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970FF" w14:textId="77777777" w:rsidR="00636269" w:rsidRPr="005B532C" w:rsidRDefault="00636269" w:rsidP="00162A3F">
      <w:pPr>
        <w:rPr>
          <w:b/>
          <w:noProof/>
          <w:szCs w:val="22"/>
        </w:rPr>
      </w:pPr>
    </w:p>
    <w:p w14:paraId="0B033ECD" w14:textId="5E3591CD" w:rsidR="00097A33" w:rsidRPr="005B532C" w:rsidRDefault="00003A2F" w:rsidP="006C0EC8">
      <w:pPr>
        <w:rPr>
          <w:b/>
          <w:noProof/>
          <w:szCs w:val="22"/>
        </w:rPr>
      </w:pPr>
      <w:r w:rsidRPr="005B532C">
        <w:rPr>
          <w:b/>
          <w:noProof/>
          <w:szCs w:val="22"/>
        </w:rPr>
        <w:tab/>
      </w:r>
    </w:p>
    <w:p w14:paraId="168D0582" w14:textId="01B8EE20" w:rsidR="00097A33" w:rsidRPr="00426441" w:rsidRDefault="00EA4355" w:rsidP="00097A33">
      <w:pPr>
        <w:pBdr>
          <w:top w:val="single" w:sz="4" w:space="1" w:color="auto"/>
          <w:left w:val="single" w:sz="4" w:space="4" w:color="auto"/>
          <w:bottom w:val="single" w:sz="4" w:space="1" w:color="auto"/>
          <w:right w:val="single" w:sz="4" w:space="12" w:color="auto"/>
          <w:between w:val="single" w:sz="4" w:space="1" w:color="auto"/>
        </w:pBdr>
        <w:jc w:val="center"/>
        <w:rPr>
          <w:b/>
          <w:sz w:val="28"/>
        </w:rPr>
      </w:pPr>
      <w:r w:rsidRPr="00426441">
        <w:rPr>
          <w:b/>
          <w:sz w:val="28"/>
        </w:rPr>
        <w:t>Pouvoir adjudicateur</w:t>
      </w:r>
      <w:r w:rsidR="006116ED" w:rsidRPr="00426441">
        <w:rPr>
          <w:b/>
          <w:sz w:val="28"/>
        </w:rPr>
        <w:t xml:space="preserve"> - Acheteur</w:t>
      </w:r>
    </w:p>
    <w:p w14:paraId="5B6A3598" w14:textId="77777777" w:rsidR="006C0EC8" w:rsidRPr="005B532C" w:rsidRDefault="006C0EC8" w:rsidP="00097A33">
      <w:pPr>
        <w:jc w:val="center"/>
        <w:rPr>
          <w:b/>
          <w:caps/>
          <w:noProof/>
          <w:sz w:val="28"/>
          <w:szCs w:val="28"/>
        </w:rPr>
      </w:pPr>
    </w:p>
    <w:p w14:paraId="61CDFBC8" w14:textId="34AE9B8B" w:rsidR="00097A33" w:rsidRPr="005B532C" w:rsidRDefault="00097A33" w:rsidP="00097A33">
      <w:pPr>
        <w:jc w:val="center"/>
        <w:rPr>
          <w:b/>
          <w:caps/>
          <w:noProof/>
          <w:sz w:val="28"/>
          <w:szCs w:val="28"/>
        </w:rPr>
      </w:pPr>
      <w:r w:rsidRPr="005B532C">
        <w:rPr>
          <w:b/>
          <w:caps/>
          <w:noProof/>
          <w:sz w:val="28"/>
          <w:szCs w:val="28"/>
        </w:rPr>
        <w:t xml:space="preserve">IFP </w:t>
      </w:r>
      <w:r w:rsidR="0051684A" w:rsidRPr="005B532C">
        <w:rPr>
          <w:b/>
          <w:caps/>
          <w:noProof/>
          <w:sz w:val="28"/>
          <w:szCs w:val="28"/>
        </w:rPr>
        <w:t>E</w:t>
      </w:r>
      <w:r w:rsidR="0051684A" w:rsidRPr="005B532C">
        <w:rPr>
          <w:b/>
          <w:noProof/>
          <w:sz w:val="28"/>
          <w:szCs w:val="28"/>
        </w:rPr>
        <w:t>nergies nouvelles</w:t>
      </w:r>
    </w:p>
    <w:p w14:paraId="3317159B" w14:textId="77777777" w:rsidR="002C5F9C" w:rsidRPr="005B532C" w:rsidRDefault="002C5F9C" w:rsidP="003A36A1">
      <w:pPr>
        <w:jc w:val="center"/>
        <w:rPr>
          <w:b/>
          <w:noProof/>
          <w:szCs w:val="22"/>
        </w:rPr>
      </w:pPr>
      <w:r w:rsidRPr="005B532C">
        <w:rPr>
          <w:b/>
          <w:noProof/>
          <w:szCs w:val="22"/>
        </w:rPr>
        <w:t xml:space="preserve">1 et 4, avenue de Bois-Préau </w:t>
      </w:r>
    </w:p>
    <w:p w14:paraId="17A49C93" w14:textId="4C62B72E" w:rsidR="002C5F9C" w:rsidRPr="005B532C" w:rsidRDefault="002C5F9C" w:rsidP="002C5F9C">
      <w:pPr>
        <w:jc w:val="center"/>
        <w:rPr>
          <w:b/>
          <w:noProof/>
          <w:szCs w:val="22"/>
        </w:rPr>
      </w:pPr>
      <w:r w:rsidRPr="005B532C">
        <w:rPr>
          <w:b/>
          <w:noProof/>
          <w:szCs w:val="22"/>
        </w:rPr>
        <w:t>92</w:t>
      </w:r>
      <w:r w:rsidR="00960B26" w:rsidRPr="005B532C">
        <w:rPr>
          <w:b/>
          <w:noProof/>
          <w:szCs w:val="22"/>
        </w:rPr>
        <w:t>500</w:t>
      </w:r>
      <w:r w:rsidRPr="005B532C">
        <w:rPr>
          <w:b/>
          <w:noProof/>
          <w:szCs w:val="22"/>
        </w:rPr>
        <w:t xml:space="preserve"> Rueil-Malmaison </w:t>
      </w:r>
    </w:p>
    <w:p w14:paraId="3B0A9D05" w14:textId="77777777" w:rsidR="00636269" w:rsidRPr="005B532C" w:rsidRDefault="00636269" w:rsidP="00636269">
      <w:pPr>
        <w:jc w:val="center"/>
        <w:rPr>
          <w:b/>
          <w:noProof/>
          <w:szCs w:val="22"/>
        </w:rPr>
      </w:pPr>
    </w:p>
    <w:p w14:paraId="2136ACC6" w14:textId="57EEC528" w:rsidR="00636269" w:rsidRPr="005B532C" w:rsidRDefault="00097A33" w:rsidP="00636269">
      <w:pPr>
        <w:jc w:val="center"/>
        <w:rPr>
          <w:b/>
          <w:noProof/>
          <w:szCs w:val="22"/>
        </w:rPr>
      </w:pPr>
      <w:r w:rsidRPr="005B532C">
        <w:rPr>
          <w:noProof/>
        </w:rPr>
        <w:drawing>
          <wp:anchor distT="0" distB="0" distL="114300" distR="114300" simplePos="0" relativeHeight="251658240" behindDoc="0" locked="0" layoutInCell="1" allowOverlap="1" wp14:anchorId="040953A6" wp14:editId="46ED3A7A">
            <wp:simplePos x="0" y="0"/>
            <wp:positionH relativeFrom="margin">
              <wp:align>center</wp:align>
            </wp:positionH>
            <wp:positionV relativeFrom="paragraph">
              <wp:posOffset>17145</wp:posOffset>
            </wp:positionV>
            <wp:extent cx="2066290" cy="868680"/>
            <wp:effectExtent l="0" t="0" r="0" b="7620"/>
            <wp:wrapSquare wrapText="bothSides"/>
            <wp:docPr id="2" name="Image 2"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NQuadr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290"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8EE73E" w14:textId="77777777" w:rsidR="00636269" w:rsidRPr="005B532C" w:rsidRDefault="00636269" w:rsidP="00636269">
      <w:pPr>
        <w:jc w:val="center"/>
        <w:rPr>
          <w:b/>
          <w:szCs w:val="22"/>
        </w:rPr>
      </w:pPr>
    </w:p>
    <w:p w14:paraId="0A4A2206" w14:textId="4AF29945" w:rsidR="00636269" w:rsidRPr="005B532C" w:rsidRDefault="00636269" w:rsidP="00636269">
      <w:pPr>
        <w:jc w:val="center"/>
        <w:rPr>
          <w:b/>
          <w:szCs w:val="22"/>
        </w:rPr>
      </w:pPr>
    </w:p>
    <w:p w14:paraId="5907F441" w14:textId="77777777" w:rsidR="00636269" w:rsidRPr="005B532C" w:rsidRDefault="00636269" w:rsidP="00636269">
      <w:pPr>
        <w:jc w:val="center"/>
        <w:rPr>
          <w:b/>
          <w:szCs w:val="22"/>
        </w:rPr>
      </w:pPr>
    </w:p>
    <w:p w14:paraId="213244AC" w14:textId="09C21521" w:rsidR="00AE61CA" w:rsidRPr="005B532C" w:rsidRDefault="00AE61CA" w:rsidP="00467062">
      <w:pPr>
        <w:rPr>
          <w:szCs w:val="22"/>
        </w:rPr>
      </w:pPr>
    </w:p>
    <w:p w14:paraId="75B1372D" w14:textId="5029EB5B" w:rsidR="00097A33" w:rsidRPr="005B532C" w:rsidRDefault="00097A33" w:rsidP="00467062">
      <w:pPr>
        <w:rPr>
          <w:szCs w:val="22"/>
        </w:rPr>
      </w:pPr>
    </w:p>
    <w:p w14:paraId="7336E4A9" w14:textId="442C962F" w:rsidR="00097A33" w:rsidRPr="005B532C" w:rsidRDefault="00097A33" w:rsidP="00467062">
      <w:pPr>
        <w:rPr>
          <w:szCs w:val="22"/>
        </w:rPr>
      </w:pPr>
    </w:p>
    <w:p w14:paraId="410867BE" w14:textId="7011CDBB" w:rsidR="00097A33" w:rsidRPr="005B532C" w:rsidRDefault="00097A33" w:rsidP="00467062">
      <w:pPr>
        <w:rPr>
          <w:szCs w:val="22"/>
        </w:rPr>
      </w:pPr>
    </w:p>
    <w:p w14:paraId="38203789" w14:textId="00633709" w:rsidR="00097A33" w:rsidRPr="005B532C" w:rsidRDefault="00097A33" w:rsidP="00467062">
      <w:pPr>
        <w:rPr>
          <w:szCs w:val="22"/>
        </w:rPr>
      </w:pPr>
    </w:p>
    <w:p w14:paraId="208132E8" w14:textId="7AA49C7C" w:rsidR="00AE61CA" w:rsidRPr="005B532C" w:rsidRDefault="00AE61CA" w:rsidP="00467062">
      <w:pPr>
        <w:rPr>
          <w:szCs w:val="22"/>
        </w:rPr>
      </w:pPr>
    </w:p>
    <w:tbl>
      <w:tblPr>
        <w:tblStyle w:val="Grilledutableau"/>
        <w:tblW w:w="10060" w:type="dxa"/>
        <w:tblBorders>
          <w:insideH w:val="none" w:sz="0" w:space="0" w:color="auto"/>
          <w:insideV w:val="none" w:sz="0" w:space="0" w:color="auto"/>
        </w:tblBorders>
        <w:tblLook w:val="04A0" w:firstRow="1" w:lastRow="0" w:firstColumn="1" w:lastColumn="0" w:noHBand="0" w:noVBand="1"/>
      </w:tblPr>
      <w:tblGrid>
        <w:gridCol w:w="10060"/>
      </w:tblGrid>
      <w:tr w:rsidR="00FC5702" w:rsidRPr="00426441" w14:paraId="2590094C" w14:textId="77777777" w:rsidTr="00CB5CF2">
        <w:tc>
          <w:tcPr>
            <w:tcW w:w="10060" w:type="dxa"/>
          </w:tcPr>
          <w:p w14:paraId="5437146A" w14:textId="77777777" w:rsidR="00FC5702" w:rsidRPr="005B532C" w:rsidRDefault="00FC5702" w:rsidP="00467062">
            <w:pPr>
              <w:rPr>
                <w:b/>
                <w:bCs/>
                <w:sz w:val="32"/>
                <w:szCs w:val="32"/>
              </w:rPr>
            </w:pPr>
          </w:p>
          <w:p w14:paraId="32ABE2D2" w14:textId="54DA0587" w:rsidR="0051684A" w:rsidRPr="005B532C" w:rsidRDefault="00FC5702" w:rsidP="00CB7AAB">
            <w:pPr>
              <w:jc w:val="center"/>
              <w:rPr>
                <w:b/>
                <w:bCs/>
                <w:color w:val="000000" w:themeColor="text1"/>
                <w:sz w:val="32"/>
                <w:szCs w:val="32"/>
                <w:shd w:val="clear" w:color="auto" w:fill="FFFFFF"/>
              </w:rPr>
            </w:pPr>
            <w:r w:rsidRPr="005B532C">
              <w:rPr>
                <w:b/>
                <w:bCs/>
                <w:sz w:val="32"/>
                <w:szCs w:val="32"/>
              </w:rPr>
              <w:t>MARCHE</w:t>
            </w:r>
            <w:r w:rsidR="0051684A" w:rsidRPr="005B532C">
              <w:rPr>
                <w:b/>
                <w:bCs/>
                <w:sz w:val="32"/>
                <w:szCs w:val="32"/>
              </w:rPr>
              <w:t> :</w:t>
            </w:r>
            <w:r w:rsidR="0051684A" w:rsidRPr="005B532C">
              <w:rPr>
                <w:color w:val="6F6F6F"/>
                <w:sz w:val="18"/>
                <w:szCs w:val="18"/>
                <w:shd w:val="clear" w:color="auto" w:fill="FFFFFF"/>
              </w:rPr>
              <w:t xml:space="preserve"> </w:t>
            </w:r>
            <w:r w:rsidR="00DF663F" w:rsidRPr="00DF663F">
              <w:rPr>
                <w:b/>
                <w:bCs/>
                <w:noProof/>
                <w:sz w:val="32"/>
                <w:szCs w:val="32"/>
              </w:rPr>
              <w:t xml:space="preserve">Plateforme SaaS pour des </w:t>
            </w:r>
            <w:r w:rsidR="007E3CCD">
              <w:rPr>
                <w:b/>
                <w:bCs/>
                <w:noProof/>
                <w:sz w:val="32"/>
                <w:szCs w:val="32"/>
              </w:rPr>
              <w:t>Outils Open source</w:t>
            </w:r>
          </w:p>
          <w:p w14:paraId="70F03FE9" w14:textId="3C70306F" w:rsidR="00FC5702" w:rsidRPr="005B532C" w:rsidRDefault="0051684A" w:rsidP="00CB5CF2">
            <w:pPr>
              <w:jc w:val="center"/>
              <w:rPr>
                <w:b/>
                <w:bCs/>
                <w:sz w:val="32"/>
                <w:szCs w:val="32"/>
              </w:rPr>
            </w:pPr>
            <w:r w:rsidRPr="005B532C">
              <w:rPr>
                <w:b/>
                <w:bCs/>
                <w:color w:val="000000" w:themeColor="text1"/>
                <w:sz w:val="32"/>
                <w:szCs w:val="32"/>
                <w:shd w:val="clear" w:color="auto" w:fill="FFFFFF"/>
              </w:rPr>
              <w:t>(</w:t>
            </w:r>
            <w:r w:rsidR="008E3146" w:rsidRPr="00FB6905">
              <w:rPr>
                <w:b/>
                <w:bCs/>
                <w:color w:val="000000" w:themeColor="text1"/>
                <w:sz w:val="32"/>
                <w:szCs w:val="32"/>
              </w:rPr>
              <w:t xml:space="preserve">Consultation </w:t>
            </w:r>
            <w:r w:rsidR="00AF7735" w:rsidRPr="00FB6905">
              <w:rPr>
                <w:b/>
                <w:bCs/>
                <w:color w:val="000000" w:themeColor="text1"/>
                <w:sz w:val="32"/>
                <w:szCs w:val="32"/>
              </w:rPr>
              <w:t>458517-25-INF-RUE</w:t>
            </w:r>
            <w:r w:rsidRPr="00FB6905">
              <w:rPr>
                <w:b/>
                <w:bCs/>
                <w:color w:val="000000" w:themeColor="text1"/>
                <w:sz w:val="32"/>
                <w:szCs w:val="32"/>
              </w:rPr>
              <w:t>)</w:t>
            </w:r>
          </w:p>
          <w:p w14:paraId="0DEF0499" w14:textId="60171793" w:rsidR="00FC5702" w:rsidRPr="005B532C" w:rsidRDefault="00FC5702" w:rsidP="00467062">
            <w:pPr>
              <w:rPr>
                <w:b/>
                <w:bCs/>
                <w:sz w:val="32"/>
                <w:szCs w:val="32"/>
              </w:rPr>
            </w:pPr>
          </w:p>
        </w:tc>
      </w:tr>
    </w:tbl>
    <w:p w14:paraId="18144B4B" w14:textId="6BEDD775" w:rsidR="002C5F9C" w:rsidRPr="005B532C" w:rsidRDefault="002C5F9C" w:rsidP="00467062">
      <w:pPr>
        <w:rPr>
          <w:szCs w:val="22"/>
        </w:rPr>
      </w:pPr>
    </w:p>
    <w:p w14:paraId="0DAF3A17" w14:textId="1EDD2A3A" w:rsidR="002C5F9C" w:rsidRPr="005B532C" w:rsidRDefault="002C5F9C" w:rsidP="00467062">
      <w:pPr>
        <w:rPr>
          <w:szCs w:val="22"/>
        </w:rPr>
      </w:pPr>
    </w:p>
    <w:p w14:paraId="0E608570" w14:textId="77777777" w:rsidR="009F4FE0" w:rsidRPr="005B532C" w:rsidRDefault="009F4FE0" w:rsidP="009F4FE0">
      <w:pPr>
        <w:jc w:val="center"/>
        <w:rPr>
          <w:b/>
          <w:noProof/>
          <w:szCs w:val="22"/>
        </w:rPr>
      </w:pPr>
    </w:p>
    <w:p w14:paraId="178ABF82" w14:textId="77777777" w:rsidR="00AE61CA" w:rsidRPr="005B532C" w:rsidRDefault="00AE61CA" w:rsidP="00467062">
      <w:pPr>
        <w:rPr>
          <w:szCs w:val="22"/>
        </w:rPr>
      </w:pPr>
    </w:p>
    <w:p w14:paraId="2809FECA" w14:textId="77777777" w:rsidR="00AE61CA" w:rsidRPr="005B532C" w:rsidRDefault="00AE61CA" w:rsidP="00467062">
      <w:pPr>
        <w:rPr>
          <w:sz w:val="28"/>
          <w:szCs w:val="28"/>
        </w:rPr>
      </w:pPr>
    </w:p>
    <w:p w14:paraId="228054E4" w14:textId="4E87F1E4" w:rsidR="00EC49E5" w:rsidRPr="005B532C" w:rsidRDefault="00EC49E5" w:rsidP="00EC49E5">
      <w:pPr>
        <w:jc w:val="center"/>
        <w:rPr>
          <w:b/>
          <w:sz w:val="28"/>
          <w:szCs w:val="28"/>
          <w:u w:val="single"/>
        </w:rPr>
      </w:pPr>
      <w:r w:rsidRPr="005B532C">
        <w:rPr>
          <w:b/>
          <w:sz w:val="28"/>
          <w:szCs w:val="28"/>
          <w:u w:val="single"/>
        </w:rPr>
        <w:t xml:space="preserve">Cahier des Clauses </w:t>
      </w:r>
      <w:r w:rsidRPr="005B532C">
        <w:rPr>
          <w:b/>
          <w:color w:val="000000" w:themeColor="text1"/>
          <w:sz w:val="28"/>
          <w:szCs w:val="28"/>
          <w:u w:val="single"/>
        </w:rPr>
        <w:t>Administratives</w:t>
      </w:r>
      <w:r w:rsidRPr="005B532C">
        <w:rPr>
          <w:b/>
          <w:sz w:val="28"/>
          <w:szCs w:val="28"/>
          <w:u w:val="single"/>
        </w:rPr>
        <w:t xml:space="preserve"> Particulières</w:t>
      </w:r>
      <w:r w:rsidR="000700C9" w:rsidRPr="005B532C">
        <w:rPr>
          <w:b/>
          <w:sz w:val="28"/>
          <w:szCs w:val="28"/>
          <w:u w:val="single"/>
        </w:rPr>
        <w:t xml:space="preserve"> </w:t>
      </w:r>
    </w:p>
    <w:p w14:paraId="71EFEF76" w14:textId="77777777" w:rsidR="00EC49E5" w:rsidRPr="005B532C" w:rsidRDefault="00EC49E5" w:rsidP="00EC49E5">
      <w:pPr>
        <w:jc w:val="center"/>
        <w:rPr>
          <w:b/>
          <w:sz w:val="28"/>
          <w:szCs w:val="28"/>
          <w:u w:val="single"/>
        </w:rPr>
      </w:pPr>
    </w:p>
    <w:p w14:paraId="06477162" w14:textId="66F13A82" w:rsidR="007155FF" w:rsidRPr="005B532C" w:rsidRDefault="00EC49E5" w:rsidP="00EC49E5">
      <w:pPr>
        <w:jc w:val="center"/>
        <w:rPr>
          <w:b/>
          <w:color w:val="000000" w:themeColor="text1"/>
          <w:sz w:val="28"/>
          <w:szCs w:val="28"/>
          <w:u w:val="single"/>
        </w:rPr>
      </w:pPr>
      <w:r w:rsidRPr="005B532C">
        <w:rPr>
          <w:b/>
          <w:color w:val="000000" w:themeColor="text1"/>
          <w:sz w:val="28"/>
          <w:szCs w:val="28"/>
          <w:u w:val="single"/>
        </w:rPr>
        <w:t>(</w:t>
      </w:r>
      <w:r w:rsidR="00643532" w:rsidRPr="005B532C">
        <w:rPr>
          <w:b/>
          <w:color w:val="000000" w:themeColor="text1"/>
          <w:sz w:val="28"/>
          <w:szCs w:val="28"/>
          <w:u w:val="single"/>
        </w:rPr>
        <w:t>C.C.A</w:t>
      </w:r>
      <w:r w:rsidR="00636269" w:rsidRPr="005B532C">
        <w:rPr>
          <w:b/>
          <w:color w:val="000000" w:themeColor="text1"/>
          <w:sz w:val="28"/>
          <w:szCs w:val="28"/>
          <w:u w:val="single"/>
        </w:rPr>
        <w:t>.P</w:t>
      </w:r>
      <w:r w:rsidR="000752EE" w:rsidRPr="005B532C">
        <w:rPr>
          <w:b/>
          <w:color w:val="000000" w:themeColor="text1"/>
          <w:sz w:val="28"/>
          <w:szCs w:val="28"/>
          <w:u w:val="single"/>
        </w:rPr>
        <w:t>)</w:t>
      </w:r>
    </w:p>
    <w:p w14:paraId="25A2A4AF" w14:textId="5C2AE3DE" w:rsidR="000328D8" w:rsidRPr="005B532C" w:rsidRDefault="000328D8">
      <w:pPr>
        <w:rPr>
          <w:b/>
          <w:color w:val="FF0000"/>
          <w:szCs w:val="22"/>
        </w:rPr>
      </w:pPr>
      <w:r w:rsidRPr="005B532C">
        <w:rPr>
          <w:b/>
          <w:color w:val="FF0000"/>
          <w:szCs w:val="22"/>
        </w:rPr>
        <w:br w:type="page"/>
      </w:r>
    </w:p>
    <w:p w14:paraId="74749EA0" w14:textId="77777777" w:rsidR="00F007F8" w:rsidRPr="000328D8" w:rsidRDefault="00F007F8">
      <w:pPr>
        <w:jc w:val="center"/>
        <w:rPr>
          <w:rFonts w:ascii="Arial" w:hAnsi="Arial" w:cs="Arial"/>
          <w:b/>
          <w:szCs w:val="22"/>
        </w:rPr>
      </w:pPr>
    </w:p>
    <w:p w14:paraId="2F8BF9FA" w14:textId="0A34A4B6" w:rsidR="0007339D" w:rsidRPr="005B532C" w:rsidRDefault="00F007F8" w:rsidP="00162A3F">
      <w:pPr>
        <w:rPr>
          <w:b/>
          <w:szCs w:val="22"/>
        </w:rPr>
      </w:pPr>
      <w:r w:rsidRPr="003336A1">
        <w:rPr>
          <w:b/>
          <w:color w:val="1F497D"/>
          <w:szCs w:val="22"/>
        </w:rPr>
        <w:t>IL EST PR</w:t>
      </w:r>
      <w:r w:rsidR="00BF013E" w:rsidRPr="003336A1">
        <w:rPr>
          <w:b/>
          <w:color w:val="1F497D"/>
          <w:szCs w:val="22"/>
        </w:rPr>
        <w:t>É</w:t>
      </w:r>
      <w:r w:rsidRPr="003336A1">
        <w:rPr>
          <w:b/>
          <w:color w:val="1F497D"/>
          <w:szCs w:val="22"/>
        </w:rPr>
        <w:t>ALABLEMENT EXPOSE CE QUI SUIT :</w:t>
      </w:r>
      <w:r w:rsidR="0007339D" w:rsidRPr="005B532C">
        <w:rPr>
          <w:b/>
          <w:szCs w:val="22"/>
        </w:rPr>
        <w:tab/>
      </w:r>
    </w:p>
    <w:p w14:paraId="2801C882" w14:textId="77777777" w:rsidR="0007339D" w:rsidRPr="005B532C" w:rsidRDefault="0007339D" w:rsidP="00162A3F">
      <w:pPr>
        <w:pStyle w:val="Corpsdetexte"/>
        <w:kinsoku w:val="0"/>
        <w:overflowPunct w:val="0"/>
        <w:ind w:left="720" w:right="106"/>
        <w:jc w:val="both"/>
        <w:rPr>
          <w:rStyle w:val="lev"/>
          <w:rFonts w:ascii="Times New Roman" w:hAnsi="Times New Roman"/>
          <w:bCs w:val="0"/>
          <w:szCs w:val="22"/>
        </w:rPr>
      </w:pPr>
    </w:p>
    <w:p w14:paraId="32B13B69" w14:textId="78DB4C0A" w:rsidR="0007339D" w:rsidRPr="005B532C" w:rsidRDefault="0007339D">
      <w:pPr>
        <w:pStyle w:val="Default"/>
        <w:numPr>
          <w:ilvl w:val="0"/>
          <w:numId w:val="10"/>
        </w:numPr>
        <w:rPr>
          <w:rFonts w:ascii="Times New Roman" w:hAnsi="Times New Roman" w:cs="Times New Roman"/>
          <w:color w:val="auto"/>
          <w:sz w:val="22"/>
          <w:szCs w:val="22"/>
        </w:rPr>
      </w:pPr>
      <w:r w:rsidRPr="005B532C">
        <w:rPr>
          <w:rFonts w:ascii="Times New Roman" w:hAnsi="Times New Roman" w:cs="Times New Roman"/>
          <w:b/>
          <w:bCs/>
          <w:color w:val="auto"/>
          <w:sz w:val="22"/>
          <w:szCs w:val="22"/>
        </w:rPr>
        <w:t xml:space="preserve">Dispositions générales </w:t>
      </w:r>
    </w:p>
    <w:p w14:paraId="5441079B" w14:textId="7CE839F9" w:rsidR="0007339D" w:rsidRPr="005B532C" w:rsidRDefault="0007339D" w:rsidP="00162A3F">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présent Cahier des Clauses Administratives Particulières (CCAP) est établi par référence au </w:t>
      </w:r>
      <w:r w:rsidRPr="003336A1">
        <w:rPr>
          <w:rFonts w:ascii="Times New Roman" w:hAnsi="Times New Roman" w:cs="Times New Roman"/>
          <w:sz w:val="22"/>
          <w:szCs w:val="22"/>
        </w:rPr>
        <w:t xml:space="preserve">Cahier des Clauses </w:t>
      </w:r>
      <w:r w:rsidRPr="005B532C">
        <w:rPr>
          <w:rFonts w:ascii="Times New Roman" w:hAnsi="Times New Roman" w:cs="Times New Roman"/>
          <w:sz w:val="22"/>
          <w:szCs w:val="22"/>
        </w:rPr>
        <w:t>Administratives</w:t>
      </w:r>
      <w:r w:rsidRPr="003336A1">
        <w:rPr>
          <w:rFonts w:ascii="Times New Roman" w:hAnsi="Times New Roman" w:cs="Times New Roman"/>
          <w:sz w:val="22"/>
          <w:szCs w:val="22"/>
        </w:rPr>
        <w:t xml:space="preserve"> </w:t>
      </w:r>
      <w:r w:rsidRPr="005B532C">
        <w:rPr>
          <w:rFonts w:ascii="Times New Roman" w:hAnsi="Times New Roman" w:cs="Times New Roman"/>
          <w:sz w:val="22"/>
          <w:szCs w:val="22"/>
        </w:rPr>
        <w:t xml:space="preserve">Générales des marchés publics de techniques de l’informations et </w:t>
      </w:r>
      <w:r w:rsidR="00AC7C38" w:rsidRPr="005B532C">
        <w:rPr>
          <w:rFonts w:ascii="Times New Roman" w:hAnsi="Times New Roman" w:cs="Times New Roman"/>
          <w:sz w:val="22"/>
          <w:szCs w:val="22"/>
        </w:rPr>
        <w:t xml:space="preserve">de la communication </w:t>
      </w:r>
      <w:r w:rsidR="00AC7C38" w:rsidRPr="005B532C">
        <w:rPr>
          <w:rFonts w:ascii="Times New Roman" w:hAnsi="Times New Roman" w:cs="Times New Roman"/>
          <w:color w:val="auto"/>
          <w:sz w:val="22"/>
          <w:szCs w:val="22"/>
        </w:rPr>
        <w:t>approuvée</w:t>
      </w:r>
      <w:r w:rsidRPr="005B532C">
        <w:rPr>
          <w:rFonts w:ascii="Times New Roman" w:hAnsi="Times New Roman" w:cs="Times New Roman"/>
          <w:color w:val="auto"/>
          <w:sz w:val="22"/>
          <w:szCs w:val="22"/>
        </w:rPr>
        <w:t xml:space="preserve"> par arrêté du 30 mars 2021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w:t>
      </w:r>
    </w:p>
    <w:p w14:paraId="5DCDA4B1" w14:textId="77777777" w:rsidR="0007339D" w:rsidRPr="005B532C" w:rsidRDefault="0007339D" w:rsidP="00162A3F">
      <w:pPr>
        <w:pStyle w:val="Default"/>
        <w:ind w:left="709"/>
        <w:jc w:val="both"/>
        <w:rPr>
          <w:rFonts w:ascii="Times New Roman" w:hAnsi="Times New Roman" w:cs="Times New Roman"/>
          <w:color w:val="auto"/>
          <w:sz w:val="22"/>
          <w:szCs w:val="22"/>
        </w:rPr>
      </w:pPr>
    </w:p>
    <w:p w14:paraId="3533FCE8" w14:textId="3E190DC3" w:rsidR="0007339D" w:rsidRPr="005B532C" w:rsidRDefault="0007339D" w:rsidP="0007339D">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dernier article du présent document indique la liste récapitulative des articles du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auxquels il est dérogé.</w:t>
      </w:r>
    </w:p>
    <w:p w14:paraId="1FA1AD07" w14:textId="505BA9E7" w:rsidR="0007339D" w:rsidRPr="005B532C" w:rsidRDefault="0007339D" w:rsidP="0007339D">
      <w:pPr>
        <w:pStyle w:val="Default"/>
        <w:ind w:left="709"/>
        <w:jc w:val="both"/>
        <w:rPr>
          <w:rFonts w:ascii="Times New Roman" w:hAnsi="Times New Roman" w:cs="Times New Roman"/>
          <w:color w:val="auto"/>
          <w:sz w:val="22"/>
          <w:szCs w:val="22"/>
        </w:rPr>
      </w:pPr>
    </w:p>
    <w:p w14:paraId="267A2B9F" w14:textId="7D63D53F" w:rsidR="0007339D" w:rsidRPr="003336A1" w:rsidRDefault="0007339D" w:rsidP="00162A3F">
      <w:pPr>
        <w:ind w:left="709"/>
        <w:jc w:val="both"/>
        <w:rPr>
          <w:szCs w:val="22"/>
        </w:rPr>
      </w:pPr>
      <w:r w:rsidRPr="003336A1">
        <w:rPr>
          <w:szCs w:val="22"/>
        </w:rPr>
        <w:t>Le présent marché public est soumis aux dispositions de Code de la Commande Publique en vigueur au moment de sa conclusion.</w:t>
      </w:r>
    </w:p>
    <w:p w14:paraId="37E83659" w14:textId="77777777" w:rsidR="0007339D" w:rsidRPr="005B532C" w:rsidRDefault="0007339D" w:rsidP="00162A3F">
      <w:pPr>
        <w:pStyle w:val="Default"/>
        <w:ind w:left="720"/>
        <w:rPr>
          <w:rFonts w:ascii="Times New Roman" w:hAnsi="Times New Roman" w:cs="Times New Roman"/>
          <w:color w:val="auto"/>
          <w:sz w:val="22"/>
          <w:szCs w:val="22"/>
        </w:rPr>
      </w:pPr>
    </w:p>
    <w:p w14:paraId="6279C806" w14:textId="77777777" w:rsidR="0007339D" w:rsidRPr="005B532C" w:rsidRDefault="0007339D">
      <w:pPr>
        <w:pStyle w:val="Default"/>
        <w:numPr>
          <w:ilvl w:val="0"/>
          <w:numId w:val="10"/>
        </w:numPr>
        <w:rPr>
          <w:rFonts w:ascii="Times New Roman" w:hAnsi="Times New Roman" w:cs="Times New Roman"/>
          <w:b/>
          <w:bCs/>
          <w:color w:val="auto"/>
          <w:sz w:val="22"/>
          <w:szCs w:val="22"/>
        </w:rPr>
      </w:pPr>
      <w:bookmarkStart w:id="0" w:name="_Toc68621118"/>
      <w:r w:rsidRPr="005B532C">
        <w:rPr>
          <w:rFonts w:ascii="Times New Roman" w:hAnsi="Times New Roman" w:cs="Times New Roman"/>
          <w:b/>
          <w:bCs/>
          <w:color w:val="auto"/>
          <w:sz w:val="22"/>
          <w:szCs w:val="22"/>
        </w:rPr>
        <w:t>Présentation d’</w:t>
      </w:r>
      <w:bookmarkEnd w:id="0"/>
      <w:r w:rsidRPr="005B532C">
        <w:rPr>
          <w:rFonts w:ascii="Times New Roman" w:hAnsi="Times New Roman" w:cs="Times New Roman"/>
          <w:b/>
          <w:bCs/>
          <w:color w:val="auto"/>
          <w:sz w:val="22"/>
          <w:szCs w:val="22"/>
        </w:rPr>
        <w:t>IFPEN</w:t>
      </w:r>
    </w:p>
    <w:p w14:paraId="662CE655" w14:textId="0CAB9A62" w:rsidR="002E495A" w:rsidRPr="003336A1" w:rsidRDefault="00CD5D55" w:rsidP="00162A3F">
      <w:pPr>
        <w:pStyle w:val="Sansinterligne"/>
        <w:numPr>
          <w:ilvl w:val="0"/>
          <w:numId w:val="0"/>
        </w:numPr>
        <w:ind w:left="720"/>
        <w:rPr>
          <w:rFonts w:ascii="Times New Roman" w:hAnsi="Times New Roman"/>
          <w:color w:val="000000" w:themeColor="text1"/>
          <w:sz w:val="22"/>
        </w:rPr>
      </w:pPr>
      <w:r w:rsidRPr="005B532C">
        <w:rPr>
          <w:rFonts w:ascii="Times New Roman" w:hAnsi="Times New Roman"/>
          <w:color w:val="000000" w:themeColor="text1"/>
          <w:sz w:val="22"/>
        </w:rPr>
        <w:t>IFP Énergies nouvelles</w:t>
      </w:r>
      <w:r w:rsidR="002E495A" w:rsidRPr="005B532C">
        <w:rPr>
          <w:rFonts w:ascii="Times New Roman" w:hAnsi="Times New Roman"/>
          <w:color w:val="000000" w:themeColor="text1"/>
          <w:sz w:val="22"/>
        </w:rPr>
        <w:t xml:space="preserve"> (IFPEN)</w:t>
      </w:r>
      <w:r w:rsidRPr="005B532C">
        <w:rPr>
          <w:rFonts w:ascii="Times New Roman" w:hAnsi="Times New Roman"/>
          <w:color w:val="000000" w:themeColor="text1"/>
          <w:sz w:val="22"/>
        </w:rPr>
        <w:t>,</w:t>
      </w:r>
      <w:r w:rsidR="00032DE5" w:rsidRPr="005B532C">
        <w:rPr>
          <w:rFonts w:ascii="Times New Roman" w:hAnsi="Times New Roman"/>
          <w:color w:val="000000" w:themeColor="text1"/>
          <w:sz w:val="22"/>
        </w:rPr>
        <w:t xml:space="preserve"> </w:t>
      </w:r>
      <w:r w:rsidRPr="005B532C">
        <w:rPr>
          <w:rFonts w:ascii="Times New Roman" w:hAnsi="Times New Roman"/>
          <w:color w:val="000000" w:themeColor="text1"/>
          <w:sz w:val="22"/>
        </w:rPr>
        <w:t>Établissement Public à caractère Industriel et Commercial</w:t>
      </w:r>
      <w:r w:rsidR="00BA79BB" w:rsidRPr="005B532C">
        <w:rPr>
          <w:rFonts w:ascii="Times New Roman" w:hAnsi="Times New Roman"/>
          <w:color w:val="000000" w:themeColor="text1"/>
          <w:sz w:val="22"/>
        </w:rPr>
        <w:t xml:space="preserve"> </w:t>
      </w:r>
      <w:r w:rsidRPr="005B532C">
        <w:rPr>
          <w:rFonts w:ascii="Times New Roman" w:hAnsi="Times New Roman"/>
          <w:color w:val="000000" w:themeColor="text1"/>
          <w:sz w:val="22"/>
        </w:rPr>
        <w:t>Immatriculé au Registre du Commerce et des Sociétés de Nanterre sous le numéro B 775</w:t>
      </w:r>
      <w:r w:rsidR="001E5806" w:rsidRPr="005B532C">
        <w:rPr>
          <w:rFonts w:ascii="Times New Roman" w:hAnsi="Times New Roman"/>
          <w:color w:val="000000" w:themeColor="text1"/>
          <w:sz w:val="22"/>
        </w:rPr>
        <w:t> </w:t>
      </w:r>
      <w:r w:rsidRPr="005B532C">
        <w:rPr>
          <w:rFonts w:ascii="Times New Roman" w:hAnsi="Times New Roman"/>
          <w:color w:val="000000" w:themeColor="text1"/>
          <w:sz w:val="22"/>
        </w:rPr>
        <w:t>729</w:t>
      </w:r>
      <w:r w:rsidR="00BA79BB" w:rsidRPr="005B532C">
        <w:rPr>
          <w:rFonts w:ascii="Times New Roman" w:hAnsi="Times New Roman"/>
          <w:color w:val="000000" w:themeColor="text1"/>
          <w:sz w:val="22"/>
        </w:rPr>
        <w:t> </w:t>
      </w:r>
      <w:r w:rsidRPr="005B532C">
        <w:rPr>
          <w:rFonts w:ascii="Times New Roman" w:hAnsi="Times New Roman"/>
          <w:color w:val="000000" w:themeColor="text1"/>
          <w:sz w:val="22"/>
        </w:rPr>
        <w:t>155</w:t>
      </w:r>
      <w:r w:rsidR="00BA79BB" w:rsidRPr="005B532C">
        <w:rPr>
          <w:rFonts w:ascii="Times New Roman" w:hAnsi="Times New Roman"/>
          <w:color w:val="000000" w:themeColor="text1"/>
          <w:sz w:val="22"/>
        </w:rPr>
        <w:t xml:space="preserve"> et d</w:t>
      </w:r>
      <w:r w:rsidRPr="005B532C">
        <w:rPr>
          <w:rFonts w:ascii="Times New Roman" w:hAnsi="Times New Roman"/>
          <w:color w:val="000000" w:themeColor="text1"/>
          <w:sz w:val="22"/>
        </w:rPr>
        <w:t xml:space="preserve">ont le siège social est </w:t>
      </w:r>
      <w:r w:rsidR="00BA79BB" w:rsidRPr="005B532C">
        <w:rPr>
          <w:rFonts w:ascii="Times New Roman" w:hAnsi="Times New Roman"/>
          <w:color w:val="000000" w:themeColor="text1"/>
          <w:sz w:val="22"/>
        </w:rPr>
        <w:t xml:space="preserve">sis </w:t>
      </w:r>
      <w:r w:rsidRPr="005B532C">
        <w:rPr>
          <w:rFonts w:ascii="Times New Roman" w:hAnsi="Times New Roman"/>
          <w:color w:val="000000" w:themeColor="text1"/>
          <w:sz w:val="22"/>
        </w:rPr>
        <w:t>1 et 4 avenue de Bois-Préau 92500 Rueil-Malmaison</w:t>
      </w:r>
      <w:r w:rsidR="001E5806" w:rsidRPr="005B532C">
        <w:rPr>
          <w:rFonts w:ascii="Times New Roman" w:hAnsi="Times New Roman"/>
          <w:color w:val="000000" w:themeColor="text1"/>
          <w:sz w:val="22"/>
        </w:rPr>
        <w:t>,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6411C7B6" w14:textId="77777777" w:rsidR="002E495A" w:rsidRPr="003336A1" w:rsidRDefault="002E495A" w:rsidP="00162A3F">
      <w:pPr>
        <w:pStyle w:val="Sansinterligne"/>
        <w:numPr>
          <w:ilvl w:val="0"/>
          <w:numId w:val="0"/>
        </w:numPr>
        <w:ind w:left="1080"/>
        <w:rPr>
          <w:rFonts w:ascii="Times New Roman" w:hAnsi="Times New Roman"/>
          <w:color w:val="000000" w:themeColor="text1"/>
          <w:sz w:val="22"/>
        </w:rPr>
      </w:pPr>
    </w:p>
    <w:p w14:paraId="700589F2" w14:textId="1155ED15" w:rsidR="002E495A" w:rsidRPr="003336A1" w:rsidRDefault="001E5806" w:rsidP="00162A3F">
      <w:pPr>
        <w:pStyle w:val="Sansinterligne"/>
        <w:numPr>
          <w:ilvl w:val="0"/>
          <w:numId w:val="0"/>
        </w:numPr>
        <w:ind w:left="709"/>
        <w:rPr>
          <w:rStyle w:val="A1"/>
          <w:rFonts w:ascii="Times New Roman" w:hAnsi="Times New Roman" w:cs="Times New Roman"/>
          <w:color w:val="000000" w:themeColor="text1"/>
          <w:sz w:val="22"/>
          <w:szCs w:val="22"/>
        </w:rPr>
      </w:pPr>
      <w:r w:rsidRPr="003336A1">
        <w:rPr>
          <w:rFonts w:ascii="Times New Roman" w:hAnsi="Times New Roman"/>
          <w:color w:val="000000" w:themeColor="text1"/>
          <w:sz w:val="22"/>
        </w:rPr>
        <w:t xml:space="preserve">Dans le cadre de la mission d’intérêt général confiée par les pouvoirs publics, IFPEN concentre ses efforts sur l’apport de solutions aux défis sociétaux et industriels de l’énergie et du climat, au service de la transition écologique. </w:t>
      </w:r>
    </w:p>
    <w:p w14:paraId="2D3BF7D0" w14:textId="77777777" w:rsidR="002E495A" w:rsidRPr="003336A1" w:rsidRDefault="002E495A" w:rsidP="00162A3F">
      <w:pPr>
        <w:pStyle w:val="Sansinterligne"/>
        <w:numPr>
          <w:ilvl w:val="0"/>
          <w:numId w:val="0"/>
        </w:numPr>
        <w:ind w:left="1080"/>
        <w:rPr>
          <w:rStyle w:val="A1"/>
          <w:rFonts w:ascii="Times New Roman" w:hAnsi="Times New Roman" w:cs="Times New Roman"/>
          <w:color w:val="000000" w:themeColor="text1"/>
          <w:sz w:val="22"/>
          <w:szCs w:val="22"/>
        </w:rPr>
      </w:pPr>
    </w:p>
    <w:p w14:paraId="3AB4A8DC" w14:textId="0B285146" w:rsidR="0007339D" w:rsidRPr="003336A1" w:rsidRDefault="0007339D">
      <w:pPr>
        <w:pStyle w:val="Sansinterligne"/>
        <w:numPr>
          <w:ilvl w:val="0"/>
          <w:numId w:val="10"/>
        </w:numPr>
        <w:rPr>
          <w:rStyle w:val="A1"/>
          <w:rFonts w:ascii="Times New Roman" w:hAnsi="Times New Roman" w:cs="Times New Roman"/>
          <w:b/>
          <w:bCs/>
          <w:color w:val="000000" w:themeColor="text1"/>
          <w:sz w:val="22"/>
          <w:szCs w:val="22"/>
        </w:rPr>
      </w:pPr>
      <w:r w:rsidRPr="003336A1">
        <w:rPr>
          <w:rStyle w:val="A1"/>
          <w:rFonts w:ascii="Times New Roman" w:hAnsi="Times New Roman" w:cs="Times New Roman"/>
          <w:b/>
          <w:bCs/>
          <w:color w:val="000000" w:themeColor="text1"/>
          <w:sz w:val="22"/>
          <w:szCs w:val="22"/>
        </w:rPr>
        <w:t xml:space="preserve">Contexte </w:t>
      </w:r>
      <w:r w:rsidR="0057671C" w:rsidRPr="003336A1">
        <w:rPr>
          <w:rStyle w:val="A1"/>
          <w:rFonts w:ascii="Times New Roman" w:hAnsi="Times New Roman" w:cs="Times New Roman"/>
          <w:b/>
          <w:bCs/>
          <w:color w:val="000000" w:themeColor="text1"/>
          <w:sz w:val="22"/>
          <w:szCs w:val="22"/>
        </w:rPr>
        <w:t xml:space="preserve">général </w:t>
      </w:r>
      <w:r w:rsidRPr="003336A1">
        <w:rPr>
          <w:rStyle w:val="A1"/>
          <w:rFonts w:ascii="Times New Roman" w:hAnsi="Times New Roman" w:cs="Times New Roman"/>
          <w:b/>
          <w:bCs/>
          <w:color w:val="000000" w:themeColor="text1"/>
          <w:sz w:val="22"/>
          <w:szCs w:val="22"/>
        </w:rPr>
        <w:t>du Marché</w:t>
      </w:r>
    </w:p>
    <w:p w14:paraId="458B8285" w14:textId="77777777" w:rsidR="00A54DED" w:rsidRDefault="00A54DED" w:rsidP="005A5CE6">
      <w:pPr>
        <w:pStyle w:val="Paragraphedeliste"/>
        <w:jc w:val="both"/>
      </w:pPr>
      <w:r w:rsidRPr="00103C79">
        <w:t>Dans le cadre de sa stratégie globale, IFP Energies nouvelles a renforcé, ces dernières années, ses dynamiques de Recherche &amp; Innovation (R&amp;I) en multipliant les collaborations avec ses partenaires industriels, académiques et filiales. Cette orientation a généré une demande croissante d’outils numériques partagés, portés par les directions métiers et les équipes projets.</w:t>
      </w:r>
    </w:p>
    <w:p w14:paraId="141B1138" w14:textId="77777777" w:rsidR="00A54DED" w:rsidRPr="00103C79" w:rsidRDefault="00A54DED" w:rsidP="005A5CE6">
      <w:pPr>
        <w:pStyle w:val="Paragraphedeliste"/>
        <w:jc w:val="both"/>
      </w:pPr>
    </w:p>
    <w:p w14:paraId="6D705035" w14:textId="77777777" w:rsidR="00A54DED" w:rsidRDefault="00A54DED" w:rsidP="005A5CE6">
      <w:pPr>
        <w:pStyle w:val="Paragraphedeliste"/>
        <w:jc w:val="both"/>
      </w:pPr>
      <w:r w:rsidRPr="00103C79">
        <w:t>C’est dans ce contexte qu’un socle commun de services collaboratifs en mode SaaS a été progressivement mis en place au cours du marché en cours, lancé en 2023. Ce socle a permis d’unifier et de structurer un ensemble de solutions jusqu’alors disparates, répondant aux besoins identifiés : publication de code (</w:t>
      </w:r>
      <w:proofErr w:type="spellStart"/>
      <w:r w:rsidRPr="00103C79">
        <w:t>GitLab</w:t>
      </w:r>
      <w:proofErr w:type="spellEnd"/>
      <w:r w:rsidRPr="00103C79">
        <w:t>), documentation (MediaWiki), coédition de documents (</w:t>
      </w:r>
      <w:proofErr w:type="spellStart"/>
      <w:r w:rsidRPr="00103C79">
        <w:t>Nextcloud</w:t>
      </w:r>
      <w:proofErr w:type="spellEnd"/>
      <w:r w:rsidRPr="00103C79">
        <w:t xml:space="preserve"> + </w:t>
      </w:r>
      <w:proofErr w:type="spellStart"/>
      <w:r w:rsidRPr="00103C79">
        <w:t>OnlyOffice</w:t>
      </w:r>
      <w:proofErr w:type="spellEnd"/>
      <w:r w:rsidRPr="00103C79">
        <w:t>), rédaction scientifique (</w:t>
      </w:r>
      <w:proofErr w:type="spellStart"/>
      <w:r w:rsidRPr="00103C79">
        <w:t>ShareLaTeX</w:t>
      </w:r>
      <w:proofErr w:type="spellEnd"/>
      <w:r w:rsidRPr="00103C79">
        <w:t>), messagerie collaborative (</w:t>
      </w:r>
      <w:proofErr w:type="spellStart"/>
      <w:r w:rsidRPr="00103C79">
        <w:t>Discourse</w:t>
      </w:r>
      <w:proofErr w:type="spellEnd"/>
      <w:r w:rsidRPr="00103C79">
        <w:t>), listes de diffusion (</w:t>
      </w:r>
      <w:proofErr w:type="spellStart"/>
      <w:r w:rsidRPr="00103C79">
        <w:t>Mailman</w:t>
      </w:r>
      <w:proofErr w:type="spellEnd"/>
      <w:r w:rsidRPr="00103C79">
        <w:t>), partage sécurisé de fichiers (</w:t>
      </w:r>
      <w:proofErr w:type="spellStart"/>
      <w:r w:rsidRPr="00103C79">
        <w:t>FileSender</w:t>
      </w:r>
      <w:proofErr w:type="spellEnd"/>
      <w:r w:rsidRPr="00103C79">
        <w:t>) ainsi que l’accès centralisé via un catalogue de services sécurisé</w:t>
      </w:r>
      <w:r>
        <w:t xml:space="preserve"> par gestion des </w:t>
      </w:r>
      <w:r w:rsidRPr="00103C79">
        <w:t>identité</w:t>
      </w:r>
      <w:r>
        <w:t>s</w:t>
      </w:r>
      <w:r w:rsidRPr="00103C79">
        <w:t xml:space="preserve"> (Active Directory et module d’initialisation).</w:t>
      </w:r>
    </w:p>
    <w:p w14:paraId="08C1EA4F" w14:textId="77777777" w:rsidR="00A54DED" w:rsidRPr="00103C79" w:rsidRDefault="00A54DED" w:rsidP="005A5CE6">
      <w:pPr>
        <w:pStyle w:val="Paragraphedeliste"/>
        <w:jc w:val="both"/>
      </w:pPr>
    </w:p>
    <w:p w14:paraId="47E7D32F" w14:textId="153FE359" w:rsidR="00EA0C5E" w:rsidRPr="00F83CE9" w:rsidRDefault="00A54DED" w:rsidP="005A5CE6">
      <w:pPr>
        <w:pStyle w:val="Paragraphedeliste"/>
        <w:jc w:val="both"/>
      </w:pPr>
      <w:r w:rsidRPr="00103C79">
        <w:t>Ces services sont aujourd’hui pleinement opérationnels, largement utilisés par les collaborateurs IFPEN et leurs partenaires. Ils reposent sur une infrastructure stabilisée, avec des processus éprouvés d’habilitation, de support, de sauvegarde et de supervision</w:t>
      </w:r>
      <w:r w:rsidR="00DF663F" w:rsidRPr="00DF663F">
        <w:rPr>
          <w:iCs/>
        </w:rPr>
        <w:t>.</w:t>
      </w:r>
      <w:r w:rsidR="00F83CE9">
        <w:rPr>
          <w:iCs/>
        </w:rPr>
        <w:t xml:space="preserve"> Par le présent marché intitulé « </w:t>
      </w:r>
      <w:r w:rsidR="00F83CE9" w:rsidRPr="00F41870">
        <w:rPr>
          <w:i/>
        </w:rPr>
        <w:t xml:space="preserve">Plateforme SaaS pour des </w:t>
      </w:r>
      <w:r w:rsidR="007E3CCD">
        <w:rPr>
          <w:i/>
        </w:rPr>
        <w:t>Outils Open source</w:t>
      </w:r>
      <w:r w:rsidR="007E3CCD">
        <w:rPr>
          <w:iCs/>
        </w:rPr>
        <w:t xml:space="preserve"> »</w:t>
      </w:r>
      <w:r w:rsidR="00F83CE9">
        <w:rPr>
          <w:iCs/>
        </w:rPr>
        <w:t xml:space="preserve">, </w:t>
      </w:r>
      <w:r w:rsidR="005A6218" w:rsidRPr="00913138">
        <w:t xml:space="preserve">IFPEN souhaite </w:t>
      </w:r>
      <w:r w:rsidR="0060335F">
        <w:t xml:space="preserve">remettre en concurrence la </w:t>
      </w:r>
      <w:r w:rsidR="0060335F" w:rsidRPr="00103C79">
        <w:t>prestation d’exploitation et d’évolution du socle existant. L’objectif est de garantir la continuité de service sans rupture, tout en s’assurant que le prestataire retenu saura accompagner la plateforme dans ses besoins futurs : montée en charge, sécurisation renforcée, ouverture à de nouveaux services, amélioration continue et rationalisation contractuelle sur un horizon de cinq ans</w:t>
      </w:r>
      <w:r w:rsidR="00F41870" w:rsidRPr="00F41870">
        <w:t xml:space="preserve"> </w:t>
      </w:r>
      <w:r w:rsidR="006D3FD6" w:rsidRPr="00F83CE9">
        <w:t>(ci-après le « Marché »)</w:t>
      </w:r>
      <w:r w:rsidR="002E495A" w:rsidRPr="00F83CE9">
        <w:t>.</w:t>
      </w:r>
    </w:p>
    <w:p w14:paraId="73EF6106" w14:textId="77777777" w:rsidR="00EA0C5E" w:rsidRPr="003336A1" w:rsidRDefault="00EA0C5E" w:rsidP="00162A3F">
      <w:pPr>
        <w:pStyle w:val="Paragraphedeliste"/>
        <w:rPr>
          <w:szCs w:val="22"/>
        </w:rPr>
      </w:pPr>
    </w:p>
    <w:p w14:paraId="3DCC0B22" w14:textId="7930D84D" w:rsidR="006116ED" w:rsidRPr="003336A1" w:rsidRDefault="006D3FD6" w:rsidP="00162A3F">
      <w:pPr>
        <w:pStyle w:val="Sansinterligne"/>
        <w:numPr>
          <w:ilvl w:val="0"/>
          <w:numId w:val="0"/>
        </w:numPr>
        <w:ind w:left="720"/>
        <w:rPr>
          <w:rFonts w:ascii="Times New Roman" w:hAnsi="Times New Roman"/>
          <w:color w:val="000000" w:themeColor="text1"/>
          <w:sz w:val="22"/>
        </w:rPr>
      </w:pPr>
      <w:r w:rsidRPr="003336A1">
        <w:rPr>
          <w:rFonts w:ascii="Times New Roman" w:hAnsi="Times New Roman"/>
          <w:sz w:val="22"/>
        </w:rPr>
        <w:lastRenderedPageBreak/>
        <w:t xml:space="preserve">Afin de répondre à ce besoin, </w:t>
      </w:r>
      <w:r w:rsidR="00EA0C5E" w:rsidRPr="003336A1">
        <w:rPr>
          <w:rFonts w:ascii="Times New Roman" w:hAnsi="Times New Roman"/>
          <w:sz w:val="22"/>
        </w:rPr>
        <w:t>IFPEN</w:t>
      </w:r>
      <w:r w:rsidR="002E495A" w:rsidRPr="003336A1">
        <w:rPr>
          <w:rFonts w:ascii="Times New Roman" w:hAnsi="Times New Roman"/>
          <w:sz w:val="22"/>
        </w:rPr>
        <w:t xml:space="preserve">, pouvoir adjudicateur au sens </w:t>
      </w:r>
      <w:r w:rsidR="00EA0C5E" w:rsidRPr="003336A1">
        <w:rPr>
          <w:rFonts w:ascii="Times New Roman" w:hAnsi="Times New Roman"/>
          <w:sz w:val="22"/>
        </w:rPr>
        <w:t>du Code de la Commande publique</w:t>
      </w:r>
      <w:r w:rsidR="002E495A" w:rsidRPr="003336A1">
        <w:rPr>
          <w:rFonts w:ascii="Times New Roman" w:hAnsi="Times New Roman"/>
          <w:sz w:val="22"/>
        </w:rPr>
        <w:t xml:space="preserve">, </w:t>
      </w:r>
      <w:r w:rsidRPr="003336A1">
        <w:rPr>
          <w:rFonts w:ascii="Times New Roman" w:hAnsi="Times New Roman"/>
          <w:sz w:val="22"/>
        </w:rPr>
        <w:t>a</w:t>
      </w:r>
      <w:r w:rsidR="002E495A" w:rsidRPr="003336A1">
        <w:rPr>
          <w:rFonts w:ascii="Times New Roman" w:hAnsi="Times New Roman"/>
          <w:sz w:val="22"/>
        </w:rPr>
        <w:t xml:space="preserve"> procéd</w:t>
      </w:r>
      <w:r w:rsidRPr="003336A1">
        <w:rPr>
          <w:rFonts w:ascii="Times New Roman" w:hAnsi="Times New Roman"/>
          <w:sz w:val="22"/>
        </w:rPr>
        <w:t>é</w:t>
      </w:r>
      <w:r w:rsidR="002E495A" w:rsidRPr="003336A1">
        <w:rPr>
          <w:rFonts w:ascii="Times New Roman" w:hAnsi="Times New Roman"/>
          <w:sz w:val="22"/>
        </w:rPr>
        <w:t xml:space="preserve"> au lancement d'une consultation organisée selon </w:t>
      </w:r>
      <w:r w:rsidR="00EA0C5E" w:rsidRPr="003336A1">
        <w:rPr>
          <w:rFonts w:ascii="Times New Roman" w:hAnsi="Times New Roman"/>
          <w:bCs/>
          <w:spacing w:val="-3"/>
          <w:sz w:val="22"/>
        </w:rPr>
        <w:t>une procédure</w:t>
      </w:r>
      <w:r w:rsidR="00D12F1C">
        <w:rPr>
          <w:rFonts w:ascii="Times New Roman" w:hAnsi="Times New Roman"/>
          <w:bCs/>
          <w:spacing w:val="-3"/>
          <w:sz w:val="22"/>
        </w:rPr>
        <w:t xml:space="preserve"> </w:t>
      </w:r>
      <w:r w:rsidR="00E45F0C">
        <w:rPr>
          <w:rFonts w:ascii="Times New Roman" w:hAnsi="Times New Roman"/>
          <w:bCs/>
          <w:spacing w:val="-3"/>
          <w:sz w:val="22"/>
        </w:rPr>
        <w:t>d’appel d’offre ouvert</w:t>
      </w:r>
      <w:r w:rsidR="00D12F1C">
        <w:rPr>
          <w:rFonts w:ascii="Times New Roman" w:hAnsi="Times New Roman"/>
          <w:bCs/>
          <w:spacing w:val="-3"/>
          <w:sz w:val="22"/>
        </w:rPr>
        <w:t xml:space="preserve"> </w:t>
      </w:r>
      <w:r w:rsidR="00EA0C5E" w:rsidRPr="003336A1">
        <w:rPr>
          <w:rFonts w:ascii="Times New Roman" w:hAnsi="Times New Roman"/>
          <w:bCs/>
          <w:spacing w:val="-3"/>
          <w:sz w:val="22"/>
        </w:rPr>
        <w:t>au regard des dispositions de l’article L.</w:t>
      </w:r>
      <w:r w:rsidR="002A71D5" w:rsidRPr="003336A1">
        <w:rPr>
          <w:rFonts w:ascii="Times New Roman" w:hAnsi="Times New Roman"/>
          <w:bCs/>
          <w:spacing w:val="-3"/>
          <w:sz w:val="22"/>
        </w:rPr>
        <w:t>21</w:t>
      </w:r>
      <w:r w:rsidR="002A71D5">
        <w:rPr>
          <w:rFonts w:ascii="Times New Roman" w:hAnsi="Times New Roman"/>
          <w:bCs/>
          <w:spacing w:val="-3"/>
          <w:sz w:val="22"/>
        </w:rPr>
        <w:t>2</w:t>
      </w:r>
      <w:r w:rsidR="00E45F0C">
        <w:rPr>
          <w:rFonts w:ascii="Times New Roman" w:hAnsi="Times New Roman"/>
          <w:bCs/>
          <w:spacing w:val="-3"/>
          <w:sz w:val="22"/>
        </w:rPr>
        <w:t>4</w:t>
      </w:r>
      <w:r w:rsidR="00EA0C5E" w:rsidRPr="003336A1">
        <w:rPr>
          <w:rFonts w:ascii="Times New Roman" w:hAnsi="Times New Roman"/>
          <w:bCs/>
          <w:spacing w:val="-3"/>
          <w:sz w:val="22"/>
        </w:rPr>
        <w:t>-</w:t>
      </w:r>
      <w:r w:rsidR="00E45F0C">
        <w:rPr>
          <w:rFonts w:ascii="Times New Roman" w:hAnsi="Times New Roman"/>
          <w:bCs/>
          <w:spacing w:val="-3"/>
          <w:sz w:val="22"/>
        </w:rPr>
        <w:t>2</w:t>
      </w:r>
      <w:r w:rsidR="00EA0C5E" w:rsidRPr="003336A1">
        <w:rPr>
          <w:rFonts w:ascii="Times New Roman" w:hAnsi="Times New Roman"/>
          <w:bCs/>
          <w:spacing w:val="-3"/>
          <w:sz w:val="22"/>
        </w:rPr>
        <w:t xml:space="preserve"> du Code de la Commande Publique</w:t>
      </w:r>
      <w:r w:rsidR="00EA0C5E" w:rsidRPr="003336A1">
        <w:rPr>
          <w:rFonts w:ascii="Times New Roman" w:hAnsi="Times New Roman"/>
          <w:sz w:val="22"/>
          <w:lang w:eastAsia="fr-FR"/>
        </w:rPr>
        <w:t xml:space="preserve"> </w:t>
      </w:r>
      <w:r w:rsidR="002E495A" w:rsidRPr="003336A1">
        <w:rPr>
          <w:rFonts w:ascii="Times New Roman" w:hAnsi="Times New Roman"/>
          <w:sz w:val="22"/>
          <w:lang w:eastAsia="fr-FR"/>
        </w:rPr>
        <w:t xml:space="preserve">et a établi un </w:t>
      </w:r>
      <w:r w:rsidR="00F41870">
        <w:rPr>
          <w:rFonts w:ascii="Times New Roman" w:hAnsi="Times New Roman"/>
          <w:sz w:val="22"/>
          <w:lang w:eastAsia="fr-FR"/>
        </w:rPr>
        <w:t xml:space="preserve">cahier des charges, valant </w:t>
      </w:r>
      <w:r w:rsidR="00EA0C5E" w:rsidRPr="003336A1">
        <w:rPr>
          <w:rFonts w:ascii="Times New Roman" w:hAnsi="Times New Roman"/>
          <w:sz w:val="22"/>
          <w:lang w:eastAsia="fr-FR"/>
        </w:rPr>
        <w:t>C</w:t>
      </w:r>
      <w:r w:rsidR="002E495A" w:rsidRPr="003336A1">
        <w:rPr>
          <w:rFonts w:ascii="Times New Roman" w:hAnsi="Times New Roman"/>
          <w:sz w:val="22"/>
          <w:lang w:eastAsia="fr-FR"/>
        </w:rPr>
        <w:t>ahier de</w:t>
      </w:r>
      <w:r w:rsidR="00EA0C5E" w:rsidRPr="003336A1">
        <w:rPr>
          <w:rFonts w:ascii="Times New Roman" w:hAnsi="Times New Roman"/>
          <w:sz w:val="22"/>
          <w:lang w:eastAsia="fr-FR"/>
        </w:rPr>
        <w:t>s Clauses Techniques Particulières (</w:t>
      </w:r>
      <w:r w:rsidRPr="003336A1">
        <w:rPr>
          <w:rFonts w:ascii="Times New Roman" w:hAnsi="Times New Roman"/>
          <w:sz w:val="22"/>
          <w:lang w:eastAsia="fr-FR"/>
        </w:rPr>
        <w:t>ci-après le « </w:t>
      </w:r>
      <w:r w:rsidR="00EA0C5E" w:rsidRPr="003336A1">
        <w:rPr>
          <w:rFonts w:ascii="Times New Roman" w:hAnsi="Times New Roman"/>
          <w:sz w:val="22"/>
          <w:lang w:eastAsia="fr-FR"/>
        </w:rPr>
        <w:t>CCTP</w:t>
      </w:r>
      <w:r w:rsidRPr="003336A1">
        <w:rPr>
          <w:rFonts w:ascii="Times New Roman" w:hAnsi="Times New Roman"/>
          <w:sz w:val="22"/>
          <w:lang w:eastAsia="fr-FR"/>
        </w:rPr>
        <w:t> »</w:t>
      </w:r>
      <w:r w:rsidR="00EA0C5E" w:rsidRPr="003336A1">
        <w:rPr>
          <w:rFonts w:ascii="Times New Roman" w:hAnsi="Times New Roman"/>
          <w:sz w:val="22"/>
          <w:lang w:eastAsia="fr-FR"/>
        </w:rPr>
        <w:t>)</w:t>
      </w:r>
      <w:r w:rsidR="002E495A" w:rsidRPr="003336A1">
        <w:rPr>
          <w:rFonts w:ascii="Times New Roman" w:hAnsi="Times New Roman"/>
          <w:sz w:val="22"/>
          <w:lang w:eastAsia="fr-FR"/>
        </w:rPr>
        <w:t xml:space="preserve"> intitulé </w:t>
      </w:r>
      <w:r w:rsidR="002E495A" w:rsidRPr="003336A1">
        <w:rPr>
          <w:rFonts w:ascii="Times New Roman" w:hAnsi="Times New Roman"/>
          <w:i/>
          <w:sz w:val="22"/>
          <w:lang w:eastAsia="fr-FR"/>
        </w:rPr>
        <w:t>« </w:t>
      </w:r>
      <w:r w:rsidR="00F41870" w:rsidRPr="00F41870">
        <w:rPr>
          <w:rFonts w:ascii="Times New Roman" w:hAnsi="Times New Roman"/>
          <w:i/>
          <w:sz w:val="22"/>
          <w:lang w:eastAsia="fr-FR"/>
        </w:rPr>
        <w:t xml:space="preserve">Plateforme SaaS pour des </w:t>
      </w:r>
      <w:r w:rsidR="007E3CCD">
        <w:rPr>
          <w:rFonts w:ascii="Times New Roman" w:hAnsi="Times New Roman"/>
          <w:i/>
          <w:sz w:val="22"/>
          <w:lang w:eastAsia="fr-FR"/>
        </w:rPr>
        <w:t>Outils Open source</w:t>
      </w:r>
      <w:r w:rsidR="002E495A" w:rsidRPr="003336A1">
        <w:rPr>
          <w:rFonts w:ascii="Times New Roman" w:hAnsi="Times New Roman"/>
          <w:i/>
          <w:sz w:val="22"/>
          <w:lang w:eastAsia="fr-FR"/>
        </w:rPr>
        <w:t> »</w:t>
      </w:r>
      <w:r w:rsidR="002E495A" w:rsidRPr="003336A1">
        <w:rPr>
          <w:rFonts w:ascii="Times New Roman" w:hAnsi="Times New Roman"/>
          <w:sz w:val="22"/>
          <w:lang w:eastAsia="fr-FR"/>
        </w:rPr>
        <w:t xml:space="preserve">, décrivant </w:t>
      </w:r>
      <w:r w:rsidR="002E495A" w:rsidRPr="003336A1">
        <w:rPr>
          <w:rFonts w:ascii="Times New Roman" w:hAnsi="Times New Roman"/>
          <w:sz w:val="22"/>
        </w:rPr>
        <w:t xml:space="preserve">les objectifs du </w:t>
      </w:r>
      <w:r w:rsidR="009F6E8C" w:rsidRPr="003336A1">
        <w:rPr>
          <w:rFonts w:ascii="Times New Roman" w:hAnsi="Times New Roman"/>
          <w:sz w:val="22"/>
        </w:rPr>
        <w:t>M</w:t>
      </w:r>
      <w:r w:rsidR="002E495A" w:rsidRPr="003336A1">
        <w:rPr>
          <w:rFonts w:ascii="Times New Roman" w:hAnsi="Times New Roman"/>
          <w:sz w:val="22"/>
        </w:rPr>
        <w:t xml:space="preserve">arché à attribuer et </w:t>
      </w:r>
      <w:r w:rsidR="002E495A" w:rsidRPr="003336A1">
        <w:rPr>
          <w:rFonts w:ascii="Times New Roman" w:hAnsi="Times New Roman"/>
          <w:sz w:val="22"/>
          <w:lang w:eastAsia="fr-FR"/>
        </w:rPr>
        <w:t xml:space="preserve">les besoins fonctionnels à couvrir, afin de mettre en concurrence différents soumissionnaires. </w:t>
      </w:r>
    </w:p>
    <w:p w14:paraId="57D3E833" w14:textId="77777777" w:rsidR="006116ED" w:rsidRPr="003336A1" w:rsidRDefault="006116ED" w:rsidP="00162A3F">
      <w:pPr>
        <w:pStyle w:val="Paragraphedeliste"/>
        <w:rPr>
          <w:szCs w:val="22"/>
        </w:rPr>
      </w:pPr>
    </w:p>
    <w:p w14:paraId="0FBBEA9A" w14:textId="34CE9C9E" w:rsidR="00B96367" w:rsidRPr="003336A1" w:rsidRDefault="006116ED" w:rsidP="00162A3F">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w:t>
      </w:r>
      <w:r w:rsidR="0057671C" w:rsidRPr="003336A1">
        <w:rPr>
          <w:rFonts w:ascii="Times New Roman" w:hAnsi="Times New Roman"/>
          <w:spacing w:val="-3"/>
          <w:sz w:val="22"/>
        </w:rPr>
        <w:t>atteste</w:t>
      </w:r>
      <w:r w:rsidRPr="003336A1">
        <w:rPr>
          <w:rFonts w:ascii="Times New Roman" w:hAnsi="Times New Roman"/>
          <w:spacing w:val="-3"/>
          <w:sz w:val="22"/>
        </w:rPr>
        <w:t xml:space="preserve"> avoir procédé à une étude et analyse précise du </w:t>
      </w:r>
      <w:r w:rsidRPr="003336A1">
        <w:rPr>
          <w:rFonts w:ascii="Times New Roman" w:hAnsi="Times New Roman"/>
          <w:sz w:val="22"/>
          <w:lang w:eastAsia="fr-FR"/>
        </w:rPr>
        <w:t>CCTP</w:t>
      </w:r>
      <w:r w:rsidRPr="003336A1">
        <w:rPr>
          <w:rFonts w:ascii="Times New Roman" w:hAnsi="Times New Roman"/>
          <w:spacing w:val="-3"/>
          <w:sz w:val="22"/>
        </w:rPr>
        <w:t xml:space="preserve"> </w:t>
      </w:r>
      <w:r w:rsidRPr="003336A1">
        <w:rPr>
          <w:rFonts w:ascii="Times New Roman" w:hAnsi="Times New Roman"/>
          <w:sz w:val="22"/>
        </w:rPr>
        <w:t>ainsi que de l’ensemble des document</w:t>
      </w:r>
      <w:r w:rsidR="009F6E8C" w:rsidRPr="003336A1">
        <w:rPr>
          <w:rFonts w:ascii="Times New Roman" w:hAnsi="Times New Roman"/>
          <w:sz w:val="22"/>
        </w:rPr>
        <w:t>s</w:t>
      </w:r>
      <w:r w:rsidRPr="003336A1">
        <w:rPr>
          <w:rFonts w:ascii="Times New Roman" w:hAnsi="Times New Roman"/>
          <w:sz w:val="22"/>
        </w:rPr>
        <w:t xml:space="preserve"> du Marché</w:t>
      </w:r>
      <w:r w:rsidR="00B96367" w:rsidRPr="003336A1">
        <w:rPr>
          <w:rFonts w:ascii="Times New Roman" w:hAnsi="Times New Roman"/>
          <w:sz w:val="22"/>
        </w:rPr>
        <w:t xml:space="preserve"> et</w:t>
      </w:r>
      <w:r w:rsidRPr="003336A1">
        <w:rPr>
          <w:rFonts w:ascii="Times New Roman" w:hAnsi="Times New Roman"/>
          <w:sz w:val="22"/>
        </w:rPr>
        <w:t xml:space="preserve"> </w:t>
      </w:r>
      <w:r w:rsidR="0057671C" w:rsidRPr="003336A1">
        <w:rPr>
          <w:rFonts w:ascii="Times New Roman" w:hAnsi="Times New Roman"/>
          <w:sz w:val="22"/>
        </w:rPr>
        <w:t xml:space="preserve">reconnait </w:t>
      </w:r>
      <w:r w:rsidRPr="003336A1">
        <w:rPr>
          <w:rFonts w:ascii="Times New Roman" w:hAnsi="Times New Roman"/>
          <w:sz w:val="22"/>
        </w:rPr>
        <w:t xml:space="preserve">avoir été mis en mesure dans le cadre de la </w:t>
      </w:r>
      <w:r w:rsidRPr="00D00178">
        <w:rPr>
          <w:rFonts w:ascii="Times New Roman" w:hAnsi="Times New Roman"/>
          <w:sz w:val="22"/>
        </w:rPr>
        <w:t>consultation précitée de demander à l’Acheteur tout complément d’information et /ou précision jugé utile à la formulation de son offre finale</w:t>
      </w:r>
      <w:r w:rsidR="00B96367" w:rsidRPr="00D00178">
        <w:rPr>
          <w:rFonts w:ascii="Times New Roman" w:hAnsi="Times New Roman"/>
          <w:sz w:val="22"/>
        </w:rPr>
        <w:t xml:space="preserve"> et</w:t>
      </w:r>
      <w:r w:rsidRPr="00D00178">
        <w:rPr>
          <w:rFonts w:ascii="Times New Roman" w:hAnsi="Times New Roman"/>
          <w:sz w:val="22"/>
        </w:rPr>
        <w:t xml:space="preserve"> </w:t>
      </w:r>
      <w:bookmarkStart w:id="1" w:name="_Hlk124947672"/>
      <w:r w:rsidRPr="00D00178">
        <w:rPr>
          <w:rFonts w:ascii="Times New Roman" w:hAnsi="Times New Roman"/>
          <w:sz w:val="22"/>
        </w:rPr>
        <w:t xml:space="preserve">disposer d’une expérience suffisante </w:t>
      </w:r>
      <w:r w:rsidR="00B96367" w:rsidRPr="00D00178">
        <w:rPr>
          <w:rFonts w:ascii="Times New Roman" w:hAnsi="Times New Roman"/>
          <w:sz w:val="22"/>
        </w:rPr>
        <w:t xml:space="preserve">dans le domaine des </w:t>
      </w:r>
      <w:r w:rsidR="0060335F">
        <w:rPr>
          <w:rFonts w:ascii="Times New Roman" w:hAnsi="Times New Roman"/>
          <w:sz w:val="22"/>
        </w:rPr>
        <w:t>p</w:t>
      </w:r>
      <w:r w:rsidR="00B96367" w:rsidRPr="00D00178">
        <w:rPr>
          <w:rFonts w:ascii="Times New Roman" w:hAnsi="Times New Roman"/>
          <w:sz w:val="22"/>
        </w:rPr>
        <w:t>restations</w:t>
      </w:r>
      <w:r w:rsidR="00B96367" w:rsidRPr="003336A1">
        <w:rPr>
          <w:rFonts w:ascii="Times New Roman" w:hAnsi="Times New Roman"/>
          <w:sz w:val="22"/>
        </w:rPr>
        <w:t xml:space="preserve"> objet du Marché</w:t>
      </w:r>
      <w:r w:rsidRPr="003336A1">
        <w:rPr>
          <w:rFonts w:ascii="Times New Roman" w:hAnsi="Times New Roman"/>
          <w:sz w:val="22"/>
        </w:rPr>
        <w:t xml:space="preserve"> pour lui permettre de formuler son offre en connaissance de cause et accepter l'ensemble des conditions liées au Marché</w:t>
      </w:r>
      <w:bookmarkEnd w:id="1"/>
      <w:r w:rsidR="002E495A" w:rsidRPr="003336A1">
        <w:rPr>
          <w:rFonts w:ascii="Times New Roman" w:hAnsi="Times New Roman"/>
          <w:sz w:val="22"/>
        </w:rPr>
        <w:t>.</w:t>
      </w:r>
    </w:p>
    <w:p w14:paraId="3723D543" w14:textId="77777777" w:rsidR="00B96367" w:rsidRPr="003336A1" w:rsidRDefault="00B96367" w:rsidP="00162A3F">
      <w:pPr>
        <w:pStyle w:val="Paragraphedeliste"/>
        <w:rPr>
          <w:szCs w:val="22"/>
        </w:rPr>
      </w:pPr>
    </w:p>
    <w:p w14:paraId="1CAE92D5" w14:textId="572FBB85" w:rsidR="00B96367" w:rsidRPr="00D00178" w:rsidRDefault="00B96367" w:rsidP="00162A3F">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w:t>
      </w:r>
      <w:r w:rsidR="002E495A" w:rsidRPr="003336A1">
        <w:rPr>
          <w:rFonts w:ascii="Times New Roman" w:hAnsi="Times New Roman"/>
          <w:sz w:val="22"/>
        </w:rPr>
        <w:t xml:space="preserve">atteste être un professionnel de </w:t>
      </w:r>
      <w:r w:rsidR="00F94BED">
        <w:rPr>
          <w:rFonts w:ascii="Times New Roman" w:hAnsi="Times New Roman"/>
          <w:sz w:val="22"/>
        </w:rPr>
        <w:t>l’hébergement et de la mise à disposition de solutions SaaS</w:t>
      </w:r>
      <w:r w:rsidR="00D7388C">
        <w:rPr>
          <w:rFonts w:ascii="Times New Roman" w:hAnsi="Times New Roman"/>
          <w:sz w:val="22"/>
        </w:rPr>
        <w:t xml:space="preserve">, et </w:t>
      </w:r>
      <w:r w:rsidR="00F12460">
        <w:rPr>
          <w:rFonts w:ascii="Times New Roman" w:hAnsi="Times New Roman"/>
          <w:sz w:val="22"/>
        </w:rPr>
        <w:t xml:space="preserve">avoir </w:t>
      </w:r>
      <w:r w:rsidR="002E495A" w:rsidRPr="00D00178">
        <w:rPr>
          <w:rFonts w:ascii="Times New Roman" w:hAnsi="Times New Roman"/>
          <w:sz w:val="22"/>
        </w:rPr>
        <w:t xml:space="preserve">de l’expérience dans la fourniture de prestations de services informatiques similaires aux </w:t>
      </w:r>
      <w:r w:rsidR="002E495A" w:rsidRPr="005B532C">
        <w:rPr>
          <w:rFonts w:ascii="Times New Roman" w:hAnsi="Times New Roman"/>
          <w:sz w:val="22"/>
        </w:rPr>
        <w:t>P</w:t>
      </w:r>
      <w:r w:rsidR="002E495A" w:rsidRPr="00D00178">
        <w:rPr>
          <w:rFonts w:ascii="Times New Roman" w:hAnsi="Times New Roman"/>
          <w:sz w:val="22"/>
        </w:rPr>
        <w:t xml:space="preserve">restations objet </w:t>
      </w:r>
      <w:r w:rsidRPr="00D00178">
        <w:rPr>
          <w:rFonts w:ascii="Times New Roman" w:hAnsi="Times New Roman"/>
          <w:sz w:val="22"/>
        </w:rPr>
        <w:t>du M</w:t>
      </w:r>
      <w:r w:rsidR="002E495A" w:rsidRPr="00D00178">
        <w:rPr>
          <w:rFonts w:ascii="Times New Roman" w:hAnsi="Times New Roman"/>
          <w:sz w:val="22"/>
        </w:rPr>
        <w:t>arché</w:t>
      </w:r>
      <w:r w:rsidRPr="00D00178">
        <w:rPr>
          <w:rFonts w:ascii="Times New Roman" w:hAnsi="Times New Roman"/>
          <w:sz w:val="22"/>
        </w:rPr>
        <w:t xml:space="preserve">. </w:t>
      </w:r>
    </w:p>
    <w:p w14:paraId="7043BEE2" w14:textId="77777777" w:rsidR="00B96367" w:rsidRPr="00D00178" w:rsidRDefault="00B96367" w:rsidP="00162A3F">
      <w:pPr>
        <w:pStyle w:val="Paragraphedeliste"/>
        <w:rPr>
          <w:szCs w:val="22"/>
        </w:rPr>
      </w:pPr>
    </w:p>
    <w:p w14:paraId="32A71DBD" w14:textId="7FD153E5" w:rsidR="00B96367" w:rsidRPr="00D00178" w:rsidRDefault="00B96367" w:rsidP="00162A3F">
      <w:pPr>
        <w:pStyle w:val="Sansinterligne"/>
        <w:numPr>
          <w:ilvl w:val="0"/>
          <w:numId w:val="0"/>
        </w:numPr>
        <w:ind w:left="720"/>
        <w:rPr>
          <w:rFonts w:ascii="Times New Roman" w:hAnsi="Times New Roman"/>
          <w:color w:val="000000" w:themeColor="text1"/>
          <w:sz w:val="22"/>
        </w:rPr>
      </w:pPr>
      <w:r w:rsidRPr="00D00178">
        <w:rPr>
          <w:rFonts w:ascii="Times New Roman" w:hAnsi="Times New Roman"/>
          <w:sz w:val="22"/>
        </w:rPr>
        <w:t xml:space="preserve">En acceptant la réalisation des </w:t>
      </w:r>
      <w:r w:rsidRPr="005B532C">
        <w:rPr>
          <w:rFonts w:ascii="Times New Roman" w:hAnsi="Times New Roman"/>
          <w:sz w:val="22"/>
        </w:rPr>
        <w:t>P</w:t>
      </w:r>
      <w:r w:rsidRPr="00D00178">
        <w:rPr>
          <w:rFonts w:ascii="Times New Roman" w:hAnsi="Times New Roman"/>
          <w:sz w:val="22"/>
        </w:rPr>
        <w:t xml:space="preserve">restations objet du Marché confiées à ses soins par IFPEN, le </w:t>
      </w:r>
      <w:r w:rsidRPr="00D00178">
        <w:rPr>
          <w:rFonts w:ascii="Times New Roman" w:hAnsi="Times New Roman"/>
          <w:spacing w:val="-3"/>
          <w:sz w:val="22"/>
        </w:rPr>
        <w:t>Titulaire</w:t>
      </w:r>
      <w:r w:rsidRPr="00D00178">
        <w:rPr>
          <w:rFonts w:ascii="Times New Roman" w:hAnsi="Times New Roman"/>
          <w:sz w:val="22"/>
        </w:rPr>
        <w:t xml:space="preserve"> s'engage à :</w:t>
      </w:r>
    </w:p>
    <w:p w14:paraId="502CA876" w14:textId="77777777" w:rsidR="00B96367" w:rsidRPr="00D00178" w:rsidRDefault="00B96367" w:rsidP="00162A3F">
      <w:pPr>
        <w:pStyle w:val="Paragraphedeliste"/>
        <w:rPr>
          <w:szCs w:val="22"/>
        </w:rPr>
      </w:pPr>
    </w:p>
    <w:p w14:paraId="5982BCC7" w14:textId="007DD043" w:rsidR="004907DB" w:rsidRPr="00D00178" w:rsidRDefault="002E495A">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fournir</w:t>
      </w:r>
      <w:proofErr w:type="gramEnd"/>
      <w:r w:rsidRPr="00D00178">
        <w:rPr>
          <w:rFonts w:ascii="Times New Roman" w:hAnsi="Times New Roman"/>
          <w:sz w:val="22"/>
        </w:rPr>
        <w:t xml:space="preserve"> les Prestations, dans les délais</w:t>
      </w:r>
      <w:r w:rsidR="009F6E8C" w:rsidRPr="00D00178">
        <w:rPr>
          <w:rFonts w:ascii="Times New Roman" w:hAnsi="Times New Roman"/>
          <w:sz w:val="22"/>
        </w:rPr>
        <w:t xml:space="preserve"> contractuels</w:t>
      </w:r>
      <w:r w:rsidRPr="00D00178">
        <w:rPr>
          <w:rFonts w:ascii="Times New Roman" w:hAnsi="Times New Roman"/>
          <w:sz w:val="22"/>
        </w:rPr>
        <w:t xml:space="preserve">, le respect des prix </w:t>
      </w:r>
      <w:r w:rsidR="0057671C" w:rsidRPr="00D00178">
        <w:rPr>
          <w:rFonts w:ascii="Times New Roman" w:hAnsi="Times New Roman"/>
          <w:sz w:val="22"/>
        </w:rPr>
        <w:t>convenu a</w:t>
      </w:r>
      <w:r w:rsidR="009F6E8C" w:rsidRPr="00D00178">
        <w:rPr>
          <w:rFonts w:ascii="Times New Roman" w:hAnsi="Times New Roman"/>
          <w:sz w:val="22"/>
        </w:rPr>
        <w:t xml:space="preserve">u Marché </w:t>
      </w:r>
      <w:r w:rsidRPr="00D00178">
        <w:rPr>
          <w:rFonts w:ascii="Times New Roman" w:hAnsi="Times New Roman"/>
          <w:sz w:val="22"/>
        </w:rPr>
        <w:t xml:space="preserve">et en conformité avec les besoins exprimés par </w:t>
      </w:r>
      <w:r w:rsidR="00B96367" w:rsidRPr="00D00178">
        <w:rPr>
          <w:rFonts w:ascii="Times New Roman" w:hAnsi="Times New Roman"/>
          <w:sz w:val="22"/>
        </w:rPr>
        <w:t>IFPEN</w:t>
      </w:r>
      <w:r w:rsidR="004907DB" w:rsidRPr="00D00178">
        <w:rPr>
          <w:rFonts w:ascii="Times New Roman" w:hAnsi="Times New Roman"/>
          <w:sz w:val="22"/>
        </w:rPr>
        <w:t xml:space="preserve"> dans les documents du Marché</w:t>
      </w:r>
      <w:r w:rsidRPr="00D00178">
        <w:rPr>
          <w:rFonts w:ascii="Times New Roman" w:hAnsi="Times New Roman"/>
          <w:sz w:val="22"/>
        </w:rPr>
        <w:t xml:space="preserve">, notamment en termes, de sécurité, de performance, de fiabilité, de disponibilité des Prestations dans le respect des engagements pris au titre du </w:t>
      </w:r>
      <w:r w:rsidR="00B96367" w:rsidRPr="00D00178">
        <w:rPr>
          <w:rFonts w:ascii="Times New Roman" w:hAnsi="Times New Roman"/>
          <w:sz w:val="22"/>
        </w:rPr>
        <w:t>Marché</w:t>
      </w:r>
      <w:r w:rsidRPr="00D00178">
        <w:rPr>
          <w:rFonts w:ascii="Times New Roman" w:hAnsi="Times New Roman"/>
          <w:sz w:val="22"/>
        </w:rPr>
        <w:t xml:space="preserve"> ;</w:t>
      </w:r>
    </w:p>
    <w:p w14:paraId="28AFAC36" w14:textId="2395E256" w:rsidR="004907DB" w:rsidRPr="00D00178" w:rsidRDefault="004907DB">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garantir</w:t>
      </w:r>
      <w:proofErr w:type="gramEnd"/>
      <w:r w:rsidRPr="00D00178">
        <w:rPr>
          <w:rFonts w:ascii="Times New Roman" w:hAnsi="Times New Roman"/>
          <w:sz w:val="22"/>
        </w:rPr>
        <w:t xml:space="preserve"> l’atteinte des </w:t>
      </w:r>
      <w:r w:rsidRPr="005B532C">
        <w:rPr>
          <w:rFonts w:ascii="Times New Roman" w:hAnsi="Times New Roman"/>
          <w:sz w:val="22"/>
        </w:rPr>
        <w:t>N</w:t>
      </w:r>
      <w:r w:rsidRPr="00D00178">
        <w:rPr>
          <w:rFonts w:ascii="Times New Roman" w:hAnsi="Times New Roman"/>
          <w:sz w:val="22"/>
        </w:rPr>
        <w:t>iveaux de services</w:t>
      </w:r>
      <w:r w:rsidR="00637509" w:rsidRPr="00D00178">
        <w:rPr>
          <w:rFonts w:ascii="Times New Roman" w:hAnsi="Times New Roman"/>
          <w:sz w:val="22"/>
        </w:rPr>
        <w:t xml:space="preserve"> arrêtés au Marché ;</w:t>
      </w:r>
    </w:p>
    <w:p w14:paraId="27CBBA42" w14:textId="77777777" w:rsidR="004907DB" w:rsidRPr="003336A1" w:rsidRDefault="002E495A">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assurer</w:t>
      </w:r>
      <w:proofErr w:type="gramEnd"/>
      <w:r w:rsidRPr="00D00178">
        <w:rPr>
          <w:rFonts w:ascii="Times New Roman" w:hAnsi="Times New Roman"/>
          <w:sz w:val="22"/>
        </w:rPr>
        <w:t xml:space="preserve"> une qualité de service et une</w:t>
      </w:r>
      <w:r w:rsidRPr="003336A1">
        <w:rPr>
          <w:rFonts w:ascii="Times New Roman" w:hAnsi="Times New Roman"/>
          <w:sz w:val="22"/>
        </w:rPr>
        <w:t xml:space="preserve"> réactivité adaptées aux besoins identifiés </w:t>
      </w:r>
      <w:r w:rsidR="004907DB" w:rsidRPr="003336A1">
        <w:rPr>
          <w:rFonts w:ascii="Times New Roman" w:hAnsi="Times New Roman"/>
          <w:sz w:val="22"/>
        </w:rPr>
        <w:t xml:space="preserve">d’IFPEN </w:t>
      </w:r>
      <w:r w:rsidRPr="003336A1">
        <w:rPr>
          <w:rFonts w:ascii="Times New Roman" w:hAnsi="Times New Roman"/>
          <w:sz w:val="22"/>
        </w:rPr>
        <w:t>;</w:t>
      </w:r>
    </w:p>
    <w:p w14:paraId="3D523F7C" w14:textId="77777777" w:rsidR="004907DB"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améliorer</w:t>
      </w:r>
      <w:proofErr w:type="gramEnd"/>
      <w:r w:rsidRPr="003336A1">
        <w:rPr>
          <w:rFonts w:ascii="Times New Roman" w:hAnsi="Times New Roman"/>
          <w:sz w:val="22"/>
        </w:rPr>
        <w:t xml:space="preserve"> la qualité par des actions préventives et récurrentes ;</w:t>
      </w:r>
    </w:p>
    <w:p w14:paraId="2C3B31E5" w14:textId="77777777" w:rsidR="004907DB"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maîtriser</w:t>
      </w:r>
      <w:proofErr w:type="gramEnd"/>
      <w:r w:rsidRPr="003336A1">
        <w:rPr>
          <w:rFonts w:ascii="Times New Roman" w:hAnsi="Times New Roman"/>
          <w:sz w:val="22"/>
        </w:rPr>
        <w:t xml:space="preserve"> les coûts, notamment lors des évolutions de périmètre en forfaitisant certaines activités et services ;</w:t>
      </w:r>
    </w:p>
    <w:p w14:paraId="49D06033" w14:textId="77777777" w:rsidR="004907DB"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garantir</w:t>
      </w:r>
      <w:proofErr w:type="gramEnd"/>
      <w:r w:rsidRPr="003336A1">
        <w:rPr>
          <w:rFonts w:ascii="Times New Roman" w:hAnsi="Times New Roman"/>
          <w:sz w:val="22"/>
        </w:rPr>
        <w:t xml:space="preserve"> la pérennité et l’actualisation des compétences nécessaires à la bonne gestion du périmètre et de ses évolutions ;</w:t>
      </w:r>
    </w:p>
    <w:p w14:paraId="5807D7DD" w14:textId="31BEA47D" w:rsidR="00572B24"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disposer</w:t>
      </w:r>
      <w:proofErr w:type="gramEnd"/>
      <w:r w:rsidRPr="003336A1">
        <w:rPr>
          <w:rFonts w:ascii="Times New Roman" w:hAnsi="Times New Roman"/>
          <w:sz w:val="22"/>
        </w:rPr>
        <w:t xml:space="preserve"> de l'organisation, des moyens matériels et humains pour mener à bonne fin et à son terme la réalisation des Prestations objet du présent </w:t>
      </w:r>
      <w:r w:rsidR="004907DB" w:rsidRPr="003336A1">
        <w:rPr>
          <w:rFonts w:ascii="Times New Roman" w:hAnsi="Times New Roman"/>
          <w:sz w:val="22"/>
        </w:rPr>
        <w:t>Marché ;</w:t>
      </w:r>
    </w:p>
    <w:p w14:paraId="4B06C5CC" w14:textId="77777777" w:rsidR="00572B24"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suivre</w:t>
      </w:r>
      <w:proofErr w:type="gramEnd"/>
      <w:r w:rsidRPr="003336A1">
        <w:rPr>
          <w:rFonts w:ascii="Times New Roman" w:hAnsi="Times New Roman"/>
          <w:sz w:val="22"/>
        </w:rPr>
        <w:t xml:space="preserve"> les évolutions technologiques en lien avec la Prestation ;</w:t>
      </w:r>
    </w:p>
    <w:p w14:paraId="0F801972" w14:textId="1ABD19C3" w:rsidR="00572B24" w:rsidRPr="003336A1"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s’assurer</w:t>
      </w:r>
      <w:proofErr w:type="gramEnd"/>
      <w:r w:rsidRPr="003336A1">
        <w:rPr>
          <w:rFonts w:ascii="Times New Roman" w:hAnsi="Times New Roman"/>
          <w:sz w:val="22"/>
        </w:rPr>
        <w:t xml:space="preserve"> de la réversibilité des Prestations, quel que soit le moment où la réversibilité sera déclenchée conformément au</w:t>
      </w:r>
      <w:r w:rsidR="00572B24" w:rsidRPr="003336A1">
        <w:rPr>
          <w:rFonts w:ascii="Times New Roman" w:hAnsi="Times New Roman"/>
          <w:sz w:val="22"/>
        </w:rPr>
        <w:t>x termes du</w:t>
      </w:r>
      <w:r w:rsidRPr="003336A1">
        <w:rPr>
          <w:rFonts w:ascii="Times New Roman" w:hAnsi="Times New Roman"/>
          <w:sz w:val="22"/>
        </w:rPr>
        <w:t xml:space="preserve"> </w:t>
      </w:r>
      <w:r w:rsidR="00572B24" w:rsidRPr="003336A1">
        <w:rPr>
          <w:rFonts w:ascii="Times New Roman" w:hAnsi="Times New Roman"/>
          <w:sz w:val="22"/>
        </w:rPr>
        <w:t>Marché</w:t>
      </w:r>
      <w:r w:rsidRPr="003336A1">
        <w:rPr>
          <w:rFonts w:ascii="Times New Roman" w:hAnsi="Times New Roman"/>
          <w:sz w:val="22"/>
        </w:rPr>
        <w:t> ;</w:t>
      </w:r>
    </w:p>
    <w:p w14:paraId="2F7AF7ED" w14:textId="3673B1FD" w:rsidR="002E495A" w:rsidRPr="005B532C" w:rsidRDefault="002E495A">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assurer</w:t>
      </w:r>
      <w:proofErr w:type="gramEnd"/>
      <w:r w:rsidRPr="003336A1">
        <w:rPr>
          <w:rFonts w:ascii="Times New Roman" w:hAnsi="Times New Roman"/>
          <w:sz w:val="22"/>
        </w:rPr>
        <w:t xml:space="preserve"> son devoir de conseil permettant de proposer des solutions techniques et organisationnelles adaptées, ainsi que de réaliser des économies financières.</w:t>
      </w:r>
    </w:p>
    <w:p w14:paraId="7FD11F60" w14:textId="77777777" w:rsidR="002E495A" w:rsidRPr="003336A1" w:rsidRDefault="002E495A" w:rsidP="002E495A">
      <w:pPr>
        <w:ind w:right="-1"/>
        <w:jc w:val="both"/>
        <w:rPr>
          <w:szCs w:val="22"/>
        </w:rPr>
      </w:pPr>
    </w:p>
    <w:p w14:paraId="10D2A153" w14:textId="774BFE58" w:rsidR="00A26EF0" w:rsidRPr="003336A1" w:rsidRDefault="002E495A" w:rsidP="00162A3F">
      <w:pPr>
        <w:pStyle w:val="Paragraphedeliste"/>
        <w:jc w:val="both"/>
        <w:rPr>
          <w:szCs w:val="22"/>
        </w:rPr>
      </w:pPr>
      <w:r w:rsidRPr="003336A1">
        <w:rPr>
          <w:szCs w:val="22"/>
        </w:rPr>
        <w:t xml:space="preserve">Le </w:t>
      </w:r>
      <w:r w:rsidR="00572B24" w:rsidRPr="003336A1">
        <w:rPr>
          <w:szCs w:val="22"/>
        </w:rPr>
        <w:t>Titulaire</w:t>
      </w:r>
      <w:r w:rsidRPr="003336A1">
        <w:rPr>
          <w:szCs w:val="22"/>
        </w:rPr>
        <w:t xml:space="preserve">, professionnel de </w:t>
      </w:r>
      <w:r w:rsidR="00F94BED">
        <w:t>l’hébergement et de la mise à disposition de solutions SaaS</w:t>
      </w:r>
      <w:r w:rsidRPr="003336A1">
        <w:rPr>
          <w:szCs w:val="22"/>
        </w:rPr>
        <w:t xml:space="preserve">, déclare ainsi être à même de prendre la responsabilité de l'ensemble des Prestations, telles que définies dans le présent </w:t>
      </w:r>
      <w:r w:rsidR="00A26EF0" w:rsidRPr="003336A1">
        <w:rPr>
          <w:szCs w:val="22"/>
        </w:rPr>
        <w:t>Marché</w:t>
      </w:r>
      <w:r w:rsidRPr="003336A1">
        <w:rPr>
          <w:szCs w:val="22"/>
        </w:rPr>
        <w:t xml:space="preserve">, en garantissant </w:t>
      </w:r>
      <w:r w:rsidR="00A26EF0" w:rsidRPr="003336A1">
        <w:rPr>
          <w:szCs w:val="22"/>
        </w:rPr>
        <w:t>à l’</w:t>
      </w:r>
      <w:r w:rsidR="00572B24" w:rsidRPr="003336A1">
        <w:rPr>
          <w:szCs w:val="22"/>
        </w:rPr>
        <w:t>Acheteur</w:t>
      </w:r>
      <w:r w:rsidRPr="003336A1">
        <w:rPr>
          <w:szCs w:val="22"/>
        </w:rPr>
        <w:t xml:space="preserve"> une maîtrise de ses coûts et une </w:t>
      </w:r>
      <w:r w:rsidR="00F12460">
        <w:rPr>
          <w:szCs w:val="22"/>
        </w:rPr>
        <w:t>atteinte</w:t>
      </w:r>
      <w:r w:rsidR="00F12460" w:rsidRPr="003336A1">
        <w:rPr>
          <w:szCs w:val="22"/>
        </w:rPr>
        <w:t xml:space="preserve"> </w:t>
      </w:r>
      <w:r w:rsidRPr="003336A1">
        <w:rPr>
          <w:szCs w:val="22"/>
        </w:rPr>
        <w:t>des Niveaux de Services.</w:t>
      </w:r>
    </w:p>
    <w:p w14:paraId="0274290E" w14:textId="77777777" w:rsidR="00A26EF0" w:rsidRPr="003336A1" w:rsidRDefault="00A26EF0" w:rsidP="00162A3F">
      <w:pPr>
        <w:pStyle w:val="Paragraphedeliste"/>
        <w:jc w:val="both"/>
        <w:rPr>
          <w:szCs w:val="22"/>
        </w:rPr>
      </w:pPr>
    </w:p>
    <w:p w14:paraId="563925BD" w14:textId="33AB0F03" w:rsidR="003920A0" w:rsidRPr="003336A1" w:rsidRDefault="002E495A" w:rsidP="00162A3F">
      <w:pPr>
        <w:pStyle w:val="Paragraphedeliste"/>
        <w:jc w:val="both"/>
        <w:rPr>
          <w:szCs w:val="22"/>
        </w:rPr>
      </w:pPr>
      <w:r w:rsidRPr="003336A1">
        <w:rPr>
          <w:szCs w:val="22"/>
        </w:rPr>
        <w:t xml:space="preserve">Le </w:t>
      </w:r>
      <w:r w:rsidR="00572B24" w:rsidRPr="003336A1">
        <w:rPr>
          <w:szCs w:val="22"/>
        </w:rPr>
        <w:t>Titulaire</w:t>
      </w:r>
      <w:r w:rsidRPr="003336A1">
        <w:rPr>
          <w:szCs w:val="22"/>
        </w:rPr>
        <w:t xml:space="preserve"> </w:t>
      </w:r>
      <w:r w:rsidR="0007339D" w:rsidRPr="003336A1">
        <w:rPr>
          <w:szCs w:val="22"/>
        </w:rPr>
        <w:t xml:space="preserve">en répondant au présent Marché </w:t>
      </w:r>
      <w:r w:rsidRPr="003336A1">
        <w:rPr>
          <w:szCs w:val="22"/>
        </w:rPr>
        <w:t>reconnaît le caractère stratégique du bon fonctionnement d</w:t>
      </w:r>
      <w:r w:rsidR="00D00178">
        <w:rPr>
          <w:szCs w:val="22"/>
        </w:rPr>
        <w:t>e s</w:t>
      </w:r>
      <w:r w:rsidR="00DC5F97">
        <w:rPr>
          <w:szCs w:val="22"/>
        </w:rPr>
        <w:t>es Applications</w:t>
      </w:r>
      <w:r w:rsidRPr="003336A1">
        <w:rPr>
          <w:szCs w:val="22"/>
        </w:rPr>
        <w:t xml:space="preserve"> </w:t>
      </w:r>
      <w:r w:rsidR="00F12460">
        <w:rPr>
          <w:szCs w:val="22"/>
        </w:rPr>
        <w:t xml:space="preserve">(telles que définies en 1.7 ci-dessous) </w:t>
      </w:r>
      <w:r w:rsidR="00D00178">
        <w:rPr>
          <w:szCs w:val="22"/>
        </w:rPr>
        <w:t xml:space="preserve">pour l’Acheteur </w:t>
      </w:r>
      <w:r w:rsidRPr="003336A1">
        <w:rPr>
          <w:szCs w:val="22"/>
        </w:rPr>
        <w:t>et les graves conséquences qu’entraînerait une mauvaise qualité des Prestations réalisées. Il reconnaît également le caractère sensible et critique des données auxquelles il aura accès dans le cadre des Prestations.</w:t>
      </w:r>
    </w:p>
    <w:p w14:paraId="69699C86" w14:textId="77777777" w:rsidR="003920A0" w:rsidRPr="003336A1" w:rsidRDefault="003920A0" w:rsidP="00162A3F">
      <w:pPr>
        <w:pStyle w:val="Paragraphedeliste"/>
        <w:rPr>
          <w:szCs w:val="22"/>
        </w:rPr>
      </w:pPr>
    </w:p>
    <w:p w14:paraId="67D655A2" w14:textId="33427C93" w:rsidR="003920A0" w:rsidRPr="003336A1" w:rsidRDefault="002E495A" w:rsidP="00162A3F">
      <w:pPr>
        <w:pStyle w:val="Paragraphedeliste"/>
        <w:jc w:val="both"/>
        <w:rPr>
          <w:szCs w:val="22"/>
        </w:rPr>
      </w:pPr>
      <w:r w:rsidRPr="003336A1">
        <w:rPr>
          <w:szCs w:val="22"/>
        </w:rPr>
        <w:t xml:space="preserve">Le </w:t>
      </w:r>
      <w:r w:rsidR="00572B24" w:rsidRPr="003336A1">
        <w:rPr>
          <w:szCs w:val="22"/>
        </w:rPr>
        <w:t>Titulaire</w:t>
      </w:r>
      <w:r w:rsidRPr="003336A1">
        <w:rPr>
          <w:szCs w:val="22"/>
        </w:rPr>
        <w:t xml:space="preserve"> </w:t>
      </w:r>
      <w:r w:rsidR="0007339D" w:rsidRPr="003336A1">
        <w:rPr>
          <w:szCs w:val="22"/>
        </w:rPr>
        <w:t>est</w:t>
      </w:r>
      <w:r w:rsidRPr="003336A1">
        <w:rPr>
          <w:szCs w:val="22"/>
        </w:rPr>
        <w:t xml:space="preserve"> informé que le périmètre du Service pourra évoluer, notamment en termes de volumétrie ou de technologie</w:t>
      </w:r>
      <w:r w:rsidR="0057671C" w:rsidRPr="003336A1">
        <w:rPr>
          <w:szCs w:val="22"/>
        </w:rPr>
        <w:t xml:space="preserve"> a</w:t>
      </w:r>
      <w:r w:rsidR="00DA30A3">
        <w:rPr>
          <w:szCs w:val="22"/>
        </w:rPr>
        <w:t>u</w:t>
      </w:r>
      <w:r w:rsidR="0057671C" w:rsidRPr="003336A1">
        <w:rPr>
          <w:szCs w:val="22"/>
        </w:rPr>
        <w:t xml:space="preserve"> cours de Marché</w:t>
      </w:r>
      <w:r w:rsidRPr="003336A1">
        <w:rPr>
          <w:szCs w:val="22"/>
        </w:rPr>
        <w:t>.</w:t>
      </w:r>
    </w:p>
    <w:p w14:paraId="24A017CC" w14:textId="77777777" w:rsidR="003920A0" w:rsidRPr="003336A1" w:rsidRDefault="003920A0" w:rsidP="00162A3F">
      <w:pPr>
        <w:pStyle w:val="Paragraphedeliste"/>
        <w:rPr>
          <w:szCs w:val="22"/>
        </w:rPr>
      </w:pPr>
    </w:p>
    <w:p w14:paraId="77708EE3" w14:textId="077658D1" w:rsidR="00F71B36" w:rsidRDefault="003920A0" w:rsidP="00F71B36">
      <w:pPr>
        <w:pStyle w:val="Paragraphedeliste"/>
        <w:jc w:val="both"/>
        <w:rPr>
          <w:szCs w:val="22"/>
        </w:rPr>
      </w:pPr>
      <w:r w:rsidRPr="003336A1">
        <w:rPr>
          <w:szCs w:val="22"/>
        </w:rPr>
        <w:lastRenderedPageBreak/>
        <w:t xml:space="preserve">Les objectifs </w:t>
      </w:r>
      <w:r w:rsidRPr="00056472">
        <w:rPr>
          <w:szCs w:val="22"/>
        </w:rPr>
        <w:t>d</w:t>
      </w:r>
      <w:r w:rsidR="00282A28">
        <w:rPr>
          <w:szCs w:val="22"/>
        </w:rPr>
        <w:t>u Marché</w:t>
      </w:r>
      <w:r w:rsidRPr="00056472">
        <w:rPr>
          <w:szCs w:val="22"/>
        </w:rPr>
        <w:t xml:space="preserve"> sont notamment </w:t>
      </w:r>
      <w:r w:rsidR="00F71B36" w:rsidRPr="00F71B36">
        <w:rPr>
          <w:szCs w:val="22"/>
        </w:rPr>
        <w:t xml:space="preserve">: </w:t>
      </w:r>
    </w:p>
    <w:p w14:paraId="7E21447E" w14:textId="77777777" w:rsidR="005E08E2" w:rsidRPr="0028460D" w:rsidRDefault="005E08E2" w:rsidP="005E08E2">
      <w:pPr>
        <w:pStyle w:val="Paragraphedeliste"/>
        <w:numPr>
          <w:ilvl w:val="0"/>
          <w:numId w:val="34"/>
        </w:numPr>
        <w:jc w:val="both"/>
        <w:rPr>
          <w:rFonts w:eastAsia="Arial"/>
        </w:rPr>
      </w:pPr>
      <w:r w:rsidRPr="0028460D">
        <w:rPr>
          <w:rFonts w:eastAsia="Arial"/>
        </w:rPr>
        <w:t>Assurer la pérennité d’un socle collaboratif homogène au travers d’un prestataire unique, garant d’une qualité de service constante ;</w:t>
      </w:r>
    </w:p>
    <w:p w14:paraId="5D4D972C" w14:textId="77777777" w:rsidR="005E08E2" w:rsidRPr="0028460D" w:rsidRDefault="005E08E2" w:rsidP="005E08E2">
      <w:pPr>
        <w:pStyle w:val="Paragraphedeliste"/>
        <w:numPr>
          <w:ilvl w:val="0"/>
          <w:numId w:val="34"/>
        </w:numPr>
        <w:jc w:val="both"/>
        <w:rPr>
          <w:rFonts w:eastAsia="Arial"/>
        </w:rPr>
      </w:pPr>
      <w:r w:rsidRPr="0028460D">
        <w:rPr>
          <w:rFonts w:eastAsia="Arial"/>
        </w:rPr>
        <w:t>Maintenir et faire évoluer un cadre structuré de gestion des demandes (création de projets, gestion fine des accès, ajouts et retraits d’utilisateurs, etc.) ;</w:t>
      </w:r>
    </w:p>
    <w:p w14:paraId="04AD6780" w14:textId="77777777" w:rsidR="005E08E2" w:rsidRDefault="005E08E2" w:rsidP="005E08E2">
      <w:pPr>
        <w:pStyle w:val="Paragraphedeliste"/>
        <w:numPr>
          <w:ilvl w:val="0"/>
          <w:numId w:val="34"/>
        </w:numPr>
        <w:jc w:val="both"/>
        <w:rPr>
          <w:rFonts w:eastAsia="Arial"/>
        </w:rPr>
      </w:pPr>
      <w:r w:rsidRPr="0028460D">
        <w:rPr>
          <w:rFonts w:eastAsia="Arial"/>
        </w:rPr>
        <w:t>Rationaliser les workflows existants afin d’en simplifier l’usage et l’administration ;</w:t>
      </w:r>
    </w:p>
    <w:p w14:paraId="18B7E29B" w14:textId="05EC29C7" w:rsidR="00282A28" w:rsidRPr="00F71B36" w:rsidRDefault="005E08E2" w:rsidP="005E08E2">
      <w:pPr>
        <w:pStyle w:val="Paragraphedeliste"/>
        <w:numPr>
          <w:ilvl w:val="0"/>
          <w:numId w:val="34"/>
        </w:numPr>
      </w:pPr>
      <w:r w:rsidRPr="005E08E2">
        <w:rPr>
          <w:rFonts w:eastAsia="Arial"/>
        </w:rPr>
        <w:t>Permettre l’exploration encadrée de nouveaux outils en phase de POC (Proof of Concept), sur la base des besoins exprimés par les directions métiers</w:t>
      </w:r>
      <w:r w:rsidR="00282A28" w:rsidRPr="00282A28">
        <w:t>.</w:t>
      </w:r>
    </w:p>
    <w:p w14:paraId="17D33126" w14:textId="2ED70AE0" w:rsidR="003920A0" w:rsidRPr="003336A1" w:rsidRDefault="003920A0" w:rsidP="00F71B36">
      <w:pPr>
        <w:pStyle w:val="Paragraphedeliste"/>
        <w:jc w:val="both"/>
        <w:rPr>
          <w:bCs/>
          <w:szCs w:val="22"/>
        </w:rPr>
      </w:pPr>
    </w:p>
    <w:p w14:paraId="5F457355" w14:textId="392FD7B8" w:rsidR="002E495A" w:rsidRPr="003336A1" w:rsidRDefault="002E495A" w:rsidP="00162A3F">
      <w:pPr>
        <w:pStyle w:val="Paragraphedeliste"/>
        <w:jc w:val="both"/>
        <w:rPr>
          <w:szCs w:val="22"/>
        </w:rPr>
      </w:pPr>
      <w:r w:rsidRPr="003336A1">
        <w:rPr>
          <w:bCs/>
          <w:szCs w:val="22"/>
        </w:rPr>
        <w:t>Les parties conviennent de coopérer étroitement dans le cadre de l’exécution de leurs obligations respectives.</w:t>
      </w:r>
    </w:p>
    <w:p w14:paraId="066679BF" w14:textId="77777777" w:rsidR="002E495A" w:rsidRPr="003336A1" w:rsidRDefault="002E495A" w:rsidP="002E495A">
      <w:pPr>
        <w:ind w:right="-1"/>
        <w:jc w:val="both"/>
        <w:rPr>
          <w:bCs/>
          <w:szCs w:val="22"/>
        </w:rPr>
      </w:pPr>
    </w:p>
    <w:p w14:paraId="24593D26" w14:textId="55839DA3" w:rsidR="002E495A" w:rsidRPr="003336A1" w:rsidRDefault="002E495A" w:rsidP="002E495A">
      <w:pPr>
        <w:ind w:right="-1"/>
        <w:jc w:val="both"/>
        <w:rPr>
          <w:szCs w:val="22"/>
        </w:rPr>
      </w:pPr>
      <w:r w:rsidRPr="003336A1">
        <w:rPr>
          <w:szCs w:val="22"/>
        </w:rPr>
        <w:t>C’est au regard de ces déclarations que l</w:t>
      </w:r>
      <w:r w:rsidR="00056472">
        <w:rPr>
          <w:szCs w:val="22"/>
        </w:rPr>
        <w:t>’</w:t>
      </w:r>
      <w:r w:rsidR="00572B24" w:rsidRPr="003336A1">
        <w:rPr>
          <w:szCs w:val="22"/>
        </w:rPr>
        <w:t>Acheteur</w:t>
      </w:r>
      <w:r w:rsidRPr="003336A1">
        <w:rPr>
          <w:szCs w:val="22"/>
        </w:rPr>
        <w:t xml:space="preserve"> et le </w:t>
      </w:r>
      <w:r w:rsidR="00572B24" w:rsidRPr="003336A1">
        <w:rPr>
          <w:szCs w:val="22"/>
        </w:rPr>
        <w:t>Titulaire</w:t>
      </w:r>
      <w:r w:rsidRPr="003336A1">
        <w:rPr>
          <w:szCs w:val="22"/>
        </w:rPr>
        <w:t xml:space="preserve"> ont décidé de contracter dans les conditions ci-après.</w:t>
      </w:r>
    </w:p>
    <w:p w14:paraId="33A23400" w14:textId="77777777" w:rsidR="00F007F8" w:rsidRPr="003336A1" w:rsidRDefault="00F007F8" w:rsidP="00F007F8">
      <w:pPr>
        <w:rPr>
          <w:szCs w:val="22"/>
        </w:rPr>
      </w:pPr>
    </w:p>
    <w:p w14:paraId="6B6B4E31" w14:textId="2B4C1741" w:rsidR="00F007F8" w:rsidRPr="003336A1" w:rsidRDefault="00F007F8" w:rsidP="00F007F8">
      <w:pPr>
        <w:rPr>
          <w:b/>
          <w:color w:val="1F497D"/>
          <w:szCs w:val="22"/>
        </w:rPr>
      </w:pPr>
      <w:r w:rsidRPr="003336A1">
        <w:rPr>
          <w:b/>
          <w:color w:val="1F497D"/>
          <w:szCs w:val="22"/>
        </w:rPr>
        <w:t xml:space="preserve">CELA AYANT </w:t>
      </w:r>
      <w:r w:rsidR="00BF013E" w:rsidRPr="003336A1">
        <w:rPr>
          <w:b/>
          <w:color w:val="1F497D"/>
          <w:szCs w:val="22"/>
        </w:rPr>
        <w:t>É</w:t>
      </w:r>
      <w:r w:rsidRPr="003336A1">
        <w:rPr>
          <w:b/>
          <w:color w:val="1F497D"/>
          <w:szCs w:val="22"/>
        </w:rPr>
        <w:t>T</w:t>
      </w:r>
      <w:r w:rsidR="00BF013E" w:rsidRPr="003336A1">
        <w:rPr>
          <w:b/>
          <w:color w:val="1F497D"/>
          <w:szCs w:val="22"/>
        </w:rPr>
        <w:t>É</w:t>
      </w:r>
      <w:r w:rsidRPr="003336A1">
        <w:rPr>
          <w:b/>
          <w:color w:val="1F497D"/>
          <w:szCs w:val="22"/>
        </w:rPr>
        <w:t xml:space="preserve"> EXPOS</w:t>
      </w:r>
      <w:r w:rsidR="00BF013E" w:rsidRPr="003336A1">
        <w:rPr>
          <w:b/>
          <w:color w:val="1F497D"/>
          <w:szCs w:val="22"/>
        </w:rPr>
        <w:t>É</w:t>
      </w:r>
      <w:r w:rsidRPr="003336A1">
        <w:rPr>
          <w:b/>
          <w:color w:val="1F497D"/>
          <w:szCs w:val="22"/>
        </w:rPr>
        <w:t>, IL EST CONVENU ET ARRET</w:t>
      </w:r>
      <w:r w:rsidR="00BF013E" w:rsidRPr="003336A1">
        <w:rPr>
          <w:b/>
          <w:color w:val="1F497D"/>
          <w:szCs w:val="22"/>
        </w:rPr>
        <w:t>É</w:t>
      </w:r>
      <w:r w:rsidRPr="003336A1">
        <w:rPr>
          <w:b/>
          <w:color w:val="1F497D"/>
          <w:szCs w:val="22"/>
        </w:rPr>
        <w:t xml:space="preserve"> CE QUI SUIT :</w:t>
      </w:r>
    </w:p>
    <w:p w14:paraId="05772B34" w14:textId="04E45F95" w:rsidR="00786507" w:rsidRPr="005B532C" w:rsidRDefault="00AE61CA" w:rsidP="00786507">
      <w:pPr>
        <w:jc w:val="center"/>
        <w:rPr>
          <w:b/>
          <w:szCs w:val="22"/>
        </w:rPr>
      </w:pPr>
      <w:r w:rsidRPr="003336A1">
        <w:rPr>
          <w:b/>
          <w:szCs w:val="22"/>
        </w:rPr>
        <w:br w:type="page"/>
      </w:r>
      <w:r w:rsidR="00786507" w:rsidRPr="005B532C">
        <w:rPr>
          <w:b/>
          <w:szCs w:val="22"/>
        </w:rPr>
        <w:lastRenderedPageBreak/>
        <w:t>CAHIER DES CLAUSES ADMINISTRATIVES PARTICULIERES</w:t>
      </w:r>
    </w:p>
    <w:p w14:paraId="47C11041" w14:textId="7208554A" w:rsidR="00786507" w:rsidRPr="005B532C" w:rsidRDefault="002723AF" w:rsidP="002723AF">
      <w:pPr>
        <w:jc w:val="center"/>
        <w:rPr>
          <w:b/>
          <w:szCs w:val="22"/>
        </w:rPr>
      </w:pPr>
      <w:r w:rsidRPr="005B532C">
        <w:rPr>
          <w:b/>
          <w:szCs w:val="22"/>
        </w:rPr>
        <w:t>(CCAP)</w:t>
      </w:r>
    </w:p>
    <w:p w14:paraId="54996774" w14:textId="77777777" w:rsidR="00786507" w:rsidRPr="005B532C" w:rsidRDefault="00786507" w:rsidP="00786507">
      <w:pPr>
        <w:jc w:val="center"/>
        <w:rPr>
          <w:b/>
          <w:szCs w:val="22"/>
        </w:rPr>
      </w:pPr>
    </w:p>
    <w:p w14:paraId="1C229ED1" w14:textId="77777777" w:rsidR="00786507" w:rsidRPr="005B532C" w:rsidRDefault="00786507" w:rsidP="00786507">
      <w:pPr>
        <w:pStyle w:val="TM1"/>
        <w:tabs>
          <w:tab w:val="left" w:pos="993"/>
        </w:tabs>
        <w:jc w:val="center"/>
        <w:rPr>
          <w:sz w:val="22"/>
          <w:szCs w:val="22"/>
        </w:rPr>
      </w:pPr>
      <w:r w:rsidRPr="005B532C">
        <w:rPr>
          <w:sz w:val="22"/>
          <w:szCs w:val="22"/>
        </w:rPr>
        <w:t>SOMMAIRE</w:t>
      </w:r>
    </w:p>
    <w:p w14:paraId="77336AF3" w14:textId="77777777" w:rsidR="00786507" w:rsidRPr="005B532C" w:rsidRDefault="00786507" w:rsidP="00786507">
      <w:pPr>
        <w:rPr>
          <w:szCs w:val="22"/>
        </w:rPr>
      </w:pPr>
    </w:p>
    <w:p w14:paraId="0A9AE0DF" w14:textId="77777777" w:rsidR="00786507" w:rsidRPr="005B532C" w:rsidRDefault="00786507" w:rsidP="00786507">
      <w:pPr>
        <w:rPr>
          <w:szCs w:val="22"/>
        </w:rPr>
      </w:pPr>
    </w:p>
    <w:p w14:paraId="499D93B8" w14:textId="551F9F68" w:rsidR="00F2747F" w:rsidRDefault="00786507">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r w:rsidRPr="005B532C">
        <w:rPr>
          <w:bCs w:val="0"/>
          <w:i/>
          <w:caps/>
          <w:sz w:val="22"/>
          <w:szCs w:val="22"/>
        </w:rPr>
        <w:fldChar w:fldCharType="begin"/>
      </w:r>
      <w:r w:rsidRPr="005B532C">
        <w:rPr>
          <w:bCs w:val="0"/>
          <w:i/>
          <w:caps/>
          <w:sz w:val="22"/>
          <w:szCs w:val="22"/>
        </w:rPr>
        <w:instrText xml:space="preserve"> TOC \o "1-3" \h \z \u </w:instrText>
      </w:r>
      <w:r w:rsidRPr="005B532C">
        <w:rPr>
          <w:bCs w:val="0"/>
          <w:i/>
          <w:caps/>
          <w:sz w:val="22"/>
          <w:szCs w:val="22"/>
        </w:rPr>
        <w:fldChar w:fldCharType="separate"/>
      </w:r>
      <w:hyperlink w:anchor="_Toc204956805" w:history="1">
        <w:r w:rsidR="00F2747F" w:rsidRPr="00C92FF0">
          <w:rPr>
            <w:rStyle w:val="Lienhypertexte"/>
            <w:noProof/>
            <w14:scene3d>
              <w14:camera w14:prst="orthographicFront"/>
              <w14:lightRig w14:rig="threePt" w14:dir="t">
                <w14:rot w14:lat="0" w14:lon="0" w14:rev="0"/>
              </w14:lightRig>
            </w14:scene3d>
          </w:rPr>
          <w:t>Article 1.</w:t>
        </w:r>
        <w:r w:rsidR="00F2747F">
          <w:rPr>
            <w:rFonts w:asciiTheme="minorHAnsi" w:eastAsiaTheme="minorEastAsia" w:hAnsiTheme="minorHAnsi" w:cstheme="minorBidi"/>
            <w:b w:val="0"/>
            <w:bCs w:val="0"/>
            <w:iCs w:val="0"/>
            <w:noProof/>
            <w:kern w:val="2"/>
            <w14:ligatures w14:val="standardContextual"/>
          </w:rPr>
          <w:tab/>
        </w:r>
        <w:r w:rsidR="00F2747F" w:rsidRPr="00C92FF0">
          <w:rPr>
            <w:rStyle w:val="Lienhypertexte"/>
            <w:noProof/>
          </w:rPr>
          <w:t>Définitions</w:t>
        </w:r>
        <w:r w:rsidR="00F2747F">
          <w:rPr>
            <w:noProof/>
            <w:webHidden/>
          </w:rPr>
          <w:tab/>
        </w:r>
        <w:r w:rsidR="00F2747F">
          <w:rPr>
            <w:noProof/>
            <w:webHidden/>
          </w:rPr>
          <w:fldChar w:fldCharType="begin"/>
        </w:r>
        <w:r w:rsidR="00F2747F">
          <w:rPr>
            <w:noProof/>
            <w:webHidden/>
          </w:rPr>
          <w:instrText xml:space="preserve"> PAGEREF _Toc204956805 \h </w:instrText>
        </w:r>
        <w:r w:rsidR="00F2747F">
          <w:rPr>
            <w:noProof/>
            <w:webHidden/>
          </w:rPr>
        </w:r>
        <w:r w:rsidR="00F2747F">
          <w:rPr>
            <w:noProof/>
            <w:webHidden/>
          </w:rPr>
          <w:fldChar w:fldCharType="separate"/>
        </w:r>
        <w:r w:rsidR="00F2747F">
          <w:rPr>
            <w:noProof/>
            <w:webHidden/>
          </w:rPr>
          <w:t>8</w:t>
        </w:r>
        <w:r w:rsidR="00F2747F">
          <w:rPr>
            <w:noProof/>
            <w:webHidden/>
          </w:rPr>
          <w:fldChar w:fldCharType="end"/>
        </w:r>
      </w:hyperlink>
    </w:p>
    <w:p w14:paraId="3D38CBF7" w14:textId="456F6438"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06" w:history="1">
        <w:r w:rsidRPr="00C92FF0">
          <w:rPr>
            <w:rStyle w:val="Lienhypertexte"/>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Objet</w:t>
        </w:r>
        <w:r>
          <w:rPr>
            <w:noProof/>
            <w:webHidden/>
          </w:rPr>
          <w:tab/>
        </w:r>
        <w:r>
          <w:rPr>
            <w:noProof/>
            <w:webHidden/>
          </w:rPr>
          <w:fldChar w:fldCharType="begin"/>
        </w:r>
        <w:r>
          <w:rPr>
            <w:noProof/>
            <w:webHidden/>
          </w:rPr>
          <w:instrText xml:space="preserve"> PAGEREF _Toc204956806 \h </w:instrText>
        </w:r>
        <w:r>
          <w:rPr>
            <w:noProof/>
            <w:webHidden/>
          </w:rPr>
        </w:r>
        <w:r>
          <w:rPr>
            <w:noProof/>
            <w:webHidden/>
          </w:rPr>
          <w:fldChar w:fldCharType="separate"/>
        </w:r>
        <w:r>
          <w:rPr>
            <w:noProof/>
            <w:webHidden/>
          </w:rPr>
          <w:t>12</w:t>
        </w:r>
        <w:r>
          <w:rPr>
            <w:noProof/>
            <w:webHidden/>
          </w:rPr>
          <w:fldChar w:fldCharType="end"/>
        </w:r>
      </w:hyperlink>
    </w:p>
    <w:p w14:paraId="46F59F91" w14:textId="46A0171D" w:rsidR="00F2747F" w:rsidRDefault="00F2747F">
      <w:pPr>
        <w:pStyle w:val="TM2"/>
        <w:tabs>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07" w:history="1">
        <w:r w:rsidRPr="00C92FF0">
          <w:rPr>
            <w:rStyle w:val="Lienhypertexte"/>
            <w:b/>
            <w:iCs/>
            <w:noProof/>
          </w:rPr>
          <w:t>Prestations similaires</w:t>
        </w:r>
        <w:r>
          <w:rPr>
            <w:noProof/>
            <w:webHidden/>
          </w:rPr>
          <w:tab/>
        </w:r>
        <w:r>
          <w:rPr>
            <w:noProof/>
            <w:webHidden/>
          </w:rPr>
          <w:fldChar w:fldCharType="begin"/>
        </w:r>
        <w:r>
          <w:rPr>
            <w:noProof/>
            <w:webHidden/>
          </w:rPr>
          <w:instrText xml:space="preserve"> PAGEREF _Toc204956807 \h </w:instrText>
        </w:r>
        <w:r>
          <w:rPr>
            <w:noProof/>
            <w:webHidden/>
          </w:rPr>
        </w:r>
        <w:r>
          <w:rPr>
            <w:noProof/>
            <w:webHidden/>
          </w:rPr>
          <w:fldChar w:fldCharType="separate"/>
        </w:r>
        <w:r>
          <w:rPr>
            <w:noProof/>
            <w:webHidden/>
          </w:rPr>
          <w:t>13</w:t>
        </w:r>
        <w:r>
          <w:rPr>
            <w:noProof/>
            <w:webHidden/>
          </w:rPr>
          <w:fldChar w:fldCharType="end"/>
        </w:r>
      </w:hyperlink>
    </w:p>
    <w:p w14:paraId="57F75989" w14:textId="4DBD9BCF"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08" w:history="1">
        <w:r w:rsidRPr="00C92FF0">
          <w:rPr>
            <w:rStyle w:val="Lienhypertexte"/>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Pièces constitutives du Marché</w:t>
        </w:r>
        <w:r>
          <w:rPr>
            <w:noProof/>
            <w:webHidden/>
          </w:rPr>
          <w:tab/>
        </w:r>
        <w:r>
          <w:rPr>
            <w:noProof/>
            <w:webHidden/>
          </w:rPr>
          <w:fldChar w:fldCharType="begin"/>
        </w:r>
        <w:r>
          <w:rPr>
            <w:noProof/>
            <w:webHidden/>
          </w:rPr>
          <w:instrText xml:space="preserve"> PAGEREF _Toc204956808 \h </w:instrText>
        </w:r>
        <w:r>
          <w:rPr>
            <w:noProof/>
            <w:webHidden/>
          </w:rPr>
        </w:r>
        <w:r>
          <w:rPr>
            <w:noProof/>
            <w:webHidden/>
          </w:rPr>
          <w:fldChar w:fldCharType="separate"/>
        </w:r>
        <w:r>
          <w:rPr>
            <w:noProof/>
            <w:webHidden/>
          </w:rPr>
          <w:t>13</w:t>
        </w:r>
        <w:r>
          <w:rPr>
            <w:noProof/>
            <w:webHidden/>
          </w:rPr>
          <w:fldChar w:fldCharType="end"/>
        </w:r>
      </w:hyperlink>
    </w:p>
    <w:p w14:paraId="4732D122" w14:textId="1DE0A892"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09" w:history="1">
        <w:r w:rsidRPr="00C92FF0">
          <w:rPr>
            <w:rStyle w:val="Lienhypertexte"/>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Durée – Entre en vigueur</w:t>
        </w:r>
        <w:r>
          <w:rPr>
            <w:noProof/>
            <w:webHidden/>
          </w:rPr>
          <w:tab/>
        </w:r>
        <w:r>
          <w:rPr>
            <w:noProof/>
            <w:webHidden/>
          </w:rPr>
          <w:fldChar w:fldCharType="begin"/>
        </w:r>
        <w:r>
          <w:rPr>
            <w:noProof/>
            <w:webHidden/>
          </w:rPr>
          <w:instrText xml:space="preserve"> PAGEREF _Toc204956809 \h </w:instrText>
        </w:r>
        <w:r>
          <w:rPr>
            <w:noProof/>
            <w:webHidden/>
          </w:rPr>
        </w:r>
        <w:r>
          <w:rPr>
            <w:noProof/>
            <w:webHidden/>
          </w:rPr>
          <w:fldChar w:fldCharType="separate"/>
        </w:r>
        <w:r>
          <w:rPr>
            <w:noProof/>
            <w:webHidden/>
          </w:rPr>
          <w:t>14</w:t>
        </w:r>
        <w:r>
          <w:rPr>
            <w:noProof/>
            <w:webHidden/>
          </w:rPr>
          <w:fldChar w:fldCharType="end"/>
        </w:r>
      </w:hyperlink>
    </w:p>
    <w:p w14:paraId="038DE291" w14:textId="2E162222"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10" w:history="1">
        <w:r w:rsidRPr="00C92FF0">
          <w:rPr>
            <w:rStyle w:val="Lienhypertexte"/>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Mise en œuvre de la Prestation</w:t>
        </w:r>
        <w:r>
          <w:rPr>
            <w:noProof/>
            <w:webHidden/>
          </w:rPr>
          <w:tab/>
        </w:r>
        <w:r>
          <w:rPr>
            <w:noProof/>
            <w:webHidden/>
          </w:rPr>
          <w:fldChar w:fldCharType="begin"/>
        </w:r>
        <w:r>
          <w:rPr>
            <w:noProof/>
            <w:webHidden/>
          </w:rPr>
          <w:instrText xml:space="preserve"> PAGEREF _Toc204956810 \h </w:instrText>
        </w:r>
        <w:r>
          <w:rPr>
            <w:noProof/>
            <w:webHidden/>
          </w:rPr>
        </w:r>
        <w:r>
          <w:rPr>
            <w:noProof/>
            <w:webHidden/>
          </w:rPr>
          <w:fldChar w:fldCharType="separate"/>
        </w:r>
        <w:r>
          <w:rPr>
            <w:noProof/>
            <w:webHidden/>
          </w:rPr>
          <w:t>15</w:t>
        </w:r>
        <w:r>
          <w:rPr>
            <w:noProof/>
            <w:webHidden/>
          </w:rPr>
          <w:fldChar w:fldCharType="end"/>
        </w:r>
      </w:hyperlink>
    </w:p>
    <w:p w14:paraId="753986A6" w14:textId="23AD1359"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11" w:history="1">
        <w:r w:rsidRPr="00C92FF0">
          <w:rPr>
            <w:rStyle w:val="Lienhypertexte"/>
            <w:noProof/>
            <w14:scene3d>
              <w14:camera w14:prst="orthographicFront"/>
              <w14:lightRig w14:rig="threePt" w14:dir="t">
                <w14:rot w14:lat="0" w14:lon="0" w14:rev="0"/>
              </w14:lightRig>
            </w14:scene3d>
          </w:rPr>
          <w:t>5.1.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Phase d’Initialisation (1 mois)</w:t>
        </w:r>
        <w:r>
          <w:rPr>
            <w:noProof/>
            <w:webHidden/>
          </w:rPr>
          <w:tab/>
        </w:r>
        <w:r>
          <w:rPr>
            <w:noProof/>
            <w:webHidden/>
          </w:rPr>
          <w:fldChar w:fldCharType="begin"/>
        </w:r>
        <w:r>
          <w:rPr>
            <w:noProof/>
            <w:webHidden/>
          </w:rPr>
          <w:instrText xml:space="preserve"> PAGEREF _Toc204956811 \h </w:instrText>
        </w:r>
        <w:r>
          <w:rPr>
            <w:noProof/>
            <w:webHidden/>
          </w:rPr>
        </w:r>
        <w:r>
          <w:rPr>
            <w:noProof/>
            <w:webHidden/>
          </w:rPr>
          <w:fldChar w:fldCharType="separate"/>
        </w:r>
        <w:r>
          <w:rPr>
            <w:noProof/>
            <w:webHidden/>
          </w:rPr>
          <w:t>15</w:t>
        </w:r>
        <w:r>
          <w:rPr>
            <w:noProof/>
            <w:webHidden/>
          </w:rPr>
          <w:fldChar w:fldCharType="end"/>
        </w:r>
      </w:hyperlink>
    </w:p>
    <w:p w14:paraId="3AEF946D" w14:textId="23A22A40"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12" w:history="1">
        <w:r w:rsidRPr="00C92FF0">
          <w:rPr>
            <w:rStyle w:val="Lienhypertexte"/>
            <w:noProof/>
            <w14:scene3d>
              <w14:camera w14:prst="orthographicFront"/>
              <w14:lightRig w14:rig="threePt" w14:dir="t">
                <w14:rot w14:lat="0" w14:lon="0" w14:rev="0"/>
              </w14:lightRig>
            </w14:scene3d>
          </w:rPr>
          <w:t>5.2.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Phase Probatoire (2 mois)</w:t>
        </w:r>
        <w:r>
          <w:rPr>
            <w:noProof/>
            <w:webHidden/>
          </w:rPr>
          <w:tab/>
        </w:r>
        <w:r>
          <w:rPr>
            <w:noProof/>
            <w:webHidden/>
          </w:rPr>
          <w:fldChar w:fldCharType="begin"/>
        </w:r>
        <w:r>
          <w:rPr>
            <w:noProof/>
            <w:webHidden/>
          </w:rPr>
          <w:instrText xml:space="preserve"> PAGEREF _Toc204956812 \h </w:instrText>
        </w:r>
        <w:r>
          <w:rPr>
            <w:noProof/>
            <w:webHidden/>
          </w:rPr>
        </w:r>
        <w:r>
          <w:rPr>
            <w:noProof/>
            <w:webHidden/>
          </w:rPr>
          <w:fldChar w:fldCharType="separate"/>
        </w:r>
        <w:r>
          <w:rPr>
            <w:noProof/>
            <w:webHidden/>
          </w:rPr>
          <w:t>16</w:t>
        </w:r>
        <w:r>
          <w:rPr>
            <w:noProof/>
            <w:webHidden/>
          </w:rPr>
          <w:fldChar w:fldCharType="end"/>
        </w:r>
      </w:hyperlink>
    </w:p>
    <w:p w14:paraId="141DF8D6" w14:textId="06E1D717"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13" w:history="1">
        <w:r w:rsidRPr="00C92FF0">
          <w:rPr>
            <w:rStyle w:val="Lienhypertexte"/>
            <w:noProof/>
            <w14:scene3d>
              <w14:camera w14:prst="orthographicFront"/>
              <w14:lightRig w14:rig="threePt" w14:dir="t">
                <w14:rot w14:lat="0" w14:lon="0" w14:rev="0"/>
              </w14:lightRig>
            </w14:scene3d>
          </w:rPr>
          <w:t>5.3.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Phase de Vérification service régulier (1 mois)</w:t>
        </w:r>
        <w:r>
          <w:rPr>
            <w:noProof/>
            <w:webHidden/>
          </w:rPr>
          <w:tab/>
        </w:r>
        <w:r>
          <w:rPr>
            <w:noProof/>
            <w:webHidden/>
          </w:rPr>
          <w:fldChar w:fldCharType="begin"/>
        </w:r>
        <w:r>
          <w:rPr>
            <w:noProof/>
            <w:webHidden/>
          </w:rPr>
          <w:instrText xml:space="preserve"> PAGEREF _Toc204956813 \h </w:instrText>
        </w:r>
        <w:r>
          <w:rPr>
            <w:noProof/>
            <w:webHidden/>
          </w:rPr>
        </w:r>
        <w:r>
          <w:rPr>
            <w:noProof/>
            <w:webHidden/>
          </w:rPr>
          <w:fldChar w:fldCharType="separate"/>
        </w:r>
        <w:r>
          <w:rPr>
            <w:noProof/>
            <w:webHidden/>
          </w:rPr>
          <w:t>17</w:t>
        </w:r>
        <w:r>
          <w:rPr>
            <w:noProof/>
            <w:webHidden/>
          </w:rPr>
          <w:fldChar w:fldCharType="end"/>
        </w:r>
      </w:hyperlink>
    </w:p>
    <w:p w14:paraId="5CDFD80C" w14:textId="493CFAED"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14" w:history="1">
        <w:r w:rsidRPr="00C92FF0">
          <w:rPr>
            <w:rStyle w:val="Lienhypertexte"/>
            <w:noProof/>
            <w14:scene3d>
              <w14:camera w14:prst="orthographicFront"/>
              <w14:lightRig w14:rig="threePt" w14:dir="t">
                <w14:rot w14:lat="0" w14:lon="0" w14:rev="0"/>
              </w14:lightRig>
            </w14:scene3d>
          </w:rPr>
          <w:t>5.4.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Phase de service régulier</w:t>
        </w:r>
        <w:r>
          <w:rPr>
            <w:noProof/>
            <w:webHidden/>
          </w:rPr>
          <w:tab/>
        </w:r>
        <w:r>
          <w:rPr>
            <w:noProof/>
            <w:webHidden/>
          </w:rPr>
          <w:fldChar w:fldCharType="begin"/>
        </w:r>
        <w:r>
          <w:rPr>
            <w:noProof/>
            <w:webHidden/>
          </w:rPr>
          <w:instrText xml:space="preserve"> PAGEREF _Toc204956814 \h </w:instrText>
        </w:r>
        <w:r>
          <w:rPr>
            <w:noProof/>
            <w:webHidden/>
          </w:rPr>
        </w:r>
        <w:r>
          <w:rPr>
            <w:noProof/>
            <w:webHidden/>
          </w:rPr>
          <w:fldChar w:fldCharType="separate"/>
        </w:r>
        <w:r>
          <w:rPr>
            <w:noProof/>
            <w:webHidden/>
          </w:rPr>
          <w:t>18</w:t>
        </w:r>
        <w:r>
          <w:rPr>
            <w:noProof/>
            <w:webHidden/>
          </w:rPr>
          <w:fldChar w:fldCharType="end"/>
        </w:r>
      </w:hyperlink>
    </w:p>
    <w:p w14:paraId="127027F1" w14:textId="1898A054"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15" w:history="1">
        <w:r w:rsidRPr="00C92FF0">
          <w:rPr>
            <w:rStyle w:val="Lienhypertexte"/>
            <w:noProof/>
            <w14:scene3d>
              <w14:camera w14:prst="orthographicFront"/>
              <w14:lightRig w14:rig="threePt" w14:dir="t">
                <w14:rot w14:lat="0" w14:lon="0" w14:rev="0"/>
              </w14:lightRig>
            </w14:scene3d>
          </w:rPr>
          <w:t>5.5.</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Phase de Réversibilité (2mois)</w:t>
        </w:r>
        <w:r>
          <w:rPr>
            <w:noProof/>
            <w:webHidden/>
          </w:rPr>
          <w:tab/>
        </w:r>
        <w:r>
          <w:rPr>
            <w:noProof/>
            <w:webHidden/>
          </w:rPr>
          <w:fldChar w:fldCharType="begin"/>
        </w:r>
        <w:r>
          <w:rPr>
            <w:noProof/>
            <w:webHidden/>
          </w:rPr>
          <w:instrText xml:space="preserve"> PAGEREF _Toc204956815 \h </w:instrText>
        </w:r>
        <w:r>
          <w:rPr>
            <w:noProof/>
            <w:webHidden/>
          </w:rPr>
        </w:r>
        <w:r>
          <w:rPr>
            <w:noProof/>
            <w:webHidden/>
          </w:rPr>
          <w:fldChar w:fldCharType="separate"/>
        </w:r>
        <w:r>
          <w:rPr>
            <w:noProof/>
            <w:webHidden/>
          </w:rPr>
          <w:t>19</w:t>
        </w:r>
        <w:r>
          <w:rPr>
            <w:noProof/>
            <w:webHidden/>
          </w:rPr>
          <w:fldChar w:fldCharType="end"/>
        </w:r>
      </w:hyperlink>
    </w:p>
    <w:p w14:paraId="73B90B62" w14:textId="5D5B3656"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16" w:history="1">
        <w:r w:rsidRPr="00C92FF0">
          <w:rPr>
            <w:rStyle w:val="Lienhypertexte"/>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Ouverture du Service</w:t>
        </w:r>
        <w:r>
          <w:rPr>
            <w:noProof/>
            <w:webHidden/>
          </w:rPr>
          <w:tab/>
        </w:r>
        <w:r>
          <w:rPr>
            <w:noProof/>
            <w:webHidden/>
          </w:rPr>
          <w:fldChar w:fldCharType="begin"/>
        </w:r>
        <w:r>
          <w:rPr>
            <w:noProof/>
            <w:webHidden/>
          </w:rPr>
          <w:instrText xml:space="preserve"> PAGEREF _Toc204956816 \h </w:instrText>
        </w:r>
        <w:r>
          <w:rPr>
            <w:noProof/>
            <w:webHidden/>
          </w:rPr>
        </w:r>
        <w:r>
          <w:rPr>
            <w:noProof/>
            <w:webHidden/>
          </w:rPr>
          <w:fldChar w:fldCharType="separate"/>
        </w:r>
        <w:r>
          <w:rPr>
            <w:noProof/>
            <w:webHidden/>
          </w:rPr>
          <w:t>19</w:t>
        </w:r>
        <w:r>
          <w:rPr>
            <w:noProof/>
            <w:webHidden/>
          </w:rPr>
          <w:fldChar w:fldCharType="end"/>
        </w:r>
      </w:hyperlink>
    </w:p>
    <w:p w14:paraId="1CF6AFB5" w14:textId="08690B7C"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17" w:history="1">
        <w:r w:rsidRPr="00C92FF0">
          <w:rPr>
            <w:rStyle w:val="Lienhypertexte"/>
            <w:noProof/>
            <w14:scene3d>
              <w14:camera w14:prst="orthographicFront"/>
              <w14:lightRig w14:rig="threePt" w14:dir="t">
                <w14:rot w14:lat="0" w14:lon="0" w14:rev="0"/>
              </w14:lightRig>
            </w14:scene3d>
          </w:rPr>
          <w:t>Article 7.</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Obligations communes</w:t>
        </w:r>
        <w:r>
          <w:rPr>
            <w:noProof/>
            <w:webHidden/>
          </w:rPr>
          <w:tab/>
        </w:r>
        <w:r>
          <w:rPr>
            <w:noProof/>
            <w:webHidden/>
          </w:rPr>
          <w:fldChar w:fldCharType="begin"/>
        </w:r>
        <w:r>
          <w:rPr>
            <w:noProof/>
            <w:webHidden/>
          </w:rPr>
          <w:instrText xml:space="preserve"> PAGEREF _Toc204956817 \h </w:instrText>
        </w:r>
        <w:r>
          <w:rPr>
            <w:noProof/>
            <w:webHidden/>
          </w:rPr>
        </w:r>
        <w:r>
          <w:rPr>
            <w:noProof/>
            <w:webHidden/>
          </w:rPr>
          <w:fldChar w:fldCharType="separate"/>
        </w:r>
        <w:r>
          <w:rPr>
            <w:noProof/>
            <w:webHidden/>
          </w:rPr>
          <w:t>19</w:t>
        </w:r>
        <w:r>
          <w:rPr>
            <w:noProof/>
            <w:webHidden/>
          </w:rPr>
          <w:fldChar w:fldCharType="end"/>
        </w:r>
      </w:hyperlink>
    </w:p>
    <w:p w14:paraId="3EBF6508" w14:textId="19F65897"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18" w:history="1">
        <w:r w:rsidRPr="00C92FF0">
          <w:rPr>
            <w:rStyle w:val="Lienhypertexte"/>
            <w:noProof/>
            <w14:scene3d>
              <w14:camera w14:prst="orthographicFront"/>
              <w14:lightRig w14:rig="threePt" w14:dir="t">
                <w14:rot w14:lat="0" w14:lon="0" w14:rev="0"/>
              </w14:lightRig>
            </w14:scene3d>
          </w:rPr>
          <w:t>Article 8.</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Obligations de l’Acheteur</w:t>
        </w:r>
        <w:r>
          <w:rPr>
            <w:noProof/>
            <w:webHidden/>
          </w:rPr>
          <w:tab/>
        </w:r>
        <w:r>
          <w:rPr>
            <w:noProof/>
            <w:webHidden/>
          </w:rPr>
          <w:fldChar w:fldCharType="begin"/>
        </w:r>
        <w:r>
          <w:rPr>
            <w:noProof/>
            <w:webHidden/>
          </w:rPr>
          <w:instrText xml:space="preserve"> PAGEREF _Toc204956818 \h </w:instrText>
        </w:r>
        <w:r>
          <w:rPr>
            <w:noProof/>
            <w:webHidden/>
          </w:rPr>
        </w:r>
        <w:r>
          <w:rPr>
            <w:noProof/>
            <w:webHidden/>
          </w:rPr>
          <w:fldChar w:fldCharType="separate"/>
        </w:r>
        <w:r>
          <w:rPr>
            <w:noProof/>
            <w:webHidden/>
          </w:rPr>
          <w:t>20</w:t>
        </w:r>
        <w:r>
          <w:rPr>
            <w:noProof/>
            <w:webHidden/>
          </w:rPr>
          <w:fldChar w:fldCharType="end"/>
        </w:r>
      </w:hyperlink>
    </w:p>
    <w:p w14:paraId="4F93B92D" w14:textId="3A7A14F8"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19" w:history="1">
        <w:r w:rsidRPr="00C92FF0">
          <w:rPr>
            <w:rStyle w:val="Lienhypertexte"/>
            <w:noProof/>
            <w14:scene3d>
              <w14:camera w14:prst="orthographicFront"/>
              <w14:lightRig w14:rig="threePt" w14:dir="t">
                <w14:rot w14:lat="0" w14:lon="0" w14:rev="0"/>
              </w14:lightRig>
            </w14:scene3d>
          </w:rPr>
          <w:t>Article 9.</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Moyens mis en œuvre par le Titulaire</w:t>
        </w:r>
        <w:r>
          <w:rPr>
            <w:noProof/>
            <w:webHidden/>
          </w:rPr>
          <w:tab/>
        </w:r>
        <w:r>
          <w:rPr>
            <w:noProof/>
            <w:webHidden/>
          </w:rPr>
          <w:fldChar w:fldCharType="begin"/>
        </w:r>
        <w:r>
          <w:rPr>
            <w:noProof/>
            <w:webHidden/>
          </w:rPr>
          <w:instrText xml:space="preserve"> PAGEREF _Toc204956819 \h </w:instrText>
        </w:r>
        <w:r>
          <w:rPr>
            <w:noProof/>
            <w:webHidden/>
          </w:rPr>
        </w:r>
        <w:r>
          <w:rPr>
            <w:noProof/>
            <w:webHidden/>
          </w:rPr>
          <w:fldChar w:fldCharType="separate"/>
        </w:r>
        <w:r>
          <w:rPr>
            <w:noProof/>
            <w:webHidden/>
          </w:rPr>
          <w:t>20</w:t>
        </w:r>
        <w:r>
          <w:rPr>
            <w:noProof/>
            <w:webHidden/>
          </w:rPr>
          <w:fldChar w:fldCharType="end"/>
        </w:r>
      </w:hyperlink>
    </w:p>
    <w:p w14:paraId="7133C1F2" w14:textId="708D3F45"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20" w:history="1">
        <w:r w:rsidRPr="00C92FF0">
          <w:rPr>
            <w:rStyle w:val="Lienhypertexte"/>
            <w:noProof/>
            <w14:scene3d>
              <w14:camera w14:prst="orthographicFront"/>
              <w14:lightRig w14:rig="threePt" w14:dir="t">
                <w14:rot w14:lat="0" w14:lon="0" w14:rev="0"/>
              </w14:lightRig>
            </w14:scene3d>
          </w:rPr>
          <w:t>9.1.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Moyens matériels</w:t>
        </w:r>
        <w:r>
          <w:rPr>
            <w:noProof/>
            <w:webHidden/>
          </w:rPr>
          <w:tab/>
        </w:r>
        <w:r>
          <w:rPr>
            <w:noProof/>
            <w:webHidden/>
          </w:rPr>
          <w:fldChar w:fldCharType="begin"/>
        </w:r>
        <w:r>
          <w:rPr>
            <w:noProof/>
            <w:webHidden/>
          </w:rPr>
          <w:instrText xml:space="preserve"> PAGEREF _Toc204956820 \h </w:instrText>
        </w:r>
        <w:r>
          <w:rPr>
            <w:noProof/>
            <w:webHidden/>
          </w:rPr>
        </w:r>
        <w:r>
          <w:rPr>
            <w:noProof/>
            <w:webHidden/>
          </w:rPr>
          <w:fldChar w:fldCharType="separate"/>
        </w:r>
        <w:r>
          <w:rPr>
            <w:noProof/>
            <w:webHidden/>
          </w:rPr>
          <w:t>21</w:t>
        </w:r>
        <w:r>
          <w:rPr>
            <w:noProof/>
            <w:webHidden/>
          </w:rPr>
          <w:fldChar w:fldCharType="end"/>
        </w:r>
      </w:hyperlink>
    </w:p>
    <w:p w14:paraId="69A44F82" w14:textId="2E197041" w:rsidR="00F2747F" w:rsidRDefault="00F2747F">
      <w:pPr>
        <w:pStyle w:val="TM2"/>
        <w:tabs>
          <w:tab w:val="left" w:pos="88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21" w:history="1">
        <w:r w:rsidRPr="00C92FF0">
          <w:rPr>
            <w:rStyle w:val="Lienhypertexte"/>
            <w:noProof/>
            <w14:scene3d>
              <w14:camera w14:prst="orthographicFront"/>
              <w14:lightRig w14:rig="threePt" w14:dir="t">
                <w14:rot w14:lat="0" w14:lon="0" w14:rev="0"/>
              </w14:lightRig>
            </w14:scene3d>
          </w:rPr>
          <w:t>9.2.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Moyens humains</w:t>
        </w:r>
        <w:r>
          <w:rPr>
            <w:noProof/>
            <w:webHidden/>
          </w:rPr>
          <w:tab/>
        </w:r>
        <w:r>
          <w:rPr>
            <w:noProof/>
            <w:webHidden/>
          </w:rPr>
          <w:fldChar w:fldCharType="begin"/>
        </w:r>
        <w:r>
          <w:rPr>
            <w:noProof/>
            <w:webHidden/>
          </w:rPr>
          <w:instrText xml:space="preserve"> PAGEREF _Toc204956821 \h </w:instrText>
        </w:r>
        <w:r>
          <w:rPr>
            <w:noProof/>
            <w:webHidden/>
          </w:rPr>
        </w:r>
        <w:r>
          <w:rPr>
            <w:noProof/>
            <w:webHidden/>
          </w:rPr>
          <w:fldChar w:fldCharType="separate"/>
        </w:r>
        <w:r>
          <w:rPr>
            <w:noProof/>
            <w:webHidden/>
          </w:rPr>
          <w:t>21</w:t>
        </w:r>
        <w:r>
          <w:rPr>
            <w:noProof/>
            <w:webHidden/>
          </w:rPr>
          <w:fldChar w:fldCharType="end"/>
        </w:r>
      </w:hyperlink>
    </w:p>
    <w:p w14:paraId="5F8B0BF6" w14:textId="20A1F86D"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22" w:history="1">
        <w:r w:rsidRPr="00C92FF0">
          <w:rPr>
            <w:rStyle w:val="Lienhypertexte"/>
            <w:noProof/>
            <w14:scene3d>
              <w14:camera w14:prst="orthographicFront"/>
              <w14:lightRig w14:rig="threePt" w14:dir="t">
                <w14:rot w14:lat="0" w14:lon="0" w14:rev="0"/>
              </w14:lightRig>
            </w14:scene3d>
          </w:rPr>
          <w:t>Article 10.</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Maîtrise d'oeuvre des Services</w:t>
        </w:r>
        <w:r>
          <w:rPr>
            <w:noProof/>
            <w:webHidden/>
          </w:rPr>
          <w:tab/>
        </w:r>
        <w:r>
          <w:rPr>
            <w:noProof/>
            <w:webHidden/>
          </w:rPr>
          <w:fldChar w:fldCharType="begin"/>
        </w:r>
        <w:r>
          <w:rPr>
            <w:noProof/>
            <w:webHidden/>
          </w:rPr>
          <w:instrText xml:space="preserve"> PAGEREF _Toc204956822 \h </w:instrText>
        </w:r>
        <w:r>
          <w:rPr>
            <w:noProof/>
            <w:webHidden/>
          </w:rPr>
        </w:r>
        <w:r>
          <w:rPr>
            <w:noProof/>
            <w:webHidden/>
          </w:rPr>
          <w:fldChar w:fldCharType="separate"/>
        </w:r>
        <w:r>
          <w:rPr>
            <w:noProof/>
            <w:webHidden/>
          </w:rPr>
          <w:t>23</w:t>
        </w:r>
        <w:r>
          <w:rPr>
            <w:noProof/>
            <w:webHidden/>
          </w:rPr>
          <w:fldChar w:fldCharType="end"/>
        </w:r>
      </w:hyperlink>
    </w:p>
    <w:p w14:paraId="7456BF1F" w14:textId="309EF22C"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23" w:history="1">
        <w:r w:rsidRPr="00C92FF0">
          <w:rPr>
            <w:rStyle w:val="Lienhypertexte"/>
            <w:noProof/>
            <w14:scene3d>
              <w14:camera w14:prst="orthographicFront"/>
              <w14:lightRig w14:rig="threePt" w14:dir="t">
                <w14:rot w14:lat="0" w14:lon="0" w14:rev="0"/>
              </w14:lightRig>
            </w14:scene3d>
          </w:rPr>
          <w:t>Article 11.</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Obligations de conseil et de mise en garde</w:t>
        </w:r>
        <w:r>
          <w:rPr>
            <w:noProof/>
            <w:webHidden/>
          </w:rPr>
          <w:tab/>
        </w:r>
        <w:r>
          <w:rPr>
            <w:noProof/>
            <w:webHidden/>
          </w:rPr>
          <w:fldChar w:fldCharType="begin"/>
        </w:r>
        <w:r>
          <w:rPr>
            <w:noProof/>
            <w:webHidden/>
          </w:rPr>
          <w:instrText xml:space="preserve"> PAGEREF _Toc204956823 \h </w:instrText>
        </w:r>
        <w:r>
          <w:rPr>
            <w:noProof/>
            <w:webHidden/>
          </w:rPr>
        </w:r>
        <w:r>
          <w:rPr>
            <w:noProof/>
            <w:webHidden/>
          </w:rPr>
          <w:fldChar w:fldCharType="separate"/>
        </w:r>
        <w:r>
          <w:rPr>
            <w:noProof/>
            <w:webHidden/>
          </w:rPr>
          <w:t>24</w:t>
        </w:r>
        <w:r>
          <w:rPr>
            <w:noProof/>
            <w:webHidden/>
          </w:rPr>
          <w:fldChar w:fldCharType="end"/>
        </w:r>
      </w:hyperlink>
    </w:p>
    <w:p w14:paraId="3EEEF189" w14:textId="687E384D"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24" w:history="1">
        <w:r w:rsidRPr="00C92FF0">
          <w:rPr>
            <w:rStyle w:val="Lienhypertexte"/>
            <w:noProof/>
            <w14:scene3d>
              <w14:camera w14:prst="orthographicFront"/>
              <w14:lightRig w14:rig="threePt" w14:dir="t">
                <w14:rot w14:lat="0" w14:lon="0" w14:rev="0"/>
              </w14:lightRig>
            </w14:scene3d>
          </w:rPr>
          <w:t>Article 12.</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Qualité de Service</w:t>
        </w:r>
        <w:r>
          <w:rPr>
            <w:noProof/>
            <w:webHidden/>
          </w:rPr>
          <w:tab/>
        </w:r>
        <w:r>
          <w:rPr>
            <w:noProof/>
            <w:webHidden/>
          </w:rPr>
          <w:fldChar w:fldCharType="begin"/>
        </w:r>
        <w:r>
          <w:rPr>
            <w:noProof/>
            <w:webHidden/>
          </w:rPr>
          <w:instrText xml:space="preserve"> PAGEREF _Toc204956824 \h </w:instrText>
        </w:r>
        <w:r>
          <w:rPr>
            <w:noProof/>
            <w:webHidden/>
          </w:rPr>
        </w:r>
        <w:r>
          <w:rPr>
            <w:noProof/>
            <w:webHidden/>
          </w:rPr>
          <w:fldChar w:fldCharType="separate"/>
        </w:r>
        <w:r>
          <w:rPr>
            <w:noProof/>
            <w:webHidden/>
          </w:rPr>
          <w:t>26</w:t>
        </w:r>
        <w:r>
          <w:rPr>
            <w:noProof/>
            <w:webHidden/>
          </w:rPr>
          <w:fldChar w:fldCharType="end"/>
        </w:r>
      </w:hyperlink>
    </w:p>
    <w:p w14:paraId="6FB4F68C" w14:textId="0774D326"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25" w:history="1">
        <w:r w:rsidRPr="00C92FF0">
          <w:rPr>
            <w:rStyle w:val="Lienhypertexte"/>
            <w:noProof/>
            <w14:scene3d>
              <w14:camera w14:prst="orthographicFront"/>
              <w14:lightRig w14:rig="threePt" w14:dir="t">
                <w14:rot w14:lat="0" w14:lon="0" w14:rev="0"/>
              </w14:lightRig>
            </w14:scene3d>
          </w:rPr>
          <w:t>12.1.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Plan d’Assurance Qualité</w:t>
        </w:r>
        <w:r>
          <w:rPr>
            <w:noProof/>
            <w:webHidden/>
          </w:rPr>
          <w:tab/>
        </w:r>
        <w:r>
          <w:rPr>
            <w:noProof/>
            <w:webHidden/>
          </w:rPr>
          <w:fldChar w:fldCharType="begin"/>
        </w:r>
        <w:r>
          <w:rPr>
            <w:noProof/>
            <w:webHidden/>
          </w:rPr>
          <w:instrText xml:space="preserve"> PAGEREF _Toc204956825 \h </w:instrText>
        </w:r>
        <w:r>
          <w:rPr>
            <w:noProof/>
            <w:webHidden/>
          </w:rPr>
        </w:r>
        <w:r>
          <w:rPr>
            <w:noProof/>
            <w:webHidden/>
          </w:rPr>
          <w:fldChar w:fldCharType="separate"/>
        </w:r>
        <w:r>
          <w:rPr>
            <w:noProof/>
            <w:webHidden/>
          </w:rPr>
          <w:t>26</w:t>
        </w:r>
        <w:r>
          <w:rPr>
            <w:noProof/>
            <w:webHidden/>
          </w:rPr>
          <w:fldChar w:fldCharType="end"/>
        </w:r>
      </w:hyperlink>
    </w:p>
    <w:p w14:paraId="0C635AA3" w14:textId="0759B422"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26" w:history="1">
        <w:r w:rsidRPr="00C92FF0">
          <w:rPr>
            <w:rStyle w:val="Lienhypertexte"/>
            <w:noProof/>
            <w14:scene3d>
              <w14:camera w14:prst="orthographicFront"/>
              <w14:lightRig w14:rig="threePt" w14:dir="t">
                <w14:rot w14:lat="0" w14:lon="0" w14:rev="0"/>
              </w14:lightRig>
            </w14:scene3d>
          </w:rPr>
          <w:t>12.2.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Niveaux de Services</w:t>
        </w:r>
        <w:r>
          <w:rPr>
            <w:noProof/>
            <w:webHidden/>
          </w:rPr>
          <w:tab/>
        </w:r>
        <w:r>
          <w:rPr>
            <w:noProof/>
            <w:webHidden/>
          </w:rPr>
          <w:fldChar w:fldCharType="begin"/>
        </w:r>
        <w:r>
          <w:rPr>
            <w:noProof/>
            <w:webHidden/>
          </w:rPr>
          <w:instrText xml:space="preserve"> PAGEREF _Toc204956826 \h </w:instrText>
        </w:r>
        <w:r>
          <w:rPr>
            <w:noProof/>
            <w:webHidden/>
          </w:rPr>
        </w:r>
        <w:r>
          <w:rPr>
            <w:noProof/>
            <w:webHidden/>
          </w:rPr>
          <w:fldChar w:fldCharType="separate"/>
        </w:r>
        <w:r>
          <w:rPr>
            <w:noProof/>
            <w:webHidden/>
          </w:rPr>
          <w:t>26</w:t>
        </w:r>
        <w:r>
          <w:rPr>
            <w:noProof/>
            <w:webHidden/>
          </w:rPr>
          <w:fldChar w:fldCharType="end"/>
        </w:r>
      </w:hyperlink>
    </w:p>
    <w:p w14:paraId="5A98E9C4" w14:textId="02AA7EE2"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27" w:history="1">
        <w:r w:rsidRPr="00C92FF0">
          <w:rPr>
            <w:rStyle w:val="Lienhypertexte"/>
            <w:noProof/>
            <w14:scene3d>
              <w14:camera w14:prst="orthographicFront"/>
              <w14:lightRig w14:rig="threePt" w14:dir="t">
                <w14:rot w14:lat="0" w14:lon="0" w14:rev="0"/>
              </w14:lightRig>
            </w14:scene3d>
          </w:rPr>
          <w:t>12.2.1.</w:t>
        </w:r>
        <w:r>
          <w:rPr>
            <w:rFonts w:asciiTheme="minorHAnsi" w:eastAsiaTheme="minorEastAsia" w:hAnsiTheme="minorHAnsi" w:cstheme="minorBidi"/>
            <w:noProof/>
            <w:kern w:val="2"/>
            <w:sz w:val="24"/>
            <w:szCs w:val="24"/>
            <w14:ligatures w14:val="standardContextual"/>
          </w:rPr>
          <w:tab/>
        </w:r>
        <w:r w:rsidRPr="00C92FF0">
          <w:rPr>
            <w:rStyle w:val="Lienhypertexte"/>
            <w:noProof/>
          </w:rPr>
          <w:t>Traitement des Incidents et Anomalies</w:t>
        </w:r>
        <w:r>
          <w:rPr>
            <w:noProof/>
            <w:webHidden/>
          </w:rPr>
          <w:tab/>
        </w:r>
        <w:r>
          <w:rPr>
            <w:noProof/>
            <w:webHidden/>
          </w:rPr>
          <w:fldChar w:fldCharType="begin"/>
        </w:r>
        <w:r>
          <w:rPr>
            <w:noProof/>
            <w:webHidden/>
          </w:rPr>
          <w:instrText xml:space="preserve"> PAGEREF _Toc204956827 \h </w:instrText>
        </w:r>
        <w:r>
          <w:rPr>
            <w:noProof/>
            <w:webHidden/>
          </w:rPr>
        </w:r>
        <w:r>
          <w:rPr>
            <w:noProof/>
            <w:webHidden/>
          </w:rPr>
          <w:fldChar w:fldCharType="separate"/>
        </w:r>
        <w:r>
          <w:rPr>
            <w:noProof/>
            <w:webHidden/>
          </w:rPr>
          <w:t>26</w:t>
        </w:r>
        <w:r>
          <w:rPr>
            <w:noProof/>
            <w:webHidden/>
          </w:rPr>
          <w:fldChar w:fldCharType="end"/>
        </w:r>
      </w:hyperlink>
    </w:p>
    <w:p w14:paraId="374CFA24" w14:textId="43C228C4"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28" w:history="1">
        <w:r w:rsidRPr="00C92FF0">
          <w:rPr>
            <w:rStyle w:val="Lienhypertexte"/>
            <w:noProof/>
            <w14:scene3d>
              <w14:camera w14:prst="orthographicFront"/>
              <w14:lightRig w14:rig="threePt" w14:dir="t">
                <w14:rot w14:lat="0" w14:lon="0" w14:rev="0"/>
              </w14:lightRig>
            </w14:scene3d>
          </w:rPr>
          <w:t>12.2.2.</w:t>
        </w:r>
        <w:r>
          <w:rPr>
            <w:rFonts w:asciiTheme="minorHAnsi" w:eastAsiaTheme="minorEastAsia" w:hAnsiTheme="minorHAnsi" w:cstheme="minorBidi"/>
            <w:noProof/>
            <w:kern w:val="2"/>
            <w:sz w:val="24"/>
            <w:szCs w:val="24"/>
            <w14:ligatures w14:val="standardContextual"/>
          </w:rPr>
          <w:tab/>
        </w:r>
        <w:r w:rsidRPr="00C92FF0">
          <w:rPr>
            <w:rStyle w:val="Lienhypertexte"/>
            <w:noProof/>
          </w:rPr>
          <w:t>Seuil de disponibilité</w:t>
        </w:r>
        <w:r>
          <w:rPr>
            <w:noProof/>
            <w:webHidden/>
          </w:rPr>
          <w:tab/>
        </w:r>
        <w:r>
          <w:rPr>
            <w:noProof/>
            <w:webHidden/>
          </w:rPr>
          <w:fldChar w:fldCharType="begin"/>
        </w:r>
        <w:r>
          <w:rPr>
            <w:noProof/>
            <w:webHidden/>
          </w:rPr>
          <w:instrText xml:space="preserve"> PAGEREF _Toc204956828 \h </w:instrText>
        </w:r>
        <w:r>
          <w:rPr>
            <w:noProof/>
            <w:webHidden/>
          </w:rPr>
        </w:r>
        <w:r>
          <w:rPr>
            <w:noProof/>
            <w:webHidden/>
          </w:rPr>
          <w:fldChar w:fldCharType="separate"/>
        </w:r>
        <w:r>
          <w:rPr>
            <w:noProof/>
            <w:webHidden/>
          </w:rPr>
          <w:t>28</w:t>
        </w:r>
        <w:r>
          <w:rPr>
            <w:noProof/>
            <w:webHidden/>
          </w:rPr>
          <w:fldChar w:fldCharType="end"/>
        </w:r>
      </w:hyperlink>
    </w:p>
    <w:p w14:paraId="1F250D2C" w14:textId="3FBE5023"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29" w:history="1">
        <w:r w:rsidRPr="00C92FF0">
          <w:rPr>
            <w:rStyle w:val="Lienhypertexte"/>
            <w:noProof/>
            <w14:scene3d>
              <w14:camera w14:prst="orthographicFront"/>
              <w14:lightRig w14:rig="threePt" w14:dir="t">
                <w14:rot w14:lat="0" w14:lon="0" w14:rev="0"/>
              </w14:lightRig>
            </w14:scene3d>
          </w:rPr>
          <w:t>12.2.3.</w:t>
        </w:r>
        <w:r>
          <w:rPr>
            <w:rFonts w:asciiTheme="minorHAnsi" w:eastAsiaTheme="minorEastAsia" w:hAnsiTheme="minorHAnsi" w:cstheme="minorBidi"/>
            <w:noProof/>
            <w:kern w:val="2"/>
            <w:sz w:val="24"/>
            <w:szCs w:val="24"/>
            <w14:ligatures w14:val="standardContextual"/>
          </w:rPr>
          <w:tab/>
        </w:r>
        <w:r w:rsidRPr="00C92FF0">
          <w:rPr>
            <w:rStyle w:val="Lienhypertexte"/>
            <w:noProof/>
          </w:rPr>
          <w:t>Temps de réponse aux Opérations Simples</w:t>
        </w:r>
        <w:r>
          <w:rPr>
            <w:noProof/>
            <w:webHidden/>
          </w:rPr>
          <w:tab/>
        </w:r>
        <w:r>
          <w:rPr>
            <w:noProof/>
            <w:webHidden/>
          </w:rPr>
          <w:fldChar w:fldCharType="begin"/>
        </w:r>
        <w:r>
          <w:rPr>
            <w:noProof/>
            <w:webHidden/>
          </w:rPr>
          <w:instrText xml:space="preserve"> PAGEREF _Toc204956829 \h </w:instrText>
        </w:r>
        <w:r>
          <w:rPr>
            <w:noProof/>
            <w:webHidden/>
          </w:rPr>
        </w:r>
        <w:r>
          <w:rPr>
            <w:noProof/>
            <w:webHidden/>
          </w:rPr>
          <w:fldChar w:fldCharType="separate"/>
        </w:r>
        <w:r>
          <w:rPr>
            <w:noProof/>
            <w:webHidden/>
          </w:rPr>
          <w:t>28</w:t>
        </w:r>
        <w:r>
          <w:rPr>
            <w:noProof/>
            <w:webHidden/>
          </w:rPr>
          <w:fldChar w:fldCharType="end"/>
        </w:r>
      </w:hyperlink>
    </w:p>
    <w:p w14:paraId="6B771F82" w14:textId="72B07A6F"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30" w:history="1">
        <w:r w:rsidRPr="00C92FF0">
          <w:rPr>
            <w:rStyle w:val="Lienhypertexte"/>
            <w:noProof/>
            <w14:scene3d>
              <w14:camera w14:prst="orthographicFront"/>
              <w14:lightRig w14:rig="threePt" w14:dir="t">
                <w14:rot w14:lat="0" w14:lon="0" w14:rev="0"/>
              </w14:lightRig>
            </w14:scene3d>
          </w:rPr>
          <w:t>12.2.4.</w:t>
        </w:r>
        <w:r>
          <w:rPr>
            <w:rFonts w:asciiTheme="minorHAnsi" w:eastAsiaTheme="minorEastAsia" w:hAnsiTheme="minorHAnsi" w:cstheme="minorBidi"/>
            <w:noProof/>
            <w:kern w:val="2"/>
            <w:sz w:val="24"/>
            <w:szCs w:val="24"/>
            <w14:ligatures w14:val="standardContextual"/>
          </w:rPr>
          <w:tab/>
        </w:r>
        <w:r w:rsidRPr="00C92FF0">
          <w:rPr>
            <w:rStyle w:val="Lienhypertexte"/>
            <w:noProof/>
          </w:rPr>
          <w:t>Temps de rétablissement en cas d’Incident</w:t>
        </w:r>
        <w:r>
          <w:rPr>
            <w:noProof/>
            <w:webHidden/>
          </w:rPr>
          <w:tab/>
        </w:r>
        <w:r>
          <w:rPr>
            <w:noProof/>
            <w:webHidden/>
          </w:rPr>
          <w:fldChar w:fldCharType="begin"/>
        </w:r>
        <w:r>
          <w:rPr>
            <w:noProof/>
            <w:webHidden/>
          </w:rPr>
          <w:instrText xml:space="preserve"> PAGEREF _Toc204956830 \h </w:instrText>
        </w:r>
        <w:r>
          <w:rPr>
            <w:noProof/>
            <w:webHidden/>
          </w:rPr>
        </w:r>
        <w:r>
          <w:rPr>
            <w:noProof/>
            <w:webHidden/>
          </w:rPr>
          <w:fldChar w:fldCharType="separate"/>
        </w:r>
        <w:r>
          <w:rPr>
            <w:noProof/>
            <w:webHidden/>
          </w:rPr>
          <w:t>28</w:t>
        </w:r>
        <w:r>
          <w:rPr>
            <w:noProof/>
            <w:webHidden/>
          </w:rPr>
          <w:fldChar w:fldCharType="end"/>
        </w:r>
      </w:hyperlink>
    </w:p>
    <w:p w14:paraId="5400A5DA" w14:textId="58D5E5B4"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1" w:history="1">
        <w:r w:rsidRPr="00C92FF0">
          <w:rPr>
            <w:rStyle w:val="Lienhypertexte"/>
            <w:noProof/>
            <w14:scene3d>
              <w14:camera w14:prst="orthographicFront"/>
              <w14:lightRig w14:rig="threePt" w14:dir="t">
                <w14:rot w14:lat="0" w14:lon="0" w14:rev="0"/>
              </w14:lightRig>
            </w14:scene3d>
          </w:rPr>
          <w:t>12.3.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Garantie de Fonctionnement</w:t>
        </w:r>
        <w:r>
          <w:rPr>
            <w:noProof/>
            <w:webHidden/>
          </w:rPr>
          <w:tab/>
        </w:r>
        <w:r>
          <w:rPr>
            <w:noProof/>
            <w:webHidden/>
          </w:rPr>
          <w:fldChar w:fldCharType="begin"/>
        </w:r>
        <w:r>
          <w:rPr>
            <w:noProof/>
            <w:webHidden/>
          </w:rPr>
          <w:instrText xml:space="preserve"> PAGEREF _Toc204956831 \h </w:instrText>
        </w:r>
        <w:r>
          <w:rPr>
            <w:noProof/>
            <w:webHidden/>
          </w:rPr>
        </w:r>
        <w:r>
          <w:rPr>
            <w:noProof/>
            <w:webHidden/>
          </w:rPr>
          <w:fldChar w:fldCharType="separate"/>
        </w:r>
        <w:r>
          <w:rPr>
            <w:noProof/>
            <w:webHidden/>
          </w:rPr>
          <w:t>29</w:t>
        </w:r>
        <w:r>
          <w:rPr>
            <w:noProof/>
            <w:webHidden/>
          </w:rPr>
          <w:fldChar w:fldCharType="end"/>
        </w:r>
      </w:hyperlink>
    </w:p>
    <w:p w14:paraId="37E77E21" w14:textId="2E12C7CF"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2" w:history="1">
        <w:r w:rsidRPr="00C92FF0">
          <w:rPr>
            <w:rStyle w:val="Lienhypertexte"/>
            <w:noProof/>
            <w14:scene3d>
              <w14:camera w14:prst="orthographicFront"/>
              <w14:lightRig w14:rig="threePt" w14:dir="t">
                <w14:rot w14:lat="0" w14:lon="0" w14:rev="0"/>
              </w14:lightRig>
            </w14:scene3d>
          </w:rPr>
          <w:t>12.4.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Obligation de Sécurité</w:t>
        </w:r>
        <w:r>
          <w:rPr>
            <w:noProof/>
            <w:webHidden/>
          </w:rPr>
          <w:tab/>
        </w:r>
        <w:r>
          <w:rPr>
            <w:noProof/>
            <w:webHidden/>
          </w:rPr>
          <w:fldChar w:fldCharType="begin"/>
        </w:r>
        <w:r>
          <w:rPr>
            <w:noProof/>
            <w:webHidden/>
          </w:rPr>
          <w:instrText xml:space="preserve"> PAGEREF _Toc204956832 \h </w:instrText>
        </w:r>
        <w:r>
          <w:rPr>
            <w:noProof/>
            <w:webHidden/>
          </w:rPr>
        </w:r>
        <w:r>
          <w:rPr>
            <w:noProof/>
            <w:webHidden/>
          </w:rPr>
          <w:fldChar w:fldCharType="separate"/>
        </w:r>
        <w:r>
          <w:rPr>
            <w:noProof/>
            <w:webHidden/>
          </w:rPr>
          <w:t>29</w:t>
        </w:r>
        <w:r>
          <w:rPr>
            <w:noProof/>
            <w:webHidden/>
          </w:rPr>
          <w:fldChar w:fldCharType="end"/>
        </w:r>
      </w:hyperlink>
    </w:p>
    <w:p w14:paraId="46DE7AF9" w14:textId="683893B6"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33" w:history="1">
        <w:r w:rsidRPr="00C92FF0">
          <w:rPr>
            <w:rStyle w:val="Lienhypertexte"/>
            <w:noProof/>
            <w14:scene3d>
              <w14:camera w14:prst="orthographicFront"/>
              <w14:lightRig w14:rig="threePt" w14:dir="t">
                <w14:rot w14:lat="0" w14:lon="0" w14:rev="0"/>
              </w14:lightRig>
            </w14:scene3d>
          </w:rPr>
          <w:t>Article 13.</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Contrôle des Résultats et des applications</w:t>
        </w:r>
        <w:r>
          <w:rPr>
            <w:noProof/>
            <w:webHidden/>
          </w:rPr>
          <w:tab/>
        </w:r>
        <w:r>
          <w:rPr>
            <w:noProof/>
            <w:webHidden/>
          </w:rPr>
          <w:fldChar w:fldCharType="begin"/>
        </w:r>
        <w:r>
          <w:rPr>
            <w:noProof/>
            <w:webHidden/>
          </w:rPr>
          <w:instrText xml:space="preserve"> PAGEREF _Toc204956833 \h </w:instrText>
        </w:r>
        <w:r>
          <w:rPr>
            <w:noProof/>
            <w:webHidden/>
          </w:rPr>
        </w:r>
        <w:r>
          <w:rPr>
            <w:noProof/>
            <w:webHidden/>
          </w:rPr>
          <w:fldChar w:fldCharType="separate"/>
        </w:r>
        <w:r>
          <w:rPr>
            <w:noProof/>
            <w:webHidden/>
          </w:rPr>
          <w:t>34</w:t>
        </w:r>
        <w:r>
          <w:rPr>
            <w:noProof/>
            <w:webHidden/>
          </w:rPr>
          <w:fldChar w:fldCharType="end"/>
        </w:r>
      </w:hyperlink>
    </w:p>
    <w:p w14:paraId="60208B21" w14:textId="72890017"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34" w:history="1">
        <w:r w:rsidRPr="00C92FF0">
          <w:rPr>
            <w:rStyle w:val="Lienhypertexte"/>
            <w:noProof/>
            <w14:scene3d>
              <w14:camera w14:prst="orthographicFront"/>
              <w14:lightRig w14:rig="threePt" w14:dir="t">
                <w14:rot w14:lat="0" w14:lon="0" w14:rev="0"/>
              </w14:lightRig>
            </w14:scene3d>
          </w:rPr>
          <w:t>Article 14.</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Pénalités</w:t>
        </w:r>
        <w:r>
          <w:rPr>
            <w:noProof/>
            <w:webHidden/>
          </w:rPr>
          <w:tab/>
        </w:r>
        <w:r>
          <w:rPr>
            <w:noProof/>
            <w:webHidden/>
          </w:rPr>
          <w:fldChar w:fldCharType="begin"/>
        </w:r>
        <w:r>
          <w:rPr>
            <w:noProof/>
            <w:webHidden/>
          </w:rPr>
          <w:instrText xml:space="preserve"> PAGEREF _Toc204956834 \h </w:instrText>
        </w:r>
        <w:r>
          <w:rPr>
            <w:noProof/>
            <w:webHidden/>
          </w:rPr>
        </w:r>
        <w:r>
          <w:rPr>
            <w:noProof/>
            <w:webHidden/>
          </w:rPr>
          <w:fldChar w:fldCharType="separate"/>
        </w:r>
        <w:r>
          <w:rPr>
            <w:noProof/>
            <w:webHidden/>
          </w:rPr>
          <w:t>34</w:t>
        </w:r>
        <w:r>
          <w:rPr>
            <w:noProof/>
            <w:webHidden/>
          </w:rPr>
          <w:fldChar w:fldCharType="end"/>
        </w:r>
      </w:hyperlink>
    </w:p>
    <w:p w14:paraId="5B8667AC" w14:textId="0FEC680F"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35" w:history="1">
        <w:r w:rsidRPr="00C92FF0">
          <w:rPr>
            <w:rStyle w:val="Lienhypertexte"/>
            <w:noProof/>
            <w14:scene3d>
              <w14:camera w14:prst="orthographicFront"/>
              <w14:lightRig w14:rig="threePt" w14:dir="t">
                <w14:rot w14:lat="0" w14:lon="0" w14:rev="0"/>
              </w14:lightRig>
            </w14:scene3d>
          </w:rPr>
          <w:t>Article 15.</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Evolutions – Clause de réexamen</w:t>
        </w:r>
        <w:r>
          <w:rPr>
            <w:noProof/>
            <w:webHidden/>
          </w:rPr>
          <w:tab/>
        </w:r>
        <w:r>
          <w:rPr>
            <w:noProof/>
            <w:webHidden/>
          </w:rPr>
          <w:fldChar w:fldCharType="begin"/>
        </w:r>
        <w:r>
          <w:rPr>
            <w:noProof/>
            <w:webHidden/>
          </w:rPr>
          <w:instrText xml:space="preserve"> PAGEREF _Toc204956835 \h </w:instrText>
        </w:r>
        <w:r>
          <w:rPr>
            <w:noProof/>
            <w:webHidden/>
          </w:rPr>
        </w:r>
        <w:r>
          <w:rPr>
            <w:noProof/>
            <w:webHidden/>
          </w:rPr>
          <w:fldChar w:fldCharType="separate"/>
        </w:r>
        <w:r>
          <w:rPr>
            <w:noProof/>
            <w:webHidden/>
          </w:rPr>
          <w:t>37</w:t>
        </w:r>
        <w:r>
          <w:rPr>
            <w:noProof/>
            <w:webHidden/>
          </w:rPr>
          <w:fldChar w:fldCharType="end"/>
        </w:r>
      </w:hyperlink>
    </w:p>
    <w:p w14:paraId="4E4426E5" w14:textId="14D0C7BD"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6" w:history="1">
        <w:r w:rsidRPr="00C92FF0">
          <w:rPr>
            <w:rStyle w:val="Lienhypertexte"/>
            <w:noProof/>
            <w14:scene3d>
              <w14:camera w14:prst="orthographicFront"/>
              <w14:lightRig w14:rig="threePt" w14:dir="t">
                <w14:rot w14:lat="0" w14:lon="0" w14:rev="0"/>
              </w14:lightRig>
            </w14:scene3d>
          </w:rPr>
          <w:t>15.1.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Dispositions générales</w:t>
        </w:r>
        <w:r>
          <w:rPr>
            <w:noProof/>
            <w:webHidden/>
          </w:rPr>
          <w:tab/>
        </w:r>
        <w:r>
          <w:rPr>
            <w:noProof/>
            <w:webHidden/>
          </w:rPr>
          <w:fldChar w:fldCharType="begin"/>
        </w:r>
        <w:r>
          <w:rPr>
            <w:noProof/>
            <w:webHidden/>
          </w:rPr>
          <w:instrText xml:space="preserve"> PAGEREF _Toc204956836 \h </w:instrText>
        </w:r>
        <w:r>
          <w:rPr>
            <w:noProof/>
            <w:webHidden/>
          </w:rPr>
        </w:r>
        <w:r>
          <w:rPr>
            <w:noProof/>
            <w:webHidden/>
          </w:rPr>
          <w:fldChar w:fldCharType="separate"/>
        </w:r>
        <w:r>
          <w:rPr>
            <w:noProof/>
            <w:webHidden/>
          </w:rPr>
          <w:t>37</w:t>
        </w:r>
        <w:r>
          <w:rPr>
            <w:noProof/>
            <w:webHidden/>
          </w:rPr>
          <w:fldChar w:fldCharType="end"/>
        </w:r>
      </w:hyperlink>
    </w:p>
    <w:p w14:paraId="2795113C" w14:textId="62F9971A"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7" w:history="1">
        <w:r w:rsidRPr="00C92FF0">
          <w:rPr>
            <w:rStyle w:val="Lienhypertexte"/>
            <w:noProof/>
            <w14:scene3d>
              <w14:camera w14:prst="orthographicFront"/>
              <w14:lightRig w14:rig="threePt" w14:dir="t">
                <w14:rot w14:lat="0" w14:lon="0" w14:rev="0"/>
              </w14:lightRig>
            </w14:scene3d>
          </w:rPr>
          <w:t>15.2.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Évolutions à l’initiative du Titulaire</w:t>
        </w:r>
        <w:r>
          <w:rPr>
            <w:noProof/>
            <w:webHidden/>
          </w:rPr>
          <w:tab/>
        </w:r>
        <w:r>
          <w:rPr>
            <w:noProof/>
            <w:webHidden/>
          </w:rPr>
          <w:fldChar w:fldCharType="begin"/>
        </w:r>
        <w:r>
          <w:rPr>
            <w:noProof/>
            <w:webHidden/>
          </w:rPr>
          <w:instrText xml:space="preserve"> PAGEREF _Toc204956837 \h </w:instrText>
        </w:r>
        <w:r>
          <w:rPr>
            <w:noProof/>
            <w:webHidden/>
          </w:rPr>
        </w:r>
        <w:r>
          <w:rPr>
            <w:noProof/>
            <w:webHidden/>
          </w:rPr>
          <w:fldChar w:fldCharType="separate"/>
        </w:r>
        <w:r>
          <w:rPr>
            <w:noProof/>
            <w:webHidden/>
          </w:rPr>
          <w:t>37</w:t>
        </w:r>
        <w:r>
          <w:rPr>
            <w:noProof/>
            <w:webHidden/>
          </w:rPr>
          <w:fldChar w:fldCharType="end"/>
        </w:r>
      </w:hyperlink>
    </w:p>
    <w:p w14:paraId="1CC2EFCF" w14:textId="461D99D2"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8" w:history="1">
        <w:r w:rsidRPr="00C92FF0">
          <w:rPr>
            <w:rStyle w:val="Lienhypertexte"/>
            <w:noProof/>
            <w14:scene3d>
              <w14:camera w14:prst="orthographicFront"/>
              <w14:lightRig w14:rig="threePt" w14:dir="t">
                <w14:rot w14:lat="0" w14:lon="0" w14:rev="0"/>
              </w14:lightRig>
            </w14:scene3d>
          </w:rPr>
          <w:t>15.3.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Évolutions à l’initiative de l’Acheteur</w:t>
        </w:r>
        <w:r>
          <w:rPr>
            <w:noProof/>
            <w:webHidden/>
          </w:rPr>
          <w:tab/>
        </w:r>
        <w:r>
          <w:rPr>
            <w:noProof/>
            <w:webHidden/>
          </w:rPr>
          <w:fldChar w:fldCharType="begin"/>
        </w:r>
        <w:r>
          <w:rPr>
            <w:noProof/>
            <w:webHidden/>
          </w:rPr>
          <w:instrText xml:space="preserve"> PAGEREF _Toc204956838 \h </w:instrText>
        </w:r>
        <w:r>
          <w:rPr>
            <w:noProof/>
            <w:webHidden/>
          </w:rPr>
        </w:r>
        <w:r>
          <w:rPr>
            <w:noProof/>
            <w:webHidden/>
          </w:rPr>
          <w:fldChar w:fldCharType="separate"/>
        </w:r>
        <w:r>
          <w:rPr>
            <w:noProof/>
            <w:webHidden/>
          </w:rPr>
          <w:t>37</w:t>
        </w:r>
        <w:r>
          <w:rPr>
            <w:noProof/>
            <w:webHidden/>
          </w:rPr>
          <w:fldChar w:fldCharType="end"/>
        </w:r>
      </w:hyperlink>
    </w:p>
    <w:p w14:paraId="7D7696D6" w14:textId="168F94EF"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39" w:history="1">
        <w:r w:rsidRPr="00C92FF0">
          <w:rPr>
            <w:rStyle w:val="Lienhypertexte"/>
            <w:noProof/>
            <w14:scene3d>
              <w14:camera w14:prst="orthographicFront"/>
              <w14:lightRig w14:rig="threePt" w14:dir="t">
                <w14:rot w14:lat="0" w14:lon="0" w14:rev="0"/>
              </w14:lightRig>
            </w14:scene3d>
          </w:rPr>
          <w:t>15.4.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Evolution pour circonstances exceptionnelles</w:t>
        </w:r>
        <w:r>
          <w:rPr>
            <w:noProof/>
            <w:webHidden/>
          </w:rPr>
          <w:tab/>
        </w:r>
        <w:r>
          <w:rPr>
            <w:noProof/>
            <w:webHidden/>
          </w:rPr>
          <w:fldChar w:fldCharType="begin"/>
        </w:r>
        <w:r>
          <w:rPr>
            <w:noProof/>
            <w:webHidden/>
          </w:rPr>
          <w:instrText xml:space="preserve"> PAGEREF _Toc204956839 \h </w:instrText>
        </w:r>
        <w:r>
          <w:rPr>
            <w:noProof/>
            <w:webHidden/>
          </w:rPr>
        </w:r>
        <w:r>
          <w:rPr>
            <w:noProof/>
            <w:webHidden/>
          </w:rPr>
          <w:fldChar w:fldCharType="separate"/>
        </w:r>
        <w:r>
          <w:rPr>
            <w:noProof/>
            <w:webHidden/>
          </w:rPr>
          <w:t>38</w:t>
        </w:r>
        <w:r>
          <w:rPr>
            <w:noProof/>
            <w:webHidden/>
          </w:rPr>
          <w:fldChar w:fldCharType="end"/>
        </w:r>
      </w:hyperlink>
    </w:p>
    <w:p w14:paraId="49858A40" w14:textId="17EA0F84"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40" w:history="1">
        <w:r w:rsidRPr="00C92FF0">
          <w:rPr>
            <w:rStyle w:val="Lienhypertexte"/>
            <w:noProof/>
            <w14:scene3d>
              <w14:camera w14:prst="orthographicFront"/>
              <w14:lightRig w14:rig="threePt" w14:dir="t">
                <w14:rot w14:lat="0" w14:lon="0" w14:rev="0"/>
              </w14:lightRig>
            </w14:scene3d>
          </w:rPr>
          <w:t>Article 16.</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Pilotage</w:t>
        </w:r>
        <w:r>
          <w:rPr>
            <w:noProof/>
            <w:webHidden/>
          </w:rPr>
          <w:tab/>
        </w:r>
        <w:r>
          <w:rPr>
            <w:noProof/>
            <w:webHidden/>
          </w:rPr>
          <w:fldChar w:fldCharType="begin"/>
        </w:r>
        <w:r>
          <w:rPr>
            <w:noProof/>
            <w:webHidden/>
          </w:rPr>
          <w:instrText xml:space="preserve"> PAGEREF _Toc204956840 \h </w:instrText>
        </w:r>
        <w:r>
          <w:rPr>
            <w:noProof/>
            <w:webHidden/>
          </w:rPr>
        </w:r>
        <w:r>
          <w:rPr>
            <w:noProof/>
            <w:webHidden/>
          </w:rPr>
          <w:fldChar w:fldCharType="separate"/>
        </w:r>
        <w:r>
          <w:rPr>
            <w:noProof/>
            <w:webHidden/>
          </w:rPr>
          <w:t>39</w:t>
        </w:r>
        <w:r>
          <w:rPr>
            <w:noProof/>
            <w:webHidden/>
          </w:rPr>
          <w:fldChar w:fldCharType="end"/>
        </w:r>
      </w:hyperlink>
    </w:p>
    <w:p w14:paraId="2315927E" w14:textId="16B7C40E"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1" w:history="1">
        <w:r w:rsidRPr="00C92FF0">
          <w:rPr>
            <w:rStyle w:val="Lienhypertexte"/>
            <w:noProof/>
            <w14:scene3d>
              <w14:camera w14:prst="orthographicFront"/>
              <w14:lightRig w14:rig="threePt" w14:dir="t">
                <w14:rot w14:lat="0" w14:lon="0" w14:rev="0"/>
              </w14:lightRig>
            </w14:scene3d>
          </w:rPr>
          <w:t>16.1.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Les principaux interlocuteurs</w:t>
        </w:r>
        <w:r>
          <w:rPr>
            <w:noProof/>
            <w:webHidden/>
          </w:rPr>
          <w:tab/>
        </w:r>
        <w:r>
          <w:rPr>
            <w:noProof/>
            <w:webHidden/>
          </w:rPr>
          <w:fldChar w:fldCharType="begin"/>
        </w:r>
        <w:r>
          <w:rPr>
            <w:noProof/>
            <w:webHidden/>
          </w:rPr>
          <w:instrText xml:space="preserve"> PAGEREF _Toc204956841 \h </w:instrText>
        </w:r>
        <w:r>
          <w:rPr>
            <w:noProof/>
            <w:webHidden/>
          </w:rPr>
        </w:r>
        <w:r>
          <w:rPr>
            <w:noProof/>
            <w:webHidden/>
          </w:rPr>
          <w:fldChar w:fldCharType="separate"/>
        </w:r>
        <w:r>
          <w:rPr>
            <w:noProof/>
            <w:webHidden/>
          </w:rPr>
          <w:t>39</w:t>
        </w:r>
        <w:r>
          <w:rPr>
            <w:noProof/>
            <w:webHidden/>
          </w:rPr>
          <w:fldChar w:fldCharType="end"/>
        </w:r>
      </w:hyperlink>
    </w:p>
    <w:p w14:paraId="0DA1AC11" w14:textId="034EF8F6"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2" w:history="1">
        <w:r w:rsidRPr="00C92FF0">
          <w:rPr>
            <w:rStyle w:val="Lienhypertexte"/>
            <w:noProof/>
            <w14:scene3d>
              <w14:camera w14:prst="orthographicFront"/>
              <w14:lightRig w14:rig="threePt" w14:dir="t">
                <w14:rot w14:lat="0" w14:lon="0" w14:rev="0"/>
              </w14:lightRig>
            </w14:scene3d>
          </w:rPr>
          <w:t>16.2.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Comité de pilotage</w:t>
        </w:r>
        <w:r>
          <w:rPr>
            <w:noProof/>
            <w:webHidden/>
          </w:rPr>
          <w:tab/>
        </w:r>
        <w:r>
          <w:rPr>
            <w:noProof/>
            <w:webHidden/>
          </w:rPr>
          <w:fldChar w:fldCharType="begin"/>
        </w:r>
        <w:r>
          <w:rPr>
            <w:noProof/>
            <w:webHidden/>
          </w:rPr>
          <w:instrText xml:space="preserve"> PAGEREF _Toc204956842 \h </w:instrText>
        </w:r>
        <w:r>
          <w:rPr>
            <w:noProof/>
            <w:webHidden/>
          </w:rPr>
        </w:r>
        <w:r>
          <w:rPr>
            <w:noProof/>
            <w:webHidden/>
          </w:rPr>
          <w:fldChar w:fldCharType="separate"/>
        </w:r>
        <w:r>
          <w:rPr>
            <w:noProof/>
            <w:webHidden/>
          </w:rPr>
          <w:t>40</w:t>
        </w:r>
        <w:r>
          <w:rPr>
            <w:noProof/>
            <w:webHidden/>
          </w:rPr>
          <w:fldChar w:fldCharType="end"/>
        </w:r>
      </w:hyperlink>
    </w:p>
    <w:p w14:paraId="0E52B5CF" w14:textId="7C151F7D"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43" w:history="1">
        <w:r w:rsidRPr="00C92FF0">
          <w:rPr>
            <w:rStyle w:val="Lienhypertexte"/>
            <w:noProof/>
            <w14:scene3d>
              <w14:camera w14:prst="orthographicFront"/>
              <w14:lightRig w14:rig="threePt" w14:dir="t">
                <w14:rot w14:lat="0" w14:lon="0" w14:rev="0"/>
              </w14:lightRig>
            </w14:scene3d>
          </w:rPr>
          <w:t>Article 17.</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Audit</w:t>
        </w:r>
        <w:r>
          <w:rPr>
            <w:noProof/>
            <w:webHidden/>
          </w:rPr>
          <w:tab/>
        </w:r>
        <w:r>
          <w:rPr>
            <w:noProof/>
            <w:webHidden/>
          </w:rPr>
          <w:fldChar w:fldCharType="begin"/>
        </w:r>
        <w:r>
          <w:rPr>
            <w:noProof/>
            <w:webHidden/>
          </w:rPr>
          <w:instrText xml:space="preserve"> PAGEREF _Toc204956843 \h </w:instrText>
        </w:r>
        <w:r>
          <w:rPr>
            <w:noProof/>
            <w:webHidden/>
          </w:rPr>
        </w:r>
        <w:r>
          <w:rPr>
            <w:noProof/>
            <w:webHidden/>
          </w:rPr>
          <w:fldChar w:fldCharType="separate"/>
        </w:r>
        <w:r>
          <w:rPr>
            <w:noProof/>
            <w:webHidden/>
          </w:rPr>
          <w:t>41</w:t>
        </w:r>
        <w:r>
          <w:rPr>
            <w:noProof/>
            <w:webHidden/>
          </w:rPr>
          <w:fldChar w:fldCharType="end"/>
        </w:r>
      </w:hyperlink>
    </w:p>
    <w:p w14:paraId="1615916E" w14:textId="2197B5AD"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44" w:history="1">
        <w:r w:rsidRPr="00C92FF0">
          <w:rPr>
            <w:rStyle w:val="Lienhypertexte"/>
            <w:noProof/>
            <w14:scene3d>
              <w14:camera w14:prst="orthographicFront"/>
              <w14:lightRig w14:rig="threePt" w14:dir="t">
                <w14:rot w14:lat="0" w14:lon="0" w14:rev="0"/>
              </w14:lightRig>
            </w14:scene3d>
          </w:rPr>
          <w:t>Article 18.</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Dispositions financieres</w:t>
        </w:r>
        <w:r>
          <w:rPr>
            <w:noProof/>
            <w:webHidden/>
          </w:rPr>
          <w:tab/>
        </w:r>
        <w:r>
          <w:rPr>
            <w:noProof/>
            <w:webHidden/>
          </w:rPr>
          <w:fldChar w:fldCharType="begin"/>
        </w:r>
        <w:r>
          <w:rPr>
            <w:noProof/>
            <w:webHidden/>
          </w:rPr>
          <w:instrText xml:space="preserve"> PAGEREF _Toc204956844 \h </w:instrText>
        </w:r>
        <w:r>
          <w:rPr>
            <w:noProof/>
            <w:webHidden/>
          </w:rPr>
        </w:r>
        <w:r>
          <w:rPr>
            <w:noProof/>
            <w:webHidden/>
          </w:rPr>
          <w:fldChar w:fldCharType="separate"/>
        </w:r>
        <w:r>
          <w:rPr>
            <w:noProof/>
            <w:webHidden/>
          </w:rPr>
          <w:t>42</w:t>
        </w:r>
        <w:r>
          <w:rPr>
            <w:noProof/>
            <w:webHidden/>
          </w:rPr>
          <w:fldChar w:fldCharType="end"/>
        </w:r>
      </w:hyperlink>
    </w:p>
    <w:p w14:paraId="5478EA86" w14:textId="12D6B24F"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5" w:history="1">
        <w:r w:rsidRPr="00C92FF0">
          <w:rPr>
            <w:rStyle w:val="Lienhypertexte"/>
            <w:noProof/>
            <w14:scene3d>
              <w14:camera w14:prst="orthographicFront"/>
              <w14:lightRig w14:rig="threePt" w14:dir="t">
                <w14:rot w14:lat="0" w14:lon="0" w14:rev="0"/>
              </w14:lightRig>
            </w14:scene3d>
          </w:rPr>
          <w:t>18.1.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Bon de commande</w:t>
        </w:r>
        <w:r>
          <w:rPr>
            <w:noProof/>
            <w:webHidden/>
          </w:rPr>
          <w:tab/>
        </w:r>
        <w:r>
          <w:rPr>
            <w:noProof/>
            <w:webHidden/>
          </w:rPr>
          <w:fldChar w:fldCharType="begin"/>
        </w:r>
        <w:r>
          <w:rPr>
            <w:noProof/>
            <w:webHidden/>
          </w:rPr>
          <w:instrText xml:space="preserve"> PAGEREF _Toc204956845 \h </w:instrText>
        </w:r>
        <w:r>
          <w:rPr>
            <w:noProof/>
            <w:webHidden/>
          </w:rPr>
        </w:r>
        <w:r>
          <w:rPr>
            <w:noProof/>
            <w:webHidden/>
          </w:rPr>
          <w:fldChar w:fldCharType="separate"/>
        </w:r>
        <w:r>
          <w:rPr>
            <w:noProof/>
            <w:webHidden/>
          </w:rPr>
          <w:t>42</w:t>
        </w:r>
        <w:r>
          <w:rPr>
            <w:noProof/>
            <w:webHidden/>
          </w:rPr>
          <w:fldChar w:fldCharType="end"/>
        </w:r>
      </w:hyperlink>
    </w:p>
    <w:p w14:paraId="3DC9EE0C" w14:textId="1CEE8D6C"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6" w:history="1">
        <w:r w:rsidRPr="00C92FF0">
          <w:rPr>
            <w:rStyle w:val="Lienhypertexte"/>
            <w:noProof/>
            <w14:scene3d>
              <w14:camera w14:prst="orthographicFront"/>
              <w14:lightRig w14:rig="threePt" w14:dir="t">
                <w14:rot w14:lat="0" w14:lon="0" w14:rev="0"/>
              </w14:lightRig>
            </w14:scene3d>
          </w:rPr>
          <w:t>18.2.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Prix</w:t>
        </w:r>
        <w:r>
          <w:rPr>
            <w:noProof/>
            <w:webHidden/>
          </w:rPr>
          <w:tab/>
        </w:r>
        <w:r>
          <w:rPr>
            <w:noProof/>
            <w:webHidden/>
          </w:rPr>
          <w:fldChar w:fldCharType="begin"/>
        </w:r>
        <w:r>
          <w:rPr>
            <w:noProof/>
            <w:webHidden/>
          </w:rPr>
          <w:instrText xml:space="preserve"> PAGEREF _Toc204956846 \h </w:instrText>
        </w:r>
        <w:r>
          <w:rPr>
            <w:noProof/>
            <w:webHidden/>
          </w:rPr>
        </w:r>
        <w:r>
          <w:rPr>
            <w:noProof/>
            <w:webHidden/>
          </w:rPr>
          <w:fldChar w:fldCharType="separate"/>
        </w:r>
        <w:r>
          <w:rPr>
            <w:noProof/>
            <w:webHidden/>
          </w:rPr>
          <w:t>43</w:t>
        </w:r>
        <w:r>
          <w:rPr>
            <w:noProof/>
            <w:webHidden/>
          </w:rPr>
          <w:fldChar w:fldCharType="end"/>
        </w:r>
      </w:hyperlink>
    </w:p>
    <w:p w14:paraId="06BE1443" w14:textId="752910C1"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7" w:history="1">
        <w:r w:rsidRPr="00C92FF0">
          <w:rPr>
            <w:rStyle w:val="Lienhypertexte"/>
            <w:noProof/>
            <w14:scene3d>
              <w14:camera w14:prst="orthographicFront"/>
              <w14:lightRig w14:rig="threePt" w14:dir="t">
                <w14:rot w14:lat="0" w14:lon="0" w14:rev="0"/>
              </w14:lightRig>
            </w14:scene3d>
          </w:rPr>
          <w:t>18.3.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Révision tarifaire</w:t>
        </w:r>
        <w:r>
          <w:rPr>
            <w:noProof/>
            <w:webHidden/>
          </w:rPr>
          <w:tab/>
        </w:r>
        <w:r>
          <w:rPr>
            <w:noProof/>
            <w:webHidden/>
          </w:rPr>
          <w:fldChar w:fldCharType="begin"/>
        </w:r>
        <w:r>
          <w:rPr>
            <w:noProof/>
            <w:webHidden/>
          </w:rPr>
          <w:instrText xml:space="preserve"> PAGEREF _Toc204956847 \h </w:instrText>
        </w:r>
        <w:r>
          <w:rPr>
            <w:noProof/>
            <w:webHidden/>
          </w:rPr>
        </w:r>
        <w:r>
          <w:rPr>
            <w:noProof/>
            <w:webHidden/>
          </w:rPr>
          <w:fldChar w:fldCharType="separate"/>
        </w:r>
        <w:r>
          <w:rPr>
            <w:noProof/>
            <w:webHidden/>
          </w:rPr>
          <w:t>44</w:t>
        </w:r>
        <w:r>
          <w:rPr>
            <w:noProof/>
            <w:webHidden/>
          </w:rPr>
          <w:fldChar w:fldCharType="end"/>
        </w:r>
      </w:hyperlink>
    </w:p>
    <w:p w14:paraId="451BEFE8" w14:textId="6460ABFE"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48" w:history="1">
        <w:r w:rsidRPr="00C92FF0">
          <w:rPr>
            <w:rStyle w:val="Lienhypertexte"/>
            <w:noProof/>
            <w14:scene3d>
              <w14:camera w14:prst="orthographicFront"/>
              <w14:lightRig w14:rig="threePt" w14:dir="t">
                <w14:rot w14:lat="0" w14:lon="0" w14:rev="0"/>
              </w14:lightRig>
            </w14:scene3d>
          </w:rPr>
          <w:t>18.4.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Facturation</w:t>
        </w:r>
        <w:r>
          <w:rPr>
            <w:noProof/>
            <w:webHidden/>
          </w:rPr>
          <w:tab/>
        </w:r>
        <w:r>
          <w:rPr>
            <w:noProof/>
            <w:webHidden/>
          </w:rPr>
          <w:fldChar w:fldCharType="begin"/>
        </w:r>
        <w:r>
          <w:rPr>
            <w:noProof/>
            <w:webHidden/>
          </w:rPr>
          <w:instrText xml:space="preserve"> PAGEREF _Toc204956848 \h </w:instrText>
        </w:r>
        <w:r>
          <w:rPr>
            <w:noProof/>
            <w:webHidden/>
          </w:rPr>
        </w:r>
        <w:r>
          <w:rPr>
            <w:noProof/>
            <w:webHidden/>
          </w:rPr>
          <w:fldChar w:fldCharType="separate"/>
        </w:r>
        <w:r>
          <w:rPr>
            <w:noProof/>
            <w:webHidden/>
          </w:rPr>
          <w:t>44</w:t>
        </w:r>
        <w:r>
          <w:rPr>
            <w:noProof/>
            <w:webHidden/>
          </w:rPr>
          <w:fldChar w:fldCharType="end"/>
        </w:r>
      </w:hyperlink>
    </w:p>
    <w:p w14:paraId="5BCF7F81" w14:textId="0796CE90"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49" w:history="1">
        <w:r w:rsidRPr="00C92FF0">
          <w:rPr>
            <w:rStyle w:val="Lienhypertexte"/>
            <w:noProof/>
            <w14:scene3d>
              <w14:camera w14:prst="orthographicFront"/>
              <w14:lightRig w14:rig="threePt" w14:dir="t">
                <w14:rot w14:lat="0" w14:lon="0" w14:rev="0"/>
              </w14:lightRig>
            </w14:scene3d>
          </w:rPr>
          <w:t>Article 19.</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Réversibilité</w:t>
        </w:r>
        <w:r>
          <w:rPr>
            <w:noProof/>
            <w:webHidden/>
          </w:rPr>
          <w:tab/>
        </w:r>
        <w:r>
          <w:rPr>
            <w:noProof/>
            <w:webHidden/>
          </w:rPr>
          <w:fldChar w:fldCharType="begin"/>
        </w:r>
        <w:r>
          <w:rPr>
            <w:noProof/>
            <w:webHidden/>
          </w:rPr>
          <w:instrText xml:space="preserve"> PAGEREF _Toc204956849 \h </w:instrText>
        </w:r>
        <w:r>
          <w:rPr>
            <w:noProof/>
            <w:webHidden/>
          </w:rPr>
        </w:r>
        <w:r>
          <w:rPr>
            <w:noProof/>
            <w:webHidden/>
          </w:rPr>
          <w:fldChar w:fldCharType="separate"/>
        </w:r>
        <w:r>
          <w:rPr>
            <w:noProof/>
            <w:webHidden/>
          </w:rPr>
          <w:t>45</w:t>
        </w:r>
        <w:r>
          <w:rPr>
            <w:noProof/>
            <w:webHidden/>
          </w:rPr>
          <w:fldChar w:fldCharType="end"/>
        </w:r>
      </w:hyperlink>
    </w:p>
    <w:p w14:paraId="425B6B1A" w14:textId="4EAC38D7"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50" w:history="1">
        <w:r w:rsidRPr="00C92FF0">
          <w:rPr>
            <w:rStyle w:val="Lienhypertexte"/>
            <w:noProof/>
            <w14:scene3d>
              <w14:camera w14:prst="orthographicFront"/>
              <w14:lightRig w14:rig="threePt" w14:dir="t">
                <w14:rot w14:lat="0" w14:lon="0" w14:rev="0"/>
              </w14:lightRig>
            </w14:scene3d>
          </w:rPr>
          <w:t>19.1.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Devoir de réversibilité</w:t>
        </w:r>
        <w:r>
          <w:rPr>
            <w:noProof/>
            <w:webHidden/>
          </w:rPr>
          <w:tab/>
        </w:r>
        <w:r>
          <w:rPr>
            <w:noProof/>
            <w:webHidden/>
          </w:rPr>
          <w:fldChar w:fldCharType="begin"/>
        </w:r>
        <w:r>
          <w:rPr>
            <w:noProof/>
            <w:webHidden/>
          </w:rPr>
          <w:instrText xml:space="preserve"> PAGEREF _Toc204956850 \h </w:instrText>
        </w:r>
        <w:r>
          <w:rPr>
            <w:noProof/>
            <w:webHidden/>
          </w:rPr>
        </w:r>
        <w:r>
          <w:rPr>
            <w:noProof/>
            <w:webHidden/>
          </w:rPr>
          <w:fldChar w:fldCharType="separate"/>
        </w:r>
        <w:r>
          <w:rPr>
            <w:noProof/>
            <w:webHidden/>
          </w:rPr>
          <w:t>45</w:t>
        </w:r>
        <w:r>
          <w:rPr>
            <w:noProof/>
            <w:webHidden/>
          </w:rPr>
          <w:fldChar w:fldCharType="end"/>
        </w:r>
      </w:hyperlink>
    </w:p>
    <w:p w14:paraId="4828AC39" w14:textId="7A5640A1"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51" w:history="1">
        <w:r w:rsidRPr="00C92FF0">
          <w:rPr>
            <w:rStyle w:val="Lienhypertexte"/>
            <w:noProof/>
            <w14:scene3d>
              <w14:camera w14:prst="orthographicFront"/>
              <w14:lightRig w14:rig="threePt" w14:dir="t">
                <w14:rot w14:lat="0" w14:lon="0" w14:rev="0"/>
              </w14:lightRig>
            </w14:scene3d>
          </w:rPr>
          <w:t>19.1.1.</w:t>
        </w:r>
        <w:r>
          <w:rPr>
            <w:rFonts w:asciiTheme="minorHAnsi" w:eastAsiaTheme="minorEastAsia" w:hAnsiTheme="minorHAnsi" w:cstheme="minorBidi"/>
            <w:noProof/>
            <w:kern w:val="2"/>
            <w:sz w:val="24"/>
            <w:szCs w:val="24"/>
            <w14:ligatures w14:val="standardContextual"/>
          </w:rPr>
          <w:tab/>
        </w:r>
        <w:r w:rsidRPr="00C92FF0">
          <w:rPr>
            <w:rStyle w:val="Lienhypertexte"/>
            <w:noProof/>
          </w:rPr>
          <w:t>Garantie de réversibilité</w:t>
        </w:r>
        <w:r>
          <w:rPr>
            <w:noProof/>
            <w:webHidden/>
          </w:rPr>
          <w:tab/>
        </w:r>
        <w:r>
          <w:rPr>
            <w:noProof/>
            <w:webHidden/>
          </w:rPr>
          <w:fldChar w:fldCharType="begin"/>
        </w:r>
        <w:r>
          <w:rPr>
            <w:noProof/>
            <w:webHidden/>
          </w:rPr>
          <w:instrText xml:space="preserve"> PAGEREF _Toc204956851 \h </w:instrText>
        </w:r>
        <w:r>
          <w:rPr>
            <w:noProof/>
            <w:webHidden/>
          </w:rPr>
        </w:r>
        <w:r>
          <w:rPr>
            <w:noProof/>
            <w:webHidden/>
          </w:rPr>
          <w:fldChar w:fldCharType="separate"/>
        </w:r>
        <w:r>
          <w:rPr>
            <w:noProof/>
            <w:webHidden/>
          </w:rPr>
          <w:t>45</w:t>
        </w:r>
        <w:r>
          <w:rPr>
            <w:noProof/>
            <w:webHidden/>
          </w:rPr>
          <w:fldChar w:fldCharType="end"/>
        </w:r>
      </w:hyperlink>
    </w:p>
    <w:p w14:paraId="5B63D023" w14:textId="0B3D4D8E" w:rsidR="00F2747F" w:rsidRDefault="00F2747F">
      <w:pPr>
        <w:pStyle w:val="TM3"/>
        <w:tabs>
          <w:tab w:val="left" w:pos="1320"/>
          <w:tab w:val="right" w:leader="dot" w:pos="9204"/>
        </w:tabs>
        <w:rPr>
          <w:rFonts w:asciiTheme="minorHAnsi" w:eastAsiaTheme="minorEastAsia" w:hAnsiTheme="minorHAnsi" w:cstheme="minorBidi"/>
          <w:noProof/>
          <w:kern w:val="2"/>
          <w:sz w:val="24"/>
          <w:szCs w:val="24"/>
          <w14:ligatures w14:val="standardContextual"/>
        </w:rPr>
      </w:pPr>
      <w:hyperlink w:anchor="_Toc204956852" w:history="1">
        <w:r w:rsidRPr="00C92FF0">
          <w:rPr>
            <w:rStyle w:val="Lienhypertexte"/>
            <w:noProof/>
            <w14:scene3d>
              <w14:camera w14:prst="orthographicFront"/>
              <w14:lightRig w14:rig="threePt" w14:dir="t">
                <w14:rot w14:lat="0" w14:lon="0" w14:rev="0"/>
              </w14:lightRig>
            </w14:scene3d>
          </w:rPr>
          <w:t>19.1.2.</w:t>
        </w:r>
        <w:r>
          <w:rPr>
            <w:rFonts w:asciiTheme="minorHAnsi" w:eastAsiaTheme="minorEastAsia" w:hAnsiTheme="minorHAnsi" w:cstheme="minorBidi"/>
            <w:noProof/>
            <w:kern w:val="2"/>
            <w:sz w:val="24"/>
            <w:szCs w:val="24"/>
            <w14:ligatures w14:val="standardContextual"/>
          </w:rPr>
          <w:tab/>
        </w:r>
        <w:r w:rsidRPr="00C92FF0">
          <w:rPr>
            <w:rStyle w:val="Lienhypertexte"/>
            <w:noProof/>
          </w:rPr>
          <w:t>Tests de réversibilité</w:t>
        </w:r>
        <w:r>
          <w:rPr>
            <w:noProof/>
            <w:webHidden/>
          </w:rPr>
          <w:tab/>
        </w:r>
        <w:r>
          <w:rPr>
            <w:noProof/>
            <w:webHidden/>
          </w:rPr>
          <w:fldChar w:fldCharType="begin"/>
        </w:r>
        <w:r>
          <w:rPr>
            <w:noProof/>
            <w:webHidden/>
          </w:rPr>
          <w:instrText xml:space="preserve"> PAGEREF _Toc204956852 \h </w:instrText>
        </w:r>
        <w:r>
          <w:rPr>
            <w:noProof/>
            <w:webHidden/>
          </w:rPr>
        </w:r>
        <w:r>
          <w:rPr>
            <w:noProof/>
            <w:webHidden/>
          </w:rPr>
          <w:fldChar w:fldCharType="separate"/>
        </w:r>
        <w:r>
          <w:rPr>
            <w:noProof/>
            <w:webHidden/>
          </w:rPr>
          <w:t>46</w:t>
        </w:r>
        <w:r>
          <w:rPr>
            <w:noProof/>
            <w:webHidden/>
          </w:rPr>
          <w:fldChar w:fldCharType="end"/>
        </w:r>
      </w:hyperlink>
    </w:p>
    <w:p w14:paraId="1F34A8DB" w14:textId="18F87FB3"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53" w:history="1">
        <w:r w:rsidRPr="00C92FF0">
          <w:rPr>
            <w:rStyle w:val="Lienhypertexte"/>
            <w:noProof/>
            <w14:scene3d>
              <w14:camera w14:prst="orthographicFront"/>
              <w14:lightRig w14:rig="threePt" w14:dir="t">
                <w14:rot w14:lat="0" w14:lon="0" w14:rev="0"/>
              </w14:lightRig>
            </w14:scene3d>
          </w:rPr>
          <w:t>19.2.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Principes Généraux de la réversibilité</w:t>
        </w:r>
        <w:r>
          <w:rPr>
            <w:noProof/>
            <w:webHidden/>
          </w:rPr>
          <w:tab/>
        </w:r>
        <w:r>
          <w:rPr>
            <w:noProof/>
            <w:webHidden/>
          </w:rPr>
          <w:fldChar w:fldCharType="begin"/>
        </w:r>
        <w:r>
          <w:rPr>
            <w:noProof/>
            <w:webHidden/>
          </w:rPr>
          <w:instrText xml:space="preserve"> PAGEREF _Toc204956853 \h </w:instrText>
        </w:r>
        <w:r>
          <w:rPr>
            <w:noProof/>
            <w:webHidden/>
          </w:rPr>
        </w:r>
        <w:r>
          <w:rPr>
            <w:noProof/>
            <w:webHidden/>
          </w:rPr>
          <w:fldChar w:fldCharType="separate"/>
        </w:r>
        <w:r>
          <w:rPr>
            <w:noProof/>
            <w:webHidden/>
          </w:rPr>
          <w:t>46</w:t>
        </w:r>
        <w:r>
          <w:rPr>
            <w:noProof/>
            <w:webHidden/>
          </w:rPr>
          <w:fldChar w:fldCharType="end"/>
        </w:r>
      </w:hyperlink>
    </w:p>
    <w:p w14:paraId="423EA0BE" w14:textId="7A44BE5E"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54" w:history="1">
        <w:r w:rsidRPr="00C92FF0">
          <w:rPr>
            <w:rStyle w:val="Lienhypertexte"/>
            <w:noProof/>
            <w14:scene3d>
              <w14:camera w14:prst="orthographicFront"/>
              <w14:lightRig w14:rig="threePt" w14:dir="t">
                <w14:rot w14:lat="0" w14:lon="0" w14:rev="0"/>
              </w14:lightRig>
            </w14:scene3d>
          </w:rPr>
          <w:t>19.3.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Plan de Réversibilité</w:t>
        </w:r>
        <w:r>
          <w:rPr>
            <w:noProof/>
            <w:webHidden/>
          </w:rPr>
          <w:tab/>
        </w:r>
        <w:r>
          <w:rPr>
            <w:noProof/>
            <w:webHidden/>
          </w:rPr>
          <w:fldChar w:fldCharType="begin"/>
        </w:r>
        <w:r>
          <w:rPr>
            <w:noProof/>
            <w:webHidden/>
          </w:rPr>
          <w:instrText xml:space="preserve"> PAGEREF _Toc204956854 \h </w:instrText>
        </w:r>
        <w:r>
          <w:rPr>
            <w:noProof/>
            <w:webHidden/>
          </w:rPr>
        </w:r>
        <w:r>
          <w:rPr>
            <w:noProof/>
            <w:webHidden/>
          </w:rPr>
          <w:fldChar w:fldCharType="separate"/>
        </w:r>
        <w:r>
          <w:rPr>
            <w:noProof/>
            <w:webHidden/>
          </w:rPr>
          <w:t>47</w:t>
        </w:r>
        <w:r>
          <w:rPr>
            <w:noProof/>
            <w:webHidden/>
          </w:rPr>
          <w:fldChar w:fldCharType="end"/>
        </w:r>
      </w:hyperlink>
    </w:p>
    <w:p w14:paraId="77A961ED" w14:textId="372CCB5E"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55" w:history="1">
        <w:r w:rsidRPr="00C92FF0">
          <w:rPr>
            <w:rStyle w:val="Lienhypertexte"/>
            <w:noProof/>
            <w14:scene3d>
              <w14:camera w14:prst="orthographicFront"/>
              <w14:lightRig w14:rig="threePt" w14:dir="t">
                <w14:rot w14:lat="0" w14:lon="0" w14:rev="0"/>
              </w14:lightRig>
            </w14:scene3d>
          </w:rPr>
          <w:t>19.4.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Assistance technique à l’issue de la Phase de Réversibilité</w:t>
        </w:r>
        <w:r>
          <w:rPr>
            <w:noProof/>
            <w:webHidden/>
          </w:rPr>
          <w:tab/>
        </w:r>
        <w:r>
          <w:rPr>
            <w:noProof/>
            <w:webHidden/>
          </w:rPr>
          <w:fldChar w:fldCharType="begin"/>
        </w:r>
        <w:r>
          <w:rPr>
            <w:noProof/>
            <w:webHidden/>
          </w:rPr>
          <w:instrText xml:space="preserve"> PAGEREF _Toc204956855 \h </w:instrText>
        </w:r>
        <w:r>
          <w:rPr>
            <w:noProof/>
            <w:webHidden/>
          </w:rPr>
        </w:r>
        <w:r>
          <w:rPr>
            <w:noProof/>
            <w:webHidden/>
          </w:rPr>
          <w:fldChar w:fldCharType="separate"/>
        </w:r>
        <w:r>
          <w:rPr>
            <w:noProof/>
            <w:webHidden/>
          </w:rPr>
          <w:t>48</w:t>
        </w:r>
        <w:r>
          <w:rPr>
            <w:noProof/>
            <w:webHidden/>
          </w:rPr>
          <w:fldChar w:fldCharType="end"/>
        </w:r>
      </w:hyperlink>
    </w:p>
    <w:p w14:paraId="381EB72F" w14:textId="6F498754"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56" w:history="1">
        <w:r w:rsidRPr="00C92FF0">
          <w:rPr>
            <w:rStyle w:val="Lienhypertexte"/>
            <w:noProof/>
            <w14:scene3d>
              <w14:camera w14:prst="orthographicFront"/>
              <w14:lightRig w14:rig="threePt" w14:dir="t">
                <w14:rot w14:lat="0" w14:lon="0" w14:rev="0"/>
              </w14:lightRig>
            </w14:scene3d>
          </w:rPr>
          <w:t>19.5.</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Conditions Financières de la Réversibilité</w:t>
        </w:r>
        <w:r>
          <w:rPr>
            <w:noProof/>
            <w:webHidden/>
          </w:rPr>
          <w:tab/>
        </w:r>
        <w:r>
          <w:rPr>
            <w:noProof/>
            <w:webHidden/>
          </w:rPr>
          <w:fldChar w:fldCharType="begin"/>
        </w:r>
        <w:r>
          <w:rPr>
            <w:noProof/>
            <w:webHidden/>
          </w:rPr>
          <w:instrText xml:space="preserve"> PAGEREF _Toc204956856 \h </w:instrText>
        </w:r>
        <w:r>
          <w:rPr>
            <w:noProof/>
            <w:webHidden/>
          </w:rPr>
        </w:r>
        <w:r>
          <w:rPr>
            <w:noProof/>
            <w:webHidden/>
          </w:rPr>
          <w:fldChar w:fldCharType="separate"/>
        </w:r>
        <w:r>
          <w:rPr>
            <w:noProof/>
            <w:webHidden/>
          </w:rPr>
          <w:t>48</w:t>
        </w:r>
        <w:r>
          <w:rPr>
            <w:noProof/>
            <w:webHidden/>
          </w:rPr>
          <w:fldChar w:fldCharType="end"/>
        </w:r>
      </w:hyperlink>
    </w:p>
    <w:p w14:paraId="0D666A1B" w14:textId="663C416B"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57" w:history="1">
        <w:r w:rsidRPr="00C92FF0">
          <w:rPr>
            <w:rStyle w:val="Lienhypertexte"/>
            <w:noProof/>
            <w14:scene3d>
              <w14:camera w14:prst="orthographicFront"/>
              <w14:lightRig w14:rig="threePt" w14:dir="t">
                <w14:rot w14:lat="0" w14:lon="0" w14:rev="0"/>
              </w14:lightRig>
            </w14:scene3d>
          </w:rPr>
          <w:t>Article 20.</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Sous traitance</w:t>
        </w:r>
        <w:r>
          <w:rPr>
            <w:noProof/>
            <w:webHidden/>
          </w:rPr>
          <w:tab/>
        </w:r>
        <w:r>
          <w:rPr>
            <w:noProof/>
            <w:webHidden/>
          </w:rPr>
          <w:fldChar w:fldCharType="begin"/>
        </w:r>
        <w:r>
          <w:rPr>
            <w:noProof/>
            <w:webHidden/>
          </w:rPr>
          <w:instrText xml:space="preserve"> PAGEREF _Toc204956857 \h </w:instrText>
        </w:r>
        <w:r>
          <w:rPr>
            <w:noProof/>
            <w:webHidden/>
          </w:rPr>
        </w:r>
        <w:r>
          <w:rPr>
            <w:noProof/>
            <w:webHidden/>
          </w:rPr>
          <w:fldChar w:fldCharType="separate"/>
        </w:r>
        <w:r>
          <w:rPr>
            <w:noProof/>
            <w:webHidden/>
          </w:rPr>
          <w:t>49</w:t>
        </w:r>
        <w:r>
          <w:rPr>
            <w:noProof/>
            <w:webHidden/>
          </w:rPr>
          <w:fldChar w:fldCharType="end"/>
        </w:r>
      </w:hyperlink>
    </w:p>
    <w:p w14:paraId="2D015418" w14:textId="1C2A1AA3"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58" w:history="1">
        <w:r w:rsidRPr="00C92FF0">
          <w:rPr>
            <w:rStyle w:val="Lienhypertexte"/>
            <w:noProof/>
            <w14:scene3d>
              <w14:camera w14:prst="orthographicFront"/>
              <w14:lightRig w14:rig="threePt" w14:dir="t">
                <w14:rot w14:lat="0" w14:lon="0" w14:rev="0"/>
              </w14:lightRig>
            </w14:scene3d>
          </w:rPr>
          <w:t>Article 21.</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Confidentialité</w:t>
        </w:r>
        <w:r>
          <w:rPr>
            <w:noProof/>
            <w:webHidden/>
          </w:rPr>
          <w:tab/>
        </w:r>
        <w:r>
          <w:rPr>
            <w:noProof/>
            <w:webHidden/>
          </w:rPr>
          <w:fldChar w:fldCharType="begin"/>
        </w:r>
        <w:r>
          <w:rPr>
            <w:noProof/>
            <w:webHidden/>
          </w:rPr>
          <w:instrText xml:space="preserve"> PAGEREF _Toc204956858 \h </w:instrText>
        </w:r>
        <w:r>
          <w:rPr>
            <w:noProof/>
            <w:webHidden/>
          </w:rPr>
        </w:r>
        <w:r>
          <w:rPr>
            <w:noProof/>
            <w:webHidden/>
          </w:rPr>
          <w:fldChar w:fldCharType="separate"/>
        </w:r>
        <w:r>
          <w:rPr>
            <w:noProof/>
            <w:webHidden/>
          </w:rPr>
          <w:t>49</w:t>
        </w:r>
        <w:r>
          <w:rPr>
            <w:noProof/>
            <w:webHidden/>
          </w:rPr>
          <w:fldChar w:fldCharType="end"/>
        </w:r>
      </w:hyperlink>
    </w:p>
    <w:p w14:paraId="2703DEBC" w14:textId="1554DB1D"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59" w:history="1">
        <w:r w:rsidRPr="00C92FF0">
          <w:rPr>
            <w:rStyle w:val="Lienhypertexte"/>
            <w:noProof/>
            <w14:scene3d>
              <w14:camera w14:prst="orthographicFront"/>
              <w14:lightRig w14:rig="threePt" w14:dir="t">
                <w14:rot w14:lat="0" w14:lon="0" w14:rev="0"/>
              </w14:lightRig>
            </w14:scene3d>
          </w:rPr>
          <w:t>Article 22.</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DONNÉES A CARACTÈRE PERSONNEL</w:t>
        </w:r>
        <w:r>
          <w:rPr>
            <w:noProof/>
            <w:webHidden/>
          </w:rPr>
          <w:tab/>
        </w:r>
        <w:r>
          <w:rPr>
            <w:noProof/>
            <w:webHidden/>
          </w:rPr>
          <w:fldChar w:fldCharType="begin"/>
        </w:r>
        <w:r>
          <w:rPr>
            <w:noProof/>
            <w:webHidden/>
          </w:rPr>
          <w:instrText xml:space="preserve"> PAGEREF _Toc204956859 \h </w:instrText>
        </w:r>
        <w:r>
          <w:rPr>
            <w:noProof/>
            <w:webHidden/>
          </w:rPr>
        </w:r>
        <w:r>
          <w:rPr>
            <w:noProof/>
            <w:webHidden/>
          </w:rPr>
          <w:fldChar w:fldCharType="separate"/>
        </w:r>
        <w:r>
          <w:rPr>
            <w:noProof/>
            <w:webHidden/>
          </w:rPr>
          <w:t>51</w:t>
        </w:r>
        <w:r>
          <w:rPr>
            <w:noProof/>
            <w:webHidden/>
          </w:rPr>
          <w:fldChar w:fldCharType="end"/>
        </w:r>
      </w:hyperlink>
    </w:p>
    <w:p w14:paraId="5A8486BF" w14:textId="03104986"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0" w:history="1">
        <w:r w:rsidRPr="00C92FF0">
          <w:rPr>
            <w:rStyle w:val="Lienhypertexte"/>
            <w:noProof/>
            <w14:scene3d>
              <w14:camera w14:prst="orthographicFront"/>
              <w14:lightRig w14:rig="threePt" w14:dir="t">
                <w14:rot w14:lat="0" w14:lon="0" w14:rev="0"/>
              </w14:lightRig>
            </w14:scene3d>
          </w:rPr>
          <w:t>Article 23.</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Propriété intellectuelle</w:t>
        </w:r>
        <w:r>
          <w:rPr>
            <w:noProof/>
            <w:webHidden/>
          </w:rPr>
          <w:tab/>
        </w:r>
        <w:r>
          <w:rPr>
            <w:noProof/>
            <w:webHidden/>
          </w:rPr>
          <w:fldChar w:fldCharType="begin"/>
        </w:r>
        <w:r>
          <w:rPr>
            <w:noProof/>
            <w:webHidden/>
          </w:rPr>
          <w:instrText xml:space="preserve"> PAGEREF _Toc204956860 \h </w:instrText>
        </w:r>
        <w:r>
          <w:rPr>
            <w:noProof/>
            <w:webHidden/>
          </w:rPr>
        </w:r>
        <w:r>
          <w:rPr>
            <w:noProof/>
            <w:webHidden/>
          </w:rPr>
          <w:fldChar w:fldCharType="separate"/>
        </w:r>
        <w:r>
          <w:rPr>
            <w:noProof/>
            <w:webHidden/>
          </w:rPr>
          <w:t>54</w:t>
        </w:r>
        <w:r>
          <w:rPr>
            <w:noProof/>
            <w:webHidden/>
          </w:rPr>
          <w:fldChar w:fldCharType="end"/>
        </w:r>
      </w:hyperlink>
    </w:p>
    <w:p w14:paraId="29322CEC" w14:textId="12F4D415"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1" w:history="1">
        <w:r w:rsidRPr="00C92FF0">
          <w:rPr>
            <w:rStyle w:val="Lienhypertexte"/>
            <w:noProof/>
            <w14:scene3d>
              <w14:camera w14:prst="orthographicFront"/>
              <w14:lightRig w14:rig="threePt" w14:dir="t">
                <w14:rot w14:lat="0" w14:lon="0" w14:rev="0"/>
              </w14:lightRig>
            </w14:scene3d>
          </w:rPr>
          <w:t>Article 24.</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Force Majeure</w:t>
        </w:r>
        <w:r>
          <w:rPr>
            <w:noProof/>
            <w:webHidden/>
          </w:rPr>
          <w:tab/>
        </w:r>
        <w:r>
          <w:rPr>
            <w:noProof/>
            <w:webHidden/>
          </w:rPr>
          <w:fldChar w:fldCharType="begin"/>
        </w:r>
        <w:r>
          <w:rPr>
            <w:noProof/>
            <w:webHidden/>
          </w:rPr>
          <w:instrText xml:space="preserve"> PAGEREF _Toc204956861 \h </w:instrText>
        </w:r>
        <w:r>
          <w:rPr>
            <w:noProof/>
            <w:webHidden/>
          </w:rPr>
        </w:r>
        <w:r>
          <w:rPr>
            <w:noProof/>
            <w:webHidden/>
          </w:rPr>
          <w:fldChar w:fldCharType="separate"/>
        </w:r>
        <w:r>
          <w:rPr>
            <w:noProof/>
            <w:webHidden/>
          </w:rPr>
          <w:t>54</w:t>
        </w:r>
        <w:r>
          <w:rPr>
            <w:noProof/>
            <w:webHidden/>
          </w:rPr>
          <w:fldChar w:fldCharType="end"/>
        </w:r>
      </w:hyperlink>
    </w:p>
    <w:p w14:paraId="04F223EB" w14:textId="2D22173F"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2" w:history="1">
        <w:r w:rsidRPr="00C92FF0">
          <w:rPr>
            <w:rStyle w:val="Lienhypertexte"/>
            <w:noProof/>
            <w14:scene3d>
              <w14:camera w14:prst="orthographicFront"/>
              <w14:lightRig w14:rig="threePt" w14:dir="t">
                <w14:rot w14:lat="0" w14:lon="0" w14:rev="0"/>
              </w14:lightRig>
            </w14:scene3d>
          </w:rPr>
          <w:t>Article 25.</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Responsabilité</w:t>
        </w:r>
        <w:r>
          <w:rPr>
            <w:noProof/>
            <w:webHidden/>
          </w:rPr>
          <w:tab/>
        </w:r>
        <w:r>
          <w:rPr>
            <w:noProof/>
            <w:webHidden/>
          </w:rPr>
          <w:fldChar w:fldCharType="begin"/>
        </w:r>
        <w:r>
          <w:rPr>
            <w:noProof/>
            <w:webHidden/>
          </w:rPr>
          <w:instrText xml:space="preserve"> PAGEREF _Toc204956862 \h </w:instrText>
        </w:r>
        <w:r>
          <w:rPr>
            <w:noProof/>
            <w:webHidden/>
          </w:rPr>
        </w:r>
        <w:r>
          <w:rPr>
            <w:noProof/>
            <w:webHidden/>
          </w:rPr>
          <w:fldChar w:fldCharType="separate"/>
        </w:r>
        <w:r>
          <w:rPr>
            <w:noProof/>
            <w:webHidden/>
          </w:rPr>
          <w:t>55</w:t>
        </w:r>
        <w:r>
          <w:rPr>
            <w:noProof/>
            <w:webHidden/>
          </w:rPr>
          <w:fldChar w:fldCharType="end"/>
        </w:r>
      </w:hyperlink>
    </w:p>
    <w:p w14:paraId="58589B1A" w14:textId="3064E6B7"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3" w:history="1">
        <w:r w:rsidRPr="00C92FF0">
          <w:rPr>
            <w:rStyle w:val="Lienhypertexte"/>
            <w:noProof/>
            <w14:scene3d>
              <w14:camera w14:prst="orthographicFront"/>
              <w14:lightRig w14:rig="threePt" w14:dir="t">
                <w14:rot w14:lat="0" w14:lon="0" w14:rev="0"/>
              </w14:lightRig>
            </w14:scene3d>
          </w:rPr>
          <w:t>Article 26.</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Assurances</w:t>
        </w:r>
        <w:r>
          <w:rPr>
            <w:noProof/>
            <w:webHidden/>
          </w:rPr>
          <w:tab/>
        </w:r>
        <w:r>
          <w:rPr>
            <w:noProof/>
            <w:webHidden/>
          </w:rPr>
          <w:fldChar w:fldCharType="begin"/>
        </w:r>
        <w:r>
          <w:rPr>
            <w:noProof/>
            <w:webHidden/>
          </w:rPr>
          <w:instrText xml:space="preserve"> PAGEREF _Toc204956863 \h </w:instrText>
        </w:r>
        <w:r>
          <w:rPr>
            <w:noProof/>
            <w:webHidden/>
          </w:rPr>
        </w:r>
        <w:r>
          <w:rPr>
            <w:noProof/>
            <w:webHidden/>
          </w:rPr>
          <w:fldChar w:fldCharType="separate"/>
        </w:r>
        <w:r>
          <w:rPr>
            <w:noProof/>
            <w:webHidden/>
          </w:rPr>
          <w:t>55</w:t>
        </w:r>
        <w:r>
          <w:rPr>
            <w:noProof/>
            <w:webHidden/>
          </w:rPr>
          <w:fldChar w:fldCharType="end"/>
        </w:r>
      </w:hyperlink>
    </w:p>
    <w:p w14:paraId="5A431F24" w14:textId="0C32CE6B"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4" w:history="1">
        <w:r w:rsidRPr="00C92FF0">
          <w:rPr>
            <w:rStyle w:val="Lienhypertexte"/>
            <w:noProof/>
            <w14:scene3d>
              <w14:camera w14:prst="orthographicFront"/>
              <w14:lightRig w14:rig="threePt" w14:dir="t">
                <w14:rot w14:lat="0" w14:lon="0" w14:rev="0"/>
              </w14:lightRig>
            </w14:scene3d>
          </w:rPr>
          <w:t>Article 27.</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Lieux d'exécution et de livraison des Prestations</w:t>
        </w:r>
        <w:r>
          <w:rPr>
            <w:noProof/>
            <w:webHidden/>
          </w:rPr>
          <w:tab/>
        </w:r>
        <w:r>
          <w:rPr>
            <w:noProof/>
            <w:webHidden/>
          </w:rPr>
          <w:fldChar w:fldCharType="begin"/>
        </w:r>
        <w:r>
          <w:rPr>
            <w:noProof/>
            <w:webHidden/>
          </w:rPr>
          <w:instrText xml:space="preserve"> PAGEREF _Toc204956864 \h </w:instrText>
        </w:r>
        <w:r>
          <w:rPr>
            <w:noProof/>
            <w:webHidden/>
          </w:rPr>
        </w:r>
        <w:r>
          <w:rPr>
            <w:noProof/>
            <w:webHidden/>
          </w:rPr>
          <w:fldChar w:fldCharType="separate"/>
        </w:r>
        <w:r>
          <w:rPr>
            <w:noProof/>
            <w:webHidden/>
          </w:rPr>
          <w:t>55</w:t>
        </w:r>
        <w:r>
          <w:rPr>
            <w:noProof/>
            <w:webHidden/>
          </w:rPr>
          <w:fldChar w:fldCharType="end"/>
        </w:r>
      </w:hyperlink>
    </w:p>
    <w:p w14:paraId="5C0E9B17" w14:textId="37A7C632"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65" w:history="1">
        <w:r w:rsidRPr="00C92FF0">
          <w:rPr>
            <w:rStyle w:val="Lienhypertexte"/>
            <w:noProof/>
            <w14:scene3d>
              <w14:camera w14:prst="orthographicFront"/>
              <w14:lightRig w14:rig="threePt" w14:dir="t">
                <w14:rot w14:lat="0" w14:lon="0" w14:rev="0"/>
              </w14:lightRig>
            </w14:scene3d>
          </w:rPr>
          <w:t>Article 28.</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Résiliation</w:t>
        </w:r>
        <w:r>
          <w:rPr>
            <w:noProof/>
            <w:webHidden/>
          </w:rPr>
          <w:tab/>
        </w:r>
        <w:r>
          <w:rPr>
            <w:noProof/>
            <w:webHidden/>
          </w:rPr>
          <w:fldChar w:fldCharType="begin"/>
        </w:r>
        <w:r>
          <w:rPr>
            <w:noProof/>
            <w:webHidden/>
          </w:rPr>
          <w:instrText xml:space="preserve"> PAGEREF _Toc204956865 \h </w:instrText>
        </w:r>
        <w:r>
          <w:rPr>
            <w:noProof/>
            <w:webHidden/>
          </w:rPr>
        </w:r>
        <w:r>
          <w:rPr>
            <w:noProof/>
            <w:webHidden/>
          </w:rPr>
          <w:fldChar w:fldCharType="separate"/>
        </w:r>
        <w:r>
          <w:rPr>
            <w:noProof/>
            <w:webHidden/>
          </w:rPr>
          <w:t>56</w:t>
        </w:r>
        <w:r>
          <w:rPr>
            <w:noProof/>
            <w:webHidden/>
          </w:rPr>
          <w:fldChar w:fldCharType="end"/>
        </w:r>
      </w:hyperlink>
    </w:p>
    <w:p w14:paraId="3760BA97" w14:textId="38C069D1"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66" w:history="1">
        <w:r w:rsidRPr="00C92FF0">
          <w:rPr>
            <w:rStyle w:val="Lienhypertexte"/>
            <w:noProof/>
            <w14:scene3d>
              <w14:camera w14:prst="orthographicFront"/>
              <w14:lightRig w14:rig="threePt" w14:dir="t">
                <w14:rot w14:lat="0" w14:lon="0" w14:rev="0"/>
              </w14:lightRig>
            </w14:scene3d>
          </w:rPr>
          <w:t>28.1.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pour Manquement</w:t>
        </w:r>
        <w:r>
          <w:rPr>
            <w:noProof/>
            <w:webHidden/>
          </w:rPr>
          <w:tab/>
        </w:r>
        <w:r>
          <w:rPr>
            <w:noProof/>
            <w:webHidden/>
          </w:rPr>
          <w:fldChar w:fldCharType="begin"/>
        </w:r>
        <w:r>
          <w:rPr>
            <w:noProof/>
            <w:webHidden/>
          </w:rPr>
          <w:instrText xml:space="preserve"> PAGEREF _Toc204956866 \h </w:instrText>
        </w:r>
        <w:r>
          <w:rPr>
            <w:noProof/>
            <w:webHidden/>
          </w:rPr>
        </w:r>
        <w:r>
          <w:rPr>
            <w:noProof/>
            <w:webHidden/>
          </w:rPr>
          <w:fldChar w:fldCharType="separate"/>
        </w:r>
        <w:r>
          <w:rPr>
            <w:noProof/>
            <w:webHidden/>
          </w:rPr>
          <w:t>56</w:t>
        </w:r>
        <w:r>
          <w:rPr>
            <w:noProof/>
            <w:webHidden/>
          </w:rPr>
          <w:fldChar w:fldCharType="end"/>
        </w:r>
      </w:hyperlink>
    </w:p>
    <w:p w14:paraId="14E308A7" w14:textId="0B345F36"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67" w:history="1">
        <w:r w:rsidRPr="00C92FF0">
          <w:rPr>
            <w:rStyle w:val="Lienhypertexte"/>
            <w:noProof/>
            <w14:scene3d>
              <w14:camera w14:prst="orthographicFront"/>
              <w14:lightRig w14:rig="threePt" w14:dir="t">
                <w14:rot w14:lat="0" w14:lon="0" w14:rev="0"/>
              </w14:lightRig>
            </w14:scene3d>
          </w:rPr>
          <w:t>28.2.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en cas de non-validation de la Phase d’Initialisation</w:t>
        </w:r>
        <w:r>
          <w:rPr>
            <w:noProof/>
            <w:webHidden/>
          </w:rPr>
          <w:tab/>
        </w:r>
        <w:r>
          <w:rPr>
            <w:noProof/>
            <w:webHidden/>
          </w:rPr>
          <w:fldChar w:fldCharType="begin"/>
        </w:r>
        <w:r>
          <w:rPr>
            <w:noProof/>
            <w:webHidden/>
          </w:rPr>
          <w:instrText xml:space="preserve"> PAGEREF _Toc204956867 \h </w:instrText>
        </w:r>
        <w:r>
          <w:rPr>
            <w:noProof/>
            <w:webHidden/>
          </w:rPr>
        </w:r>
        <w:r>
          <w:rPr>
            <w:noProof/>
            <w:webHidden/>
          </w:rPr>
          <w:fldChar w:fldCharType="separate"/>
        </w:r>
        <w:r>
          <w:rPr>
            <w:noProof/>
            <w:webHidden/>
          </w:rPr>
          <w:t>57</w:t>
        </w:r>
        <w:r>
          <w:rPr>
            <w:noProof/>
            <w:webHidden/>
          </w:rPr>
          <w:fldChar w:fldCharType="end"/>
        </w:r>
      </w:hyperlink>
    </w:p>
    <w:p w14:paraId="64CFA151" w14:textId="2C6F2ADD"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68" w:history="1">
        <w:r w:rsidRPr="00C92FF0">
          <w:rPr>
            <w:rStyle w:val="Lienhypertexte"/>
            <w:noProof/>
            <w14:scene3d>
              <w14:camera w14:prst="orthographicFront"/>
              <w14:lightRig w14:rig="threePt" w14:dir="t">
                <w14:rot w14:lat="0" w14:lon="0" w14:rev="0"/>
              </w14:lightRig>
            </w14:scene3d>
          </w:rPr>
          <w:t>28.3.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en cas de non atteinte des Niveaux de Services en fin de phase de Probatoire</w:t>
        </w:r>
        <w:r>
          <w:rPr>
            <w:noProof/>
            <w:webHidden/>
          </w:rPr>
          <w:tab/>
        </w:r>
        <w:r>
          <w:rPr>
            <w:noProof/>
            <w:webHidden/>
          </w:rPr>
          <w:fldChar w:fldCharType="begin"/>
        </w:r>
        <w:r>
          <w:rPr>
            <w:noProof/>
            <w:webHidden/>
          </w:rPr>
          <w:instrText xml:space="preserve"> PAGEREF _Toc204956868 \h </w:instrText>
        </w:r>
        <w:r>
          <w:rPr>
            <w:noProof/>
            <w:webHidden/>
          </w:rPr>
        </w:r>
        <w:r>
          <w:rPr>
            <w:noProof/>
            <w:webHidden/>
          </w:rPr>
          <w:fldChar w:fldCharType="separate"/>
        </w:r>
        <w:r>
          <w:rPr>
            <w:noProof/>
            <w:webHidden/>
          </w:rPr>
          <w:t>57</w:t>
        </w:r>
        <w:r>
          <w:rPr>
            <w:noProof/>
            <w:webHidden/>
          </w:rPr>
          <w:fldChar w:fldCharType="end"/>
        </w:r>
      </w:hyperlink>
    </w:p>
    <w:p w14:paraId="0C6C988A" w14:textId="11455398"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69" w:history="1">
        <w:r w:rsidRPr="00C92FF0">
          <w:rPr>
            <w:rStyle w:val="Lienhypertexte"/>
            <w:noProof/>
            <w14:scene3d>
              <w14:camera w14:prst="orthographicFront"/>
              <w14:lightRig w14:rig="threePt" w14:dir="t">
                <w14:rot w14:lat="0" w14:lon="0" w14:rev="0"/>
              </w14:lightRig>
            </w14:scene3d>
          </w:rPr>
          <w:t>28.4.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en cas de non atteinte des Niveaux de Services en fin de phase de Vérification de Service Régulier</w:t>
        </w:r>
        <w:r>
          <w:rPr>
            <w:noProof/>
            <w:webHidden/>
          </w:rPr>
          <w:tab/>
        </w:r>
        <w:r>
          <w:rPr>
            <w:noProof/>
            <w:webHidden/>
          </w:rPr>
          <w:fldChar w:fldCharType="begin"/>
        </w:r>
        <w:r>
          <w:rPr>
            <w:noProof/>
            <w:webHidden/>
          </w:rPr>
          <w:instrText xml:space="preserve"> PAGEREF _Toc204956869 \h </w:instrText>
        </w:r>
        <w:r>
          <w:rPr>
            <w:noProof/>
            <w:webHidden/>
          </w:rPr>
        </w:r>
        <w:r>
          <w:rPr>
            <w:noProof/>
            <w:webHidden/>
          </w:rPr>
          <w:fldChar w:fldCharType="separate"/>
        </w:r>
        <w:r>
          <w:rPr>
            <w:noProof/>
            <w:webHidden/>
          </w:rPr>
          <w:t>57</w:t>
        </w:r>
        <w:r>
          <w:rPr>
            <w:noProof/>
            <w:webHidden/>
          </w:rPr>
          <w:fldChar w:fldCharType="end"/>
        </w:r>
      </w:hyperlink>
    </w:p>
    <w:p w14:paraId="3D24A021" w14:textId="1B4A48A5"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0" w:history="1">
        <w:r w:rsidRPr="00C92FF0">
          <w:rPr>
            <w:rStyle w:val="Lienhypertexte"/>
            <w:noProof/>
            <w14:scene3d>
              <w14:camera w14:prst="orthographicFront"/>
              <w14:lightRig w14:rig="threePt" w14:dir="t">
                <w14:rot w14:lat="0" w14:lon="0" w14:rev="0"/>
              </w14:lightRig>
            </w14:scene3d>
          </w:rPr>
          <w:t>28.5.</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anticipée suite à un cas de force majeure</w:t>
        </w:r>
        <w:r>
          <w:rPr>
            <w:noProof/>
            <w:webHidden/>
          </w:rPr>
          <w:tab/>
        </w:r>
        <w:r>
          <w:rPr>
            <w:noProof/>
            <w:webHidden/>
          </w:rPr>
          <w:fldChar w:fldCharType="begin"/>
        </w:r>
        <w:r>
          <w:rPr>
            <w:noProof/>
            <w:webHidden/>
          </w:rPr>
          <w:instrText xml:space="preserve"> PAGEREF _Toc204956870 \h </w:instrText>
        </w:r>
        <w:r>
          <w:rPr>
            <w:noProof/>
            <w:webHidden/>
          </w:rPr>
        </w:r>
        <w:r>
          <w:rPr>
            <w:noProof/>
            <w:webHidden/>
          </w:rPr>
          <w:fldChar w:fldCharType="separate"/>
        </w:r>
        <w:r>
          <w:rPr>
            <w:noProof/>
            <w:webHidden/>
          </w:rPr>
          <w:t>58</w:t>
        </w:r>
        <w:r>
          <w:rPr>
            <w:noProof/>
            <w:webHidden/>
          </w:rPr>
          <w:fldChar w:fldCharType="end"/>
        </w:r>
      </w:hyperlink>
    </w:p>
    <w:p w14:paraId="411FDC18" w14:textId="445400DB"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1" w:history="1">
        <w:r w:rsidRPr="00C92FF0">
          <w:rPr>
            <w:rStyle w:val="Lienhypertexte"/>
            <w:noProof/>
            <w14:scene3d>
              <w14:camera w14:prst="orthographicFront"/>
              <w14:lightRig w14:rig="threePt" w14:dir="t">
                <w14:rot w14:lat="0" w14:lon="0" w14:rev="0"/>
              </w14:lightRig>
            </w14:scene3d>
          </w:rPr>
          <w:t>28.6.</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Résiliation pour motif d’intérêt général</w:t>
        </w:r>
        <w:r>
          <w:rPr>
            <w:noProof/>
            <w:webHidden/>
          </w:rPr>
          <w:tab/>
        </w:r>
        <w:r>
          <w:rPr>
            <w:noProof/>
            <w:webHidden/>
          </w:rPr>
          <w:fldChar w:fldCharType="begin"/>
        </w:r>
        <w:r>
          <w:rPr>
            <w:noProof/>
            <w:webHidden/>
          </w:rPr>
          <w:instrText xml:space="preserve"> PAGEREF _Toc204956871 \h </w:instrText>
        </w:r>
        <w:r>
          <w:rPr>
            <w:noProof/>
            <w:webHidden/>
          </w:rPr>
        </w:r>
        <w:r>
          <w:rPr>
            <w:noProof/>
            <w:webHidden/>
          </w:rPr>
          <w:fldChar w:fldCharType="separate"/>
        </w:r>
        <w:r>
          <w:rPr>
            <w:noProof/>
            <w:webHidden/>
          </w:rPr>
          <w:t>58</w:t>
        </w:r>
        <w:r>
          <w:rPr>
            <w:noProof/>
            <w:webHidden/>
          </w:rPr>
          <w:fldChar w:fldCharType="end"/>
        </w:r>
      </w:hyperlink>
    </w:p>
    <w:p w14:paraId="7E4B50D8" w14:textId="0203E4AE"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72" w:history="1">
        <w:r w:rsidRPr="00C92FF0">
          <w:rPr>
            <w:rStyle w:val="Lienhypertexte"/>
            <w:noProof/>
            <w14:scene3d>
              <w14:camera w14:prst="orthographicFront"/>
              <w14:lightRig w14:rig="threePt" w14:dir="t">
                <w14:rot w14:lat="0" w14:lon="0" w14:rev="0"/>
              </w14:lightRig>
            </w14:scene3d>
          </w:rPr>
          <w:t>Article 29.</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Cession du contrat</w:t>
        </w:r>
        <w:r>
          <w:rPr>
            <w:noProof/>
            <w:webHidden/>
          </w:rPr>
          <w:tab/>
        </w:r>
        <w:r>
          <w:rPr>
            <w:noProof/>
            <w:webHidden/>
          </w:rPr>
          <w:fldChar w:fldCharType="begin"/>
        </w:r>
        <w:r>
          <w:rPr>
            <w:noProof/>
            <w:webHidden/>
          </w:rPr>
          <w:instrText xml:space="preserve"> PAGEREF _Toc204956872 \h </w:instrText>
        </w:r>
        <w:r>
          <w:rPr>
            <w:noProof/>
            <w:webHidden/>
          </w:rPr>
        </w:r>
        <w:r>
          <w:rPr>
            <w:noProof/>
            <w:webHidden/>
          </w:rPr>
          <w:fldChar w:fldCharType="separate"/>
        </w:r>
        <w:r>
          <w:rPr>
            <w:noProof/>
            <w:webHidden/>
          </w:rPr>
          <w:t>58</w:t>
        </w:r>
        <w:r>
          <w:rPr>
            <w:noProof/>
            <w:webHidden/>
          </w:rPr>
          <w:fldChar w:fldCharType="end"/>
        </w:r>
      </w:hyperlink>
    </w:p>
    <w:p w14:paraId="2A695D4A" w14:textId="192B6E80"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73" w:history="1">
        <w:r w:rsidRPr="00C92FF0">
          <w:rPr>
            <w:rStyle w:val="Lienhypertexte"/>
            <w:noProof/>
            <w14:scene3d>
              <w14:camera w14:prst="orthographicFront"/>
              <w14:lightRig w14:rig="threePt" w14:dir="t">
                <w14:rot w14:lat="0" w14:lon="0" w14:rev="0"/>
              </w14:lightRig>
            </w14:scene3d>
          </w:rPr>
          <w:t>Article 30.</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Dispositions générales</w:t>
        </w:r>
        <w:r>
          <w:rPr>
            <w:noProof/>
            <w:webHidden/>
          </w:rPr>
          <w:tab/>
        </w:r>
        <w:r>
          <w:rPr>
            <w:noProof/>
            <w:webHidden/>
          </w:rPr>
          <w:fldChar w:fldCharType="begin"/>
        </w:r>
        <w:r>
          <w:rPr>
            <w:noProof/>
            <w:webHidden/>
          </w:rPr>
          <w:instrText xml:space="preserve"> PAGEREF _Toc204956873 \h </w:instrText>
        </w:r>
        <w:r>
          <w:rPr>
            <w:noProof/>
            <w:webHidden/>
          </w:rPr>
        </w:r>
        <w:r>
          <w:rPr>
            <w:noProof/>
            <w:webHidden/>
          </w:rPr>
          <w:fldChar w:fldCharType="separate"/>
        </w:r>
        <w:r>
          <w:rPr>
            <w:noProof/>
            <w:webHidden/>
          </w:rPr>
          <w:t>58</w:t>
        </w:r>
        <w:r>
          <w:rPr>
            <w:noProof/>
            <w:webHidden/>
          </w:rPr>
          <w:fldChar w:fldCharType="end"/>
        </w:r>
      </w:hyperlink>
    </w:p>
    <w:p w14:paraId="272CAC3D" w14:textId="2536188B"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4" w:history="1">
        <w:r w:rsidRPr="00C92FF0">
          <w:rPr>
            <w:rStyle w:val="Lienhypertexte"/>
            <w:noProof/>
            <w14:scene3d>
              <w14:camera w14:prst="orthographicFront"/>
              <w14:lightRig w14:rig="threePt" w14:dir="t">
                <w14:rot w14:lat="0" w14:lon="0" w14:rev="0"/>
              </w14:lightRig>
            </w14:scene3d>
          </w:rPr>
          <w:t>30.1.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Indépendance des Parties</w:t>
        </w:r>
        <w:r>
          <w:rPr>
            <w:noProof/>
            <w:webHidden/>
          </w:rPr>
          <w:tab/>
        </w:r>
        <w:r>
          <w:rPr>
            <w:noProof/>
            <w:webHidden/>
          </w:rPr>
          <w:fldChar w:fldCharType="begin"/>
        </w:r>
        <w:r>
          <w:rPr>
            <w:noProof/>
            <w:webHidden/>
          </w:rPr>
          <w:instrText xml:space="preserve"> PAGEREF _Toc204956874 \h </w:instrText>
        </w:r>
        <w:r>
          <w:rPr>
            <w:noProof/>
            <w:webHidden/>
          </w:rPr>
        </w:r>
        <w:r>
          <w:rPr>
            <w:noProof/>
            <w:webHidden/>
          </w:rPr>
          <w:fldChar w:fldCharType="separate"/>
        </w:r>
        <w:r>
          <w:rPr>
            <w:noProof/>
            <w:webHidden/>
          </w:rPr>
          <w:t>58</w:t>
        </w:r>
        <w:r>
          <w:rPr>
            <w:noProof/>
            <w:webHidden/>
          </w:rPr>
          <w:fldChar w:fldCharType="end"/>
        </w:r>
      </w:hyperlink>
    </w:p>
    <w:p w14:paraId="77D85728" w14:textId="3D847F38"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5" w:history="1">
        <w:r w:rsidRPr="00C92FF0">
          <w:rPr>
            <w:rStyle w:val="Lienhypertexte"/>
            <w:noProof/>
            <w14:scene3d>
              <w14:camera w14:prst="orthographicFront"/>
              <w14:lightRig w14:rig="threePt" w14:dir="t">
                <w14:rot w14:lat="0" w14:lon="0" w14:rev="0"/>
              </w14:lightRig>
            </w14:scene3d>
          </w:rPr>
          <w:t>30.2.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Références commerciales</w:t>
        </w:r>
        <w:r>
          <w:rPr>
            <w:noProof/>
            <w:webHidden/>
          </w:rPr>
          <w:tab/>
        </w:r>
        <w:r>
          <w:rPr>
            <w:noProof/>
            <w:webHidden/>
          </w:rPr>
          <w:fldChar w:fldCharType="begin"/>
        </w:r>
        <w:r>
          <w:rPr>
            <w:noProof/>
            <w:webHidden/>
          </w:rPr>
          <w:instrText xml:space="preserve"> PAGEREF _Toc204956875 \h </w:instrText>
        </w:r>
        <w:r>
          <w:rPr>
            <w:noProof/>
            <w:webHidden/>
          </w:rPr>
        </w:r>
        <w:r>
          <w:rPr>
            <w:noProof/>
            <w:webHidden/>
          </w:rPr>
          <w:fldChar w:fldCharType="separate"/>
        </w:r>
        <w:r>
          <w:rPr>
            <w:noProof/>
            <w:webHidden/>
          </w:rPr>
          <w:t>59</w:t>
        </w:r>
        <w:r>
          <w:rPr>
            <w:noProof/>
            <w:webHidden/>
          </w:rPr>
          <w:fldChar w:fldCharType="end"/>
        </w:r>
      </w:hyperlink>
    </w:p>
    <w:p w14:paraId="41947FCF" w14:textId="6A92FF28"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6" w:history="1">
        <w:r w:rsidRPr="00C92FF0">
          <w:rPr>
            <w:rStyle w:val="Lienhypertexte"/>
            <w:noProof/>
            <w14:scene3d>
              <w14:camera w14:prst="orthographicFront"/>
              <w14:lightRig w14:rig="threePt" w14:dir="t">
                <w14:rot w14:lat="0" w14:lon="0" w14:rev="0"/>
              </w14:lightRig>
            </w14:scene3d>
          </w:rPr>
          <w:t>30.3.</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Titres</w:t>
        </w:r>
        <w:r>
          <w:rPr>
            <w:noProof/>
            <w:webHidden/>
          </w:rPr>
          <w:tab/>
        </w:r>
        <w:r>
          <w:rPr>
            <w:noProof/>
            <w:webHidden/>
          </w:rPr>
          <w:fldChar w:fldCharType="begin"/>
        </w:r>
        <w:r>
          <w:rPr>
            <w:noProof/>
            <w:webHidden/>
          </w:rPr>
          <w:instrText xml:space="preserve"> PAGEREF _Toc204956876 \h </w:instrText>
        </w:r>
        <w:r>
          <w:rPr>
            <w:noProof/>
            <w:webHidden/>
          </w:rPr>
        </w:r>
        <w:r>
          <w:rPr>
            <w:noProof/>
            <w:webHidden/>
          </w:rPr>
          <w:fldChar w:fldCharType="separate"/>
        </w:r>
        <w:r>
          <w:rPr>
            <w:noProof/>
            <w:webHidden/>
          </w:rPr>
          <w:t>59</w:t>
        </w:r>
        <w:r>
          <w:rPr>
            <w:noProof/>
            <w:webHidden/>
          </w:rPr>
          <w:fldChar w:fldCharType="end"/>
        </w:r>
      </w:hyperlink>
    </w:p>
    <w:p w14:paraId="78F7FFCA" w14:textId="75F10677"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7" w:history="1">
        <w:r w:rsidRPr="00C92FF0">
          <w:rPr>
            <w:rStyle w:val="Lienhypertexte"/>
            <w:noProof/>
            <w14:scene3d>
              <w14:camera w14:prst="orthographicFront"/>
              <w14:lightRig w14:rig="threePt" w14:dir="t">
                <w14:rot w14:lat="0" w14:lon="0" w14:rev="0"/>
              </w14:lightRig>
            </w14:scene3d>
          </w:rPr>
          <w:t>30.4.</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Autonomie des stipulations contractuelles</w:t>
        </w:r>
        <w:r>
          <w:rPr>
            <w:noProof/>
            <w:webHidden/>
          </w:rPr>
          <w:tab/>
        </w:r>
        <w:r>
          <w:rPr>
            <w:noProof/>
            <w:webHidden/>
          </w:rPr>
          <w:fldChar w:fldCharType="begin"/>
        </w:r>
        <w:r>
          <w:rPr>
            <w:noProof/>
            <w:webHidden/>
          </w:rPr>
          <w:instrText xml:space="preserve"> PAGEREF _Toc204956877 \h </w:instrText>
        </w:r>
        <w:r>
          <w:rPr>
            <w:noProof/>
            <w:webHidden/>
          </w:rPr>
        </w:r>
        <w:r>
          <w:rPr>
            <w:noProof/>
            <w:webHidden/>
          </w:rPr>
          <w:fldChar w:fldCharType="separate"/>
        </w:r>
        <w:r>
          <w:rPr>
            <w:noProof/>
            <w:webHidden/>
          </w:rPr>
          <w:t>59</w:t>
        </w:r>
        <w:r>
          <w:rPr>
            <w:noProof/>
            <w:webHidden/>
          </w:rPr>
          <w:fldChar w:fldCharType="end"/>
        </w:r>
      </w:hyperlink>
    </w:p>
    <w:p w14:paraId="5D1CCF2F" w14:textId="6061A9F7"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8" w:history="1">
        <w:r w:rsidRPr="00C92FF0">
          <w:rPr>
            <w:rStyle w:val="Lienhypertexte"/>
            <w:noProof/>
            <w14:scene3d>
              <w14:camera w14:prst="orthographicFront"/>
              <w14:lightRig w14:rig="threePt" w14:dir="t">
                <w14:rot w14:lat="0" w14:lon="0" w14:rev="0"/>
              </w14:lightRig>
            </w14:scene3d>
          </w:rPr>
          <w:t>30.5.</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Langue</w:t>
        </w:r>
        <w:r>
          <w:rPr>
            <w:noProof/>
            <w:webHidden/>
          </w:rPr>
          <w:tab/>
        </w:r>
        <w:r>
          <w:rPr>
            <w:noProof/>
            <w:webHidden/>
          </w:rPr>
          <w:fldChar w:fldCharType="begin"/>
        </w:r>
        <w:r>
          <w:rPr>
            <w:noProof/>
            <w:webHidden/>
          </w:rPr>
          <w:instrText xml:space="preserve"> PAGEREF _Toc204956878 \h </w:instrText>
        </w:r>
        <w:r>
          <w:rPr>
            <w:noProof/>
            <w:webHidden/>
          </w:rPr>
        </w:r>
        <w:r>
          <w:rPr>
            <w:noProof/>
            <w:webHidden/>
          </w:rPr>
          <w:fldChar w:fldCharType="separate"/>
        </w:r>
        <w:r>
          <w:rPr>
            <w:noProof/>
            <w:webHidden/>
          </w:rPr>
          <w:t>59</w:t>
        </w:r>
        <w:r>
          <w:rPr>
            <w:noProof/>
            <w:webHidden/>
          </w:rPr>
          <w:fldChar w:fldCharType="end"/>
        </w:r>
      </w:hyperlink>
    </w:p>
    <w:p w14:paraId="35452002" w14:textId="32E3F63C"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79" w:history="1">
        <w:r w:rsidRPr="00C92FF0">
          <w:rPr>
            <w:rStyle w:val="Lienhypertexte"/>
            <w:noProof/>
            <w14:scene3d>
              <w14:camera w14:prst="orthographicFront"/>
              <w14:lightRig w14:rig="threePt" w14:dir="t">
                <w14:rot w14:lat="0" w14:lon="0" w14:rev="0"/>
              </w14:lightRig>
            </w14:scene3d>
          </w:rPr>
          <w:t>30.6.</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Renonciation</w:t>
        </w:r>
        <w:r>
          <w:rPr>
            <w:noProof/>
            <w:webHidden/>
          </w:rPr>
          <w:tab/>
        </w:r>
        <w:r>
          <w:rPr>
            <w:noProof/>
            <w:webHidden/>
          </w:rPr>
          <w:fldChar w:fldCharType="begin"/>
        </w:r>
        <w:r>
          <w:rPr>
            <w:noProof/>
            <w:webHidden/>
          </w:rPr>
          <w:instrText xml:space="preserve"> PAGEREF _Toc204956879 \h </w:instrText>
        </w:r>
        <w:r>
          <w:rPr>
            <w:noProof/>
            <w:webHidden/>
          </w:rPr>
        </w:r>
        <w:r>
          <w:rPr>
            <w:noProof/>
            <w:webHidden/>
          </w:rPr>
          <w:fldChar w:fldCharType="separate"/>
        </w:r>
        <w:r>
          <w:rPr>
            <w:noProof/>
            <w:webHidden/>
          </w:rPr>
          <w:t>59</w:t>
        </w:r>
        <w:r>
          <w:rPr>
            <w:noProof/>
            <w:webHidden/>
          </w:rPr>
          <w:fldChar w:fldCharType="end"/>
        </w:r>
      </w:hyperlink>
    </w:p>
    <w:p w14:paraId="37E9AFB7" w14:textId="13701977"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80" w:history="1">
        <w:r w:rsidRPr="00C92FF0">
          <w:rPr>
            <w:rStyle w:val="Lienhypertexte"/>
            <w:noProof/>
            <w14:scene3d>
              <w14:camera w14:prst="orthographicFront"/>
              <w14:lightRig w14:rig="threePt" w14:dir="t">
                <w14:rot w14:lat="0" w14:lon="0" w14:rev="0"/>
              </w14:lightRig>
            </w14:scene3d>
          </w:rPr>
          <w:t>30.7.</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Domicile des Parties</w:t>
        </w:r>
        <w:r>
          <w:rPr>
            <w:noProof/>
            <w:webHidden/>
          </w:rPr>
          <w:tab/>
        </w:r>
        <w:r>
          <w:rPr>
            <w:noProof/>
            <w:webHidden/>
          </w:rPr>
          <w:fldChar w:fldCharType="begin"/>
        </w:r>
        <w:r>
          <w:rPr>
            <w:noProof/>
            <w:webHidden/>
          </w:rPr>
          <w:instrText xml:space="preserve"> PAGEREF _Toc204956880 \h </w:instrText>
        </w:r>
        <w:r>
          <w:rPr>
            <w:noProof/>
            <w:webHidden/>
          </w:rPr>
        </w:r>
        <w:r>
          <w:rPr>
            <w:noProof/>
            <w:webHidden/>
          </w:rPr>
          <w:fldChar w:fldCharType="separate"/>
        </w:r>
        <w:r>
          <w:rPr>
            <w:noProof/>
            <w:webHidden/>
          </w:rPr>
          <w:t>59</w:t>
        </w:r>
        <w:r>
          <w:rPr>
            <w:noProof/>
            <w:webHidden/>
          </w:rPr>
          <w:fldChar w:fldCharType="end"/>
        </w:r>
      </w:hyperlink>
    </w:p>
    <w:p w14:paraId="1B06C1CB" w14:textId="5B0C6065"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81" w:history="1">
        <w:r w:rsidRPr="00C92FF0">
          <w:rPr>
            <w:rStyle w:val="Lienhypertexte"/>
            <w:noProof/>
            <w14:scene3d>
              <w14:camera w14:prst="orthographicFront"/>
              <w14:lightRig w14:rig="threePt" w14:dir="t">
                <w14:rot w14:lat="0" w14:lon="0" w14:rev="0"/>
              </w14:lightRig>
            </w14:scene3d>
          </w:rPr>
          <w:t>30.8.</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Loi applicable et attribution de compétence</w:t>
        </w:r>
        <w:r>
          <w:rPr>
            <w:noProof/>
            <w:webHidden/>
          </w:rPr>
          <w:tab/>
        </w:r>
        <w:r>
          <w:rPr>
            <w:noProof/>
            <w:webHidden/>
          </w:rPr>
          <w:fldChar w:fldCharType="begin"/>
        </w:r>
        <w:r>
          <w:rPr>
            <w:noProof/>
            <w:webHidden/>
          </w:rPr>
          <w:instrText xml:space="preserve"> PAGEREF _Toc204956881 \h </w:instrText>
        </w:r>
        <w:r>
          <w:rPr>
            <w:noProof/>
            <w:webHidden/>
          </w:rPr>
        </w:r>
        <w:r>
          <w:rPr>
            <w:noProof/>
            <w:webHidden/>
          </w:rPr>
          <w:fldChar w:fldCharType="separate"/>
        </w:r>
        <w:r>
          <w:rPr>
            <w:noProof/>
            <w:webHidden/>
          </w:rPr>
          <w:t>59</w:t>
        </w:r>
        <w:r>
          <w:rPr>
            <w:noProof/>
            <w:webHidden/>
          </w:rPr>
          <w:fldChar w:fldCharType="end"/>
        </w:r>
      </w:hyperlink>
    </w:p>
    <w:p w14:paraId="6D455911" w14:textId="1D14DBA5"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82" w:history="1">
        <w:r w:rsidRPr="00C92FF0">
          <w:rPr>
            <w:rStyle w:val="Lienhypertexte"/>
            <w:noProof/>
            <w14:scene3d>
              <w14:camera w14:prst="orthographicFront"/>
              <w14:lightRig w14:rig="threePt" w14:dir="t">
                <w14:rot w14:lat="0" w14:lon="0" w14:rev="0"/>
              </w14:lightRig>
            </w14:scene3d>
          </w:rPr>
          <w:t>Article 31.</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Autres dérogations apportées au CCAG-TIC</w:t>
        </w:r>
        <w:r>
          <w:rPr>
            <w:noProof/>
            <w:webHidden/>
          </w:rPr>
          <w:tab/>
        </w:r>
        <w:r>
          <w:rPr>
            <w:noProof/>
            <w:webHidden/>
          </w:rPr>
          <w:fldChar w:fldCharType="begin"/>
        </w:r>
        <w:r>
          <w:rPr>
            <w:noProof/>
            <w:webHidden/>
          </w:rPr>
          <w:instrText xml:space="preserve"> PAGEREF _Toc204956882 \h </w:instrText>
        </w:r>
        <w:r>
          <w:rPr>
            <w:noProof/>
            <w:webHidden/>
          </w:rPr>
        </w:r>
        <w:r>
          <w:rPr>
            <w:noProof/>
            <w:webHidden/>
          </w:rPr>
          <w:fldChar w:fldCharType="separate"/>
        </w:r>
        <w:r>
          <w:rPr>
            <w:noProof/>
            <w:webHidden/>
          </w:rPr>
          <w:t>60</w:t>
        </w:r>
        <w:r>
          <w:rPr>
            <w:noProof/>
            <w:webHidden/>
          </w:rPr>
          <w:fldChar w:fldCharType="end"/>
        </w:r>
      </w:hyperlink>
    </w:p>
    <w:p w14:paraId="1876D697" w14:textId="10565EC5"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83" w:history="1">
        <w:r w:rsidRPr="00C92FF0">
          <w:rPr>
            <w:rStyle w:val="Lienhypertexte"/>
            <w:noProof/>
            <w14:scene3d>
              <w14:camera w14:prst="orthographicFront"/>
              <w14:lightRig w14:rig="threePt" w14:dir="t">
                <w14:rot w14:lat="0" w14:lon="0" w14:rev="0"/>
              </w14:lightRig>
            </w14:scene3d>
          </w:rPr>
          <w:t>31.1.</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Bons de commande</w:t>
        </w:r>
        <w:r>
          <w:rPr>
            <w:noProof/>
            <w:webHidden/>
          </w:rPr>
          <w:tab/>
        </w:r>
        <w:r>
          <w:rPr>
            <w:noProof/>
            <w:webHidden/>
          </w:rPr>
          <w:fldChar w:fldCharType="begin"/>
        </w:r>
        <w:r>
          <w:rPr>
            <w:noProof/>
            <w:webHidden/>
          </w:rPr>
          <w:instrText xml:space="preserve"> PAGEREF _Toc204956883 \h </w:instrText>
        </w:r>
        <w:r>
          <w:rPr>
            <w:noProof/>
            <w:webHidden/>
          </w:rPr>
        </w:r>
        <w:r>
          <w:rPr>
            <w:noProof/>
            <w:webHidden/>
          </w:rPr>
          <w:fldChar w:fldCharType="separate"/>
        </w:r>
        <w:r>
          <w:rPr>
            <w:noProof/>
            <w:webHidden/>
          </w:rPr>
          <w:t>60</w:t>
        </w:r>
        <w:r>
          <w:rPr>
            <w:noProof/>
            <w:webHidden/>
          </w:rPr>
          <w:fldChar w:fldCharType="end"/>
        </w:r>
      </w:hyperlink>
    </w:p>
    <w:p w14:paraId="22132A9C" w14:textId="04FF94D7" w:rsidR="00F2747F" w:rsidRDefault="00F2747F">
      <w:pPr>
        <w:pStyle w:val="TM2"/>
        <w:tabs>
          <w:tab w:val="left" w:pos="1100"/>
          <w:tab w:val="right" w:leader="dot" w:pos="9204"/>
        </w:tabs>
        <w:rPr>
          <w:rFonts w:asciiTheme="minorHAnsi" w:eastAsiaTheme="minorEastAsia" w:hAnsiTheme="minorHAnsi" w:cstheme="minorBidi"/>
          <w:bCs w:val="0"/>
          <w:i w:val="0"/>
          <w:noProof/>
          <w:kern w:val="2"/>
          <w:sz w:val="24"/>
          <w:szCs w:val="24"/>
          <w14:ligatures w14:val="standardContextual"/>
        </w:rPr>
      </w:pPr>
      <w:hyperlink w:anchor="_Toc204956884" w:history="1">
        <w:r w:rsidRPr="00C92FF0">
          <w:rPr>
            <w:rStyle w:val="Lienhypertexte"/>
            <w:noProof/>
            <w14:scene3d>
              <w14:camera w14:prst="orthographicFront"/>
              <w14:lightRig w14:rig="threePt" w14:dir="t">
                <w14:rot w14:lat="0" w14:lon="0" w14:rev="0"/>
              </w14:lightRig>
            </w14:scene3d>
          </w:rPr>
          <w:t>31.2.</w:t>
        </w:r>
        <w:r>
          <w:rPr>
            <w:rFonts w:asciiTheme="minorHAnsi" w:eastAsiaTheme="minorEastAsia" w:hAnsiTheme="minorHAnsi" w:cstheme="minorBidi"/>
            <w:bCs w:val="0"/>
            <w:i w:val="0"/>
            <w:noProof/>
            <w:kern w:val="2"/>
            <w:sz w:val="24"/>
            <w:szCs w:val="24"/>
            <w14:ligatures w14:val="standardContextual"/>
          </w:rPr>
          <w:tab/>
        </w:r>
        <w:r w:rsidRPr="00C92FF0">
          <w:rPr>
            <w:rStyle w:val="Lienhypertexte"/>
            <w:noProof/>
          </w:rPr>
          <w:t>Admission, ajournement, réfaction et rejet</w:t>
        </w:r>
        <w:r>
          <w:rPr>
            <w:noProof/>
            <w:webHidden/>
          </w:rPr>
          <w:tab/>
        </w:r>
        <w:r>
          <w:rPr>
            <w:noProof/>
            <w:webHidden/>
          </w:rPr>
          <w:fldChar w:fldCharType="begin"/>
        </w:r>
        <w:r>
          <w:rPr>
            <w:noProof/>
            <w:webHidden/>
          </w:rPr>
          <w:instrText xml:space="preserve"> PAGEREF _Toc204956884 \h </w:instrText>
        </w:r>
        <w:r>
          <w:rPr>
            <w:noProof/>
            <w:webHidden/>
          </w:rPr>
        </w:r>
        <w:r>
          <w:rPr>
            <w:noProof/>
            <w:webHidden/>
          </w:rPr>
          <w:fldChar w:fldCharType="separate"/>
        </w:r>
        <w:r>
          <w:rPr>
            <w:noProof/>
            <w:webHidden/>
          </w:rPr>
          <w:t>60</w:t>
        </w:r>
        <w:r>
          <w:rPr>
            <w:noProof/>
            <w:webHidden/>
          </w:rPr>
          <w:fldChar w:fldCharType="end"/>
        </w:r>
      </w:hyperlink>
    </w:p>
    <w:p w14:paraId="54566EA6" w14:textId="1A69573E"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85" w:history="1">
        <w:r w:rsidRPr="00C92FF0">
          <w:rPr>
            <w:rStyle w:val="Lienhypertexte"/>
            <w:noProof/>
            <w14:scene3d>
              <w14:camera w14:prst="orthographicFront"/>
              <w14:lightRig w14:rig="threePt" w14:dir="t">
                <w14:rot w14:lat="0" w14:lon="0" w14:rev="0"/>
              </w14:lightRig>
            </w14:scene3d>
          </w:rPr>
          <w:t>Article 32.</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Lutte contre la corruption</w:t>
        </w:r>
        <w:r>
          <w:rPr>
            <w:noProof/>
            <w:webHidden/>
          </w:rPr>
          <w:tab/>
        </w:r>
        <w:r>
          <w:rPr>
            <w:noProof/>
            <w:webHidden/>
          </w:rPr>
          <w:fldChar w:fldCharType="begin"/>
        </w:r>
        <w:r>
          <w:rPr>
            <w:noProof/>
            <w:webHidden/>
          </w:rPr>
          <w:instrText xml:space="preserve"> PAGEREF _Toc204956885 \h </w:instrText>
        </w:r>
        <w:r>
          <w:rPr>
            <w:noProof/>
            <w:webHidden/>
          </w:rPr>
        </w:r>
        <w:r>
          <w:rPr>
            <w:noProof/>
            <w:webHidden/>
          </w:rPr>
          <w:fldChar w:fldCharType="separate"/>
        </w:r>
        <w:r>
          <w:rPr>
            <w:noProof/>
            <w:webHidden/>
          </w:rPr>
          <w:t>60</w:t>
        </w:r>
        <w:r>
          <w:rPr>
            <w:noProof/>
            <w:webHidden/>
          </w:rPr>
          <w:fldChar w:fldCharType="end"/>
        </w:r>
      </w:hyperlink>
    </w:p>
    <w:p w14:paraId="12DFB731" w14:textId="4A0533B3" w:rsidR="00F2747F" w:rsidRDefault="00F2747F">
      <w:pPr>
        <w:pStyle w:val="TM1"/>
        <w:tabs>
          <w:tab w:val="left" w:pos="1320"/>
          <w:tab w:val="right" w:leader="dot" w:pos="9204"/>
        </w:tabs>
        <w:rPr>
          <w:rFonts w:asciiTheme="minorHAnsi" w:eastAsiaTheme="minorEastAsia" w:hAnsiTheme="minorHAnsi" w:cstheme="minorBidi"/>
          <w:b w:val="0"/>
          <w:bCs w:val="0"/>
          <w:iCs w:val="0"/>
          <w:noProof/>
          <w:kern w:val="2"/>
          <w14:ligatures w14:val="standardContextual"/>
        </w:rPr>
      </w:pPr>
      <w:hyperlink w:anchor="_Toc204956886" w:history="1">
        <w:r w:rsidRPr="00C92FF0">
          <w:rPr>
            <w:rStyle w:val="Lienhypertexte"/>
            <w:noProof/>
            <w14:scene3d>
              <w14:camera w14:prst="orthographicFront"/>
              <w14:lightRig w14:rig="threePt" w14:dir="t">
                <w14:rot w14:lat="0" w14:lon="0" w14:rev="0"/>
              </w14:lightRig>
            </w14:scene3d>
          </w:rPr>
          <w:t>Article 33.</w:t>
        </w:r>
        <w:r>
          <w:rPr>
            <w:rFonts w:asciiTheme="minorHAnsi" w:eastAsiaTheme="minorEastAsia" w:hAnsiTheme="minorHAnsi" w:cstheme="minorBidi"/>
            <w:b w:val="0"/>
            <w:bCs w:val="0"/>
            <w:iCs w:val="0"/>
            <w:noProof/>
            <w:kern w:val="2"/>
            <w14:ligatures w14:val="standardContextual"/>
          </w:rPr>
          <w:tab/>
        </w:r>
        <w:r w:rsidRPr="00C92FF0">
          <w:rPr>
            <w:rStyle w:val="Lienhypertexte"/>
            <w:noProof/>
          </w:rPr>
          <w:t>Listes récapitulatives des dérogations au CCAG-TIC</w:t>
        </w:r>
        <w:r>
          <w:rPr>
            <w:noProof/>
            <w:webHidden/>
          </w:rPr>
          <w:tab/>
        </w:r>
        <w:r>
          <w:rPr>
            <w:noProof/>
            <w:webHidden/>
          </w:rPr>
          <w:fldChar w:fldCharType="begin"/>
        </w:r>
        <w:r>
          <w:rPr>
            <w:noProof/>
            <w:webHidden/>
          </w:rPr>
          <w:instrText xml:space="preserve"> PAGEREF _Toc204956886 \h </w:instrText>
        </w:r>
        <w:r>
          <w:rPr>
            <w:noProof/>
            <w:webHidden/>
          </w:rPr>
        </w:r>
        <w:r>
          <w:rPr>
            <w:noProof/>
            <w:webHidden/>
          </w:rPr>
          <w:fldChar w:fldCharType="separate"/>
        </w:r>
        <w:r>
          <w:rPr>
            <w:noProof/>
            <w:webHidden/>
          </w:rPr>
          <w:t>61</w:t>
        </w:r>
        <w:r>
          <w:rPr>
            <w:noProof/>
            <w:webHidden/>
          </w:rPr>
          <w:fldChar w:fldCharType="end"/>
        </w:r>
      </w:hyperlink>
    </w:p>
    <w:p w14:paraId="6C196CEB" w14:textId="0AD6AD7E" w:rsidR="001C6C5F" w:rsidRPr="005B532C" w:rsidRDefault="00786507" w:rsidP="00786507">
      <w:pPr>
        <w:jc w:val="center"/>
        <w:rPr>
          <w:szCs w:val="22"/>
        </w:rPr>
      </w:pPr>
      <w:r w:rsidRPr="005B532C">
        <w:rPr>
          <w:bCs/>
          <w:i/>
          <w:caps/>
          <w:szCs w:val="22"/>
        </w:rPr>
        <w:fldChar w:fldCharType="end"/>
      </w:r>
      <w:r w:rsidR="001C6C5F" w:rsidRPr="005B532C">
        <w:rPr>
          <w:szCs w:val="22"/>
        </w:rPr>
        <w:t xml:space="preserve"> </w:t>
      </w:r>
    </w:p>
    <w:p w14:paraId="6869EF32" w14:textId="7CCFF63D" w:rsidR="00AE61CA" w:rsidRPr="005B532C" w:rsidRDefault="00AE61CA">
      <w:pPr>
        <w:rPr>
          <w:szCs w:val="22"/>
        </w:rPr>
      </w:pPr>
    </w:p>
    <w:p w14:paraId="430A51AB" w14:textId="45C3DE38" w:rsidR="00AE61CA" w:rsidRPr="005B532C" w:rsidRDefault="00AE61CA">
      <w:pPr>
        <w:jc w:val="center"/>
        <w:rPr>
          <w:b/>
          <w:szCs w:val="22"/>
        </w:rPr>
      </w:pPr>
      <w:r w:rsidRPr="005B532C">
        <w:rPr>
          <w:szCs w:val="22"/>
        </w:rPr>
        <w:br w:type="page"/>
      </w:r>
      <w:r w:rsidRPr="005B532C">
        <w:rPr>
          <w:b/>
          <w:szCs w:val="22"/>
        </w:rPr>
        <w:lastRenderedPageBreak/>
        <w:t xml:space="preserve">CAHIER DES </w:t>
      </w:r>
      <w:r w:rsidRPr="005B532C">
        <w:rPr>
          <w:b/>
          <w:color w:val="000000" w:themeColor="text1"/>
          <w:szCs w:val="22"/>
        </w:rPr>
        <w:t xml:space="preserve">CLAUSES </w:t>
      </w:r>
      <w:r w:rsidR="002357D9" w:rsidRPr="005B532C">
        <w:rPr>
          <w:b/>
          <w:color w:val="000000" w:themeColor="text1"/>
          <w:szCs w:val="22"/>
        </w:rPr>
        <w:t xml:space="preserve">ADMINISTRATIVES </w:t>
      </w:r>
      <w:r w:rsidRPr="005B532C">
        <w:rPr>
          <w:b/>
          <w:szCs w:val="22"/>
        </w:rPr>
        <w:t>PARTICULIERES</w:t>
      </w:r>
      <w:r w:rsidR="00AA3563" w:rsidRPr="005B532C">
        <w:rPr>
          <w:b/>
          <w:szCs w:val="22"/>
        </w:rPr>
        <w:t xml:space="preserve"> </w:t>
      </w:r>
    </w:p>
    <w:p w14:paraId="72126B9F" w14:textId="4AA2C47D" w:rsidR="00170C86" w:rsidRPr="005B532C" w:rsidRDefault="00170C86" w:rsidP="00A8178C">
      <w:pPr>
        <w:pStyle w:val="Titre10"/>
        <w:rPr>
          <w:rFonts w:ascii="Times New Roman" w:hAnsi="Times New Roman" w:cs="Times New Roman"/>
          <w:sz w:val="22"/>
          <w:szCs w:val="22"/>
        </w:rPr>
      </w:pPr>
      <w:bookmarkStart w:id="2" w:name="_Toc204956805"/>
      <w:r w:rsidRPr="005B532C">
        <w:rPr>
          <w:rFonts w:ascii="Times New Roman" w:hAnsi="Times New Roman" w:cs="Times New Roman"/>
          <w:sz w:val="22"/>
          <w:szCs w:val="22"/>
        </w:rPr>
        <w:t>Définitions</w:t>
      </w:r>
      <w:bookmarkEnd w:id="2"/>
    </w:p>
    <w:p w14:paraId="6158D9A8" w14:textId="075FED20" w:rsidR="00C760D7" w:rsidRPr="003336A1" w:rsidRDefault="00C760D7" w:rsidP="00C760D7">
      <w:pPr>
        <w:rPr>
          <w:szCs w:val="22"/>
        </w:rPr>
      </w:pPr>
    </w:p>
    <w:p w14:paraId="5F678064" w14:textId="1242E9D1" w:rsidR="00C760D7" w:rsidRPr="003336A1" w:rsidRDefault="00C760D7" w:rsidP="00C760D7">
      <w:pPr>
        <w:jc w:val="both"/>
        <w:rPr>
          <w:szCs w:val="22"/>
        </w:rPr>
      </w:pPr>
      <w:r w:rsidRPr="003336A1">
        <w:rPr>
          <w:szCs w:val="22"/>
        </w:rPr>
        <w:t>Pour les besoins du présent CCAP, les Parties conviennent des définitions suivantes. Ces définitions s'entendent lorsque la première lettre du mot est en majuscule, que le mot soit indifféremment au singulier ou au pluriel.</w:t>
      </w:r>
    </w:p>
    <w:p w14:paraId="20B563A8" w14:textId="77777777" w:rsidR="00C760D7" w:rsidRPr="003336A1" w:rsidRDefault="00C760D7" w:rsidP="00C760D7">
      <w:pPr>
        <w:rPr>
          <w:szCs w:val="22"/>
        </w:rPr>
      </w:pPr>
    </w:p>
    <w:p w14:paraId="0BC16CD9" w14:textId="7D4A56A1" w:rsidR="00C760D7" w:rsidRPr="003336A1" w:rsidRDefault="00C760D7">
      <w:pPr>
        <w:pStyle w:val="Paragraphedeliste"/>
        <w:numPr>
          <w:ilvl w:val="1"/>
          <w:numId w:val="11"/>
        </w:numPr>
        <w:ind w:left="567" w:hanging="567"/>
        <w:jc w:val="both"/>
        <w:rPr>
          <w:szCs w:val="22"/>
        </w:rPr>
      </w:pPr>
      <w:r w:rsidRPr="003336A1">
        <w:rPr>
          <w:szCs w:val="22"/>
        </w:rPr>
        <w:t>Le terme « Acheteur » désigne</w:t>
      </w:r>
      <w:r w:rsidRPr="003336A1">
        <w:rPr>
          <w:spacing w:val="-3"/>
          <w:szCs w:val="22"/>
        </w:rPr>
        <w:t xml:space="preserve"> </w:t>
      </w:r>
      <w:r w:rsidRPr="003336A1">
        <w:rPr>
          <w:rFonts w:eastAsia="Calibri"/>
          <w:color w:val="000000" w:themeColor="text1"/>
          <w:szCs w:val="22"/>
          <w:lang w:eastAsia="en-US"/>
        </w:rPr>
        <w:t>IFP Énergies nouvelles, Établissement Public à caractère Industriel et Commercial Immatriculé au Registre du Commerce et des Sociétés de Nanterre sous le numéro B 775</w:t>
      </w:r>
      <w:r w:rsidRPr="003336A1">
        <w:rPr>
          <w:color w:val="000000" w:themeColor="text1"/>
          <w:szCs w:val="22"/>
        </w:rPr>
        <w:t> </w:t>
      </w:r>
      <w:r w:rsidRPr="003336A1">
        <w:rPr>
          <w:rFonts w:eastAsia="Calibri"/>
          <w:color w:val="000000" w:themeColor="text1"/>
          <w:szCs w:val="22"/>
          <w:lang w:eastAsia="en-US"/>
        </w:rPr>
        <w:t>729 155 et dont le siège social est sis 1 et 4 avenue de Bois-Préau 92500 Rueil-Malmaison.</w:t>
      </w:r>
    </w:p>
    <w:p w14:paraId="27EA56AD" w14:textId="7A1BA59E" w:rsidR="00C760D7" w:rsidRPr="00BC64B3" w:rsidRDefault="00C760D7">
      <w:pPr>
        <w:pStyle w:val="Paragraphedeliste"/>
        <w:numPr>
          <w:ilvl w:val="1"/>
          <w:numId w:val="11"/>
        </w:numPr>
        <w:ind w:left="567" w:hanging="567"/>
        <w:jc w:val="both"/>
        <w:rPr>
          <w:szCs w:val="22"/>
        </w:rPr>
      </w:pPr>
      <w:r w:rsidRPr="003336A1">
        <w:rPr>
          <w:szCs w:val="22"/>
        </w:rPr>
        <w:t>Le terme « Acte d’engagement » désigne</w:t>
      </w:r>
      <w:r w:rsidRPr="003336A1">
        <w:rPr>
          <w:spacing w:val="-3"/>
          <w:szCs w:val="22"/>
        </w:rPr>
        <w:t xml:space="preserve"> l’acte d’engagement du Marché signé par le Titulaire et l’Acheteur.</w:t>
      </w:r>
    </w:p>
    <w:p w14:paraId="70B6AE78" w14:textId="6BD40AAC" w:rsidR="00A32BF0" w:rsidRDefault="00A32BF0" w:rsidP="00A32BF0">
      <w:pPr>
        <w:pStyle w:val="Paragraphedeliste"/>
        <w:numPr>
          <w:ilvl w:val="1"/>
          <w:numId w:val="11"/>
        </w:numPr>
        <w:ind w:left="567" w:hanging="567"/>
        <w:jc w:val="both"/>
        <w:rPr>
          <w:szCs w:val="22"/>
        </w:rPr>
      </w:pPr>
      <w:r w:rsidRPr="005B532C">
        <w:rPr>
          <w:szCs w:val="22"/>
        </w:rPr>
        <w:t>Le terme « </w:t>
      </w:r>
      <w:r>
        <w:rPr>
          <w:szCs w:val="22"/>
        </w:rPr>
        <w:t>Anomalie</w:t>
      </w:r>
      <w:r w:rsidRPr="005B532C">
        <w:rPr>
          <w:szCs w:val="22"/>
        </w:rPr>
        <w:t xml:space="preserve"> » </w:t>
      </w:r>
      <w:r w:rsidR="00537B80">
        <w:rPr>
          <w:szCs w:val="22"/>
        </w:rPr>
        <w:t xml:space="preserve">ou « Bug » </w:t>
      </w:r>
      <w:r w:rsidRPr="005B532C">
        <w:rPr>
          <w:szCs w:val="22"/>
        </w:rPr>
        <w:t xml:space="preserve">désigne </w:t>
      </w:r>
      <w:r w:rsidRPr="00A26DA8">
        <w:rPr>
          <w:szCs w:val="22"/>
        </w:rPr>
        <w:t>tout bogue, erreur, panne, dysfonctionnement, incident, blocage, défaut de conception ou de réalisation, incompatibilité, insuffisance et/ou dégradation des performances d’</w:t>
      </w:r>
      <w:r>
        <w:rPr>
          <w:szCs w:val="22"/>
        </w:rPr>
        <w:t xml:space="preserve">une </w:t>
      </w:r>
      <w:r w:rsidRPr="00A26DA8">
        <w:rPr>
          <w:szCs w:val="22"/>
        </w:rPr>
        <w:t xml:space="preserve">Application et plus généralement </w:t>
      </w:r>
      <w:r w:rsidR="00FD4803">
        <w:rPr>
          <w:szCs w:val="22"/>
        </w:rPr>
        <w:t>toute</w:t>
      </w:r>
      <w:r>
        <w:rPr>
          <w:szCs w:val="22"/>
        </w:rPr>
        <w:t xml:space="preserve"> </w:t>
      </w:r>
      <w:r w:rsidRPr="00A26DA8">
        <w:rPr>
          <w:szCs w:val="22"/>
        </w:rPr>
        <w:t>non-conformité d’</w:t>
      </w:r>
      <w:r>
        <w:rPr>
          <w:szCs w:val="22"/>
        </w:rPr>
        <w:t xml:space="preserve">une </w:t>
      </w:r>
      <w:r w:rsidRPr="00A26DA8">
        <w:rPr>
          <w:szCs w:val="22"/>
        </w:rPr>
        <w:t>Application par rapport à la Documentation</w:t>
      </w:r>
      <w:r w:rsidR="00FD4803">
        <w:rPr>
          <w:szCs w:val="22"/>
        </w:rPr>
        <w:t xml:space="preserve"> et</w:t>
      </w:r>
      <w:r w:rsidRPr="00A26DA8">
        <w:rPr>
          <w:szCs w:val="22"/>
        </w:rPr>
        <w:t xml:space="preserve"> au Référentiel de l’infrastructure, affectant tout ou partie d’</w:t>
      </w:r>
      <w:r>
        <w:rPr>
          <w:szCs w:val="22"/>
        </w:rPr>
        <w:t xml:space="preserve">une </w:t>
      </w:r>
      <w:r w:rsidRPr="00A26DA8">
        <w:rPr>
          <w:szCs w:val="22"/>
        </w:rPr>
        <w:t>Application et empêchant l'utilisation et/ou l'exploitation normale de tout ou partie d</w:t>
      </w:r>
      <w:r>
        <w:rPr>
          <w:szCs w:val="22"/>
        </w:rPr>
        <w:t xml:space="preserve">’une </w:t>
      </w:r>
      <w:r w:rsidRPr="00A26DA8">
        <w:rPr>
          <w:szCs w:val="22"/>
        </w:rPr>
        <w:t xml:space="preserve">Application. Il existe </w:t>
      </w:r>
      <w:r>
        <w:rPr>
          <w:szCs w:val="22"/>
        </w:rPr>
        <w:t xml:space="preserve">trois </w:t>
      </w:r>
      <w:r w:rsidRPr="00A26DA8">
        <w:rPr>
          <w:szCs w:val="22"/>
        </w:rPr>
        <w:t>catégories d'</w:t>
      </w:r>
      <w:r w:rsidR="00FD4803">
        <w:rPr>
          <w:szCs w:val="22"/>
        </w:rPr>
        <w:t>Anomalie</w:t>
      </w:r>
      <w:r w:rsidRPr="00A26DA8">
        <w:rPr>
          <w:szCs w:val="22"/>
        </w:rPr>
        <w:t xml:space="preserve"> : les </w:t>
      </w:r>
      <w:r w:rsidR="00FD4803">
        <w:rPr>
          <w:szCs w:val="22"/>
        </w:rPr>
        <w:t xml:space="preserve">Anomalies </w:t>
      </w:r>
      <w:r w:rsidRPr="00A26DA8">
        <w:rPr>
          <w:szCs w:val="22"/>
        </w:rPr>
        <w:t>bloquant</w:t>
      </w:r>
      <w:r w:rsidR="00FD4803">
        <w:rPr>
          <w:szCs w:val="22"/>
        </w:rPr>
        <w:t>e</w:t>
      </w:r>
      <w:r w:rsidRPr="00A26DA8">
        <w:rPr>
          <w:szCs w:val="22"/>
        </w:rPr>
        <w:t>s</w:t>
      </w:r>
      <w:r>
        <w:rPr>
          <w:szCs w:val="22"/>
        </w:rPr>
        <w:t>,</w:t>
      </w:r>
      <w:r w:rsidRPr="00A26DA8">
        <w:rPr>
          <w:szCs w:val="22"/>
        </w:rPr>
        <w:t xml:space="preserve"> les </w:t>
      </w:r>
      <w:r w:rsidR="00FD4803">
        <w:rPr>
          <w:szCs w:val="22"/>
        </w:rPr>
        <w:t xml:space="preserve">Anomalies </w:t>
      </w:r>
      <w:r>
        <w:rPr>
          <w:szCs w:val="22"/>
        </w:rPr>
        <w:t>majeur</w:t>
      </w:r>
      <w:r w:rsidR="00FD4803">
        <w:rPr>
          <w:szCs w:val="22"/>
        </w:rPr>
        <w:t>e</w:t>
      </w:r>
      <w:r>
        <w:rPr>
          <w:szCs w:val="22"/>
        </w:rPr>
        <w:t xml:space="preserve">s et les </w:t>
      </w:r>
      <w:r w:rsidR="00FD4803">
        <w:rPr>
          <w:szCs w:val="22"/>
        </w:rPr>
        <w:t xml:space="preserve">Anomalies </w:t>
      </w:r>
      <w:r>
        <w:rPr>
          <w:szCs w:val="22"/>
        </w:rPr>
        <w:t>mineur</w:t>
      </w:r>
      <w:r w:rsidR="00FD4803">
        <w:rPr>
          <w:szCs w:val="22"/>
        </w:rPr>
        <w:t>e</w:t>
      </w:r>
      <w:r>
        <w:rPr>
          <w:szCs w:val="22"/>
        </w:rPr>
        <w:t>s</w:t>
      </w:r>
      <w:r w:rsidRPr="005B532C">
        <w:rPr>
          <w:szCs w:val="22"/>
        </w:rPr>
        <w:t>.</w:t>
      </w:r>
    </w:p>
    <w:p w14:paraId="2B50335F" w14:textId="049B9C09" w:rsidR="00A32BF0" w:rsidRPr="006843B9" w:rsidRDefault="00A32BF0" w:rsidP="00A32BF0">
      <w:pPr>
        <w:pStyle w:val="Paragraphedeliste"/>
        <w:numPr>
          <w:ilvl w:val="1"/>
          <w:numId w:val="11"/>
        </w:numPr>
        <w:ind w:left="567" w:hanging="567"/>
        <w:jc w:val="both"/>
        <w:rPr>
          <w:szCs w:val="22"/>
        </w:rPr>
      </w:pPr>
      <w:r w:rsidRPr="005B532C">
        <w:rPr>
          <w:szCs w:val="22"/>
        </w:rPr>
        <w:t>Le terme « </w:t>
      </w:r>
      <w:r w:rsidR="00FD4803">
        <w:rPr>
          <w:szCs w:val="22"/>
        </w:rPr>
        <w:t>Anomalie</w:t>
      </w:r>
      <w:r>
        <w:rPr>
          <w:szCs w:val="22"/>
        </w:rPr>
        <w:t>(s) bloquant</w:t>
      </w:r>
      <w:r w:rsidR="00FD4803">
        <w:rPr>
          <w:szCs w:val="22"/>
        </w:rPr>
        <w:t>e</w:t>
      </w:r>
      <w:r>
        <w:rPr>
          <w:szCs w:val="22"/>
        </w:rPr>
        <w:t>(s)</w:t>
      </w:r>
      <w:r w:rsidRPr="005B532C">
        <w:rPr>
          <w:szCs w:val="22"/>
        </w:rPr>
        <w:t xml:space="preserve"> » </w:t>
      </w:r>
      <w:r w:rsidR="00537B80">
        <w:rPr>
          <w:szCs w:val="22"/>
        </w:rPr>
        <w:t>ou « Bug(s) Bloquant(s) »</w:t>
      </w:r>
      <w:r w:rsidR="00711BC5">
        <w:rPr>
          <w:szCs w:val="22"/>
        </w:rPr>
        <w:t xml:space="preserve"> ou « Bug(s) – gravité élevée »</w:t>
      </w:r>
      <w:r w:rsidR="00537B80">
        <w:rPr>
          <w:szCs w:val="22"/>
        </w:rPr>
        <w:t xml:space="preserve"> </w:t>
      </w:r>
      <w:r w:rsidRPr="005B532C">
        <w:rPr>
          <w:szCs w:val="22"/>
        </w:rPr>
        <w:t>désigne</w:t>
      </w:r>
      <w:r w:rsidRPr="006843B9">
        <w:rPr>
          <w:szCs w:val="22"/>
        </w:rPr>
        <w:t xml:space="preserve"> tout</w:t>
      </w:r>
      <w:r w:rsidR="00FD4803">
        <w:rPr>
          <w:szCs w:val="22"/>
        </w:rPr>
        <w:t>e</w:t>
      </w:r>
      <w:r w:rsidRPr="006843B9">
        <w:rPr>
          <w:szCs w:val="22"/>
        </w:rPr>
        <w:t xml:space="preserve">(s) </w:t>
      </w:r>
      <w:r w:rsidR="00FD4803">
        <w:rPr>
          <w:szCs w:val="22"/>
        </w:rPr>
        <w:t>Anomalie</w:t>
      </w:r>
      <w:r w:rsidRPr="006843B9">
        <w:rPr>
          <w:szCs w:val="22"/>
        </w:rPr>
        <w:t>(s) qui rend impossible de manière permanente ou répétitive l’Utilisation et/ou l'exploitation de tout ou partie d’</w:t>
      </w:r>
      <w:r>
        <w:rPr>
          <w:szCs w:val="22"/>
        </w:rPr>
        <w:t xml:space="preserve">une </w:t>
      </w:r>
      <w:r w:rsidRPr="006843B9">
        <w:rPr>
          <w:szCs w:val="22"/>
        </w:rPr>
        <w:t>Application sur ses fonctionnalités essentielles (c'est à dire affectant l'Utilisation quotidienne d’</w:t>
      </w:r>
      <w:r>
        <w:rPr>
          <w:szCs w:val="22"/>
        </w:rPr>
        <w:t xml:space="preserve">une </w:t>
      </w:r>
      <w:r w:rsidRPr="006843B9">
        <w:rPr>
          <w:szCs w:val="22"/>
        </w:rPr>
        <w:t xml:space="preserve">Application) ou qui génère sur ces fonctionnalités des Résultats de traitement de l’information qui sont erronés ou une perte de </w:t>
      </w:r>
      <w:r>
        <w:rPr>
          <w:szCs w:val="22"/>
        </w:rPr>
        <w:t>d</w:t>
      </w:r>
      <w:r w:rsidRPr="006843B9">
        <w:rPr>
          <w:szCs w:val="22"/>
        </w:rPr>
        <w:t>onnées.</w:t>
      </w:r>
    </w:p>
    <w:p w14:paraId="5C54BB13" w14:textId="13A77E63" w:rsidR="00F05878" w:rsidRPr="00F05878" w:rsidRDefault="00F05878" w:rsidP="00F05878">
      <w:pPr>
        <w:pStyle w:val="Paragraphedeliste"/>
        <w:numPr>
          <w:ilvl w:val="1"/>
          <w:numId w:val="11"/>
        </w:numPr>
        <w:ind w:left="567" w:hanging="567"/>
        <w:jc w:val="both"/>
        <w:rPr>
          <w:szCs w:val="22"/>
        </w:rPr>
      </w:pPr>
      <w:r w:rsidRPr="00F05878">
        <w:rPr>
          <w:szCs w:val="22"/>
        </w:rPr>
        <w:t xml:space="preserve">Le terme « Anomalie(s) majeure(s) » </w:t>
      </w:r>
      <w:r w:rsidR="00537B80">
        <w:rPr>
          <w:szCs w:val="22"/>
        </w:rPr>
        <w:t xml:space="preserve">ou « Bug(s) </w:t>
      </w:r>
      <w:r w:rsidR="00711BC5">
        <w:rPr>
          <w:szCs w:val="22"/>
        </w:rPr>
        <w:t xml:space="preserve">majeur(s) » ou « Bug(s) – gravité moyenne » </w:t>
      </w:r>
      <w:r w:rsidRPr="00F05878">
        <w:rPr>
          <w:szCs w:val="22"/>
        </w:rPr>
        <w:t>désigne toute Anomalie(s) qui altère une fonctionnalité d</w:t>
      </w:r>
      <w:r>
        <w:rPr>
          <w:szCs w:val="22"/>
        </w:rPr>
        <w:t>’une Application</w:t>
      </w:r>
      <w:r w:rsidRPr="00F05878">
        <w:rPr>
          <w:szCs w:val="22"/>
        </w:rPr>
        <w:t xml:space="preserve"> sans toutefois empêcher la réalisation de fonctionnalités essentielles de </w:t>
      </w:r>
      <w:r>
        <w:rPr>
          <w:szCs w:val="22"/>
        </w:rPr>
        <w:t>cette</w:t>
      </w:r>
      <w:r w:rsidRPr="00F05878">
        <w:rPr>
          <w:szCs w:val="22"/>
        </w:rPr>
        <w:t xml:space="preserve"> </w:t>
      </w:r>
      <w:r>
        <w:rPr>
          <w:szCs w:val="22"/>
        </w:rPr>
        <w:t>Application</w:t>
      </w:r>
      <w:r w:rsidRPr="00F05878">
        <w:rPr>
          <w:szCs w:val="22"/>
        </w:rPr>
        <w:t>, ni générer sur ces fonctionnalités des données erronées ou une perte de données et qui soit :</w:t>
      </w:r>
    </w:p>
    <w:p w14:paraId="3999ADE1" w14:textId="25F7669F" w:rsidR="00F05878" w:rsidRPr="00F05878" w:rsidRDefault="00F05878" w:rsidP="00F05878">
      <w:pPr>
        <w:pStyle w:val="Paragraphedeliste"/>
        <w:numPr>
          <w:ilvl w:val="0"/>
          <w:numId w:val="36"/>
        </w:numPr>
        <w:ind w:left="993"/>
        <w:jc w:val="both"/>
        <w:rPr>
          <w:szCs w:val="22"/>
        </w:rPr>
      </w:pPr>
      <w:proofErr w:type="gramStart"/>
      <w:r w:rsidRPr="00F05878">
        <w:rPr>
          <w:szCs w:val="22"/>
        </w:rPr>
        <w:t>ralentit</w:t>
      </w:r>
      <w:proofErr w:type="gramEnd"/>
      <w:r w:rsidRPr="00F05878">
        <w:rPr>
          <w:szCs w:val="22"/>
        </w:rPr>
        <w:t xml:space="preserve"> de façon significative le processus de traitement de l’information ; ou impose des contraintes significatives pour les Utilisateurs</w:t>
      </w:r>
      <w:r>
        <w:rPr>
          <w:szCs w:val="22"/>
        </w:rPr>
        <w:t xml:space="preserve"> </w:t>
      </w:r>
      <w:r w:rsidRPr="00F05878">
        <w:rPr>
          <w:szCs w:val="22"/>
        </w:rPr>
        <w:t>; ou</w:t>
      </w:r>
    </w:p>
    <w:p w14:paraId="57B072BE" w14:textId="40C12BE4" w:rsidR="00F05878" w:rsidRPr="00F05878" w:rsidRDefault="00F05878" w:rsidP="00F05878">
      <w:pPr>
        <w:pStyle w:val="Paragraphedeliste"/>
        <w:numPr>
          <w:ilvl w:val="0"/>
          <w:numId w:val="36"/>
        </w:numPr>
        <w:ind w:left="993"/>
        <w:jc w:val="both"/>
        <w:rPr>
          <w:szCs w:val="22"/>
        </w:rPr>
      </w:pPr>
      <w:proofErr w:type="gramStart"/>
      <w:r w:rsidRPr="00F05878">
        <w:rPr>
          <w:szCs w:val="22"/>
        </w:rPr>
        <w:t>qui</w:t>
      </w:r>
      <w:proofErr w:type="gramEnd"/>
      <w:r w:rsidRPr="00F05878">
        <w:rPr>
          <w:szCs w:val="22"/>
        </w:rPr>
        <w:t xml:space="preserve"> rend impossible de manière permanente ou répétitive l’Utilisation et/ou l'exploitation d'une fonctionnalité secondaire d</w:t>
      </w:r>
      <w:r>
        <w:rPr>
          <w:szCs w:val="22"/>
        </w:rPr>
        <w:t>’une Application</w:t>
      </w:r>
      <w:r w:rsidRPr="00F05878">
        <w:rPr>
          <w:szCs w:val="22"/>
        </w:rPr>
        <w:t xml:space="preserve"> (c'est à dire n'affectant pas l'Utilisation quotidienne de </w:t>
      </w:r>
      <w:r>
        <w:rPr>
          <w:szCs w:val="22"/>
        </w:rPr>
        <w:t>cette Application</w:t>
      </w:r>
      <w:r w:rsidRPr="00F05878">
        <w:rPr>
          <w:szCs w:val="22"/>
        </w:rPr>
        <w:t>).</w:t>
      </w:r>
    </w:p>
    <w:p w14:paraId="272ED358" w14:textId="617EDAE9" w:rsidR="00F05878" w:rsidRPr="00F05878" w:rsidRDefault="00F05878" w:rsidP="00F05878">
      <w:pPr>
        <w:pStyle w:val="Paragraphedeliste"/>
        <w:numPr>
          <w:ilvl w:val="1"/>
          <w:numId w:val="11"/>
        </w:numPr>
        <w:ind w:left="567" w:hanging="567"/>
        <w:jc w:val="both"/>
        <w:rPr>
          <w:szCs w:val="22"/>
        </w:rPr>
      </w:pPr>
      <w:r w:rsidRPr="00F05878">
        <w:rPr>
          <w:szCs w:val="22"/>
        </w:rPr>
        <w:t>Le terme « Anomalie(s) mineure(s) »</w:t>
      </w:r>
      <w:r w:rsidR="00711BC5">
        <w:rPr>
          <w:szCs w:val="22"/>
        </w:rPr>
        <w:t xml:space="preserve"> ou « Bug(s) mineur(s) » ou « Bug(s) – gravité basse » </w:t>
      </w:r>
      <w:r w:rsidRPr="00F05878">
        <w:rPr>
          <w:szCs w:val="22"/>
        </w:rPr>
        <w:t>désigne toute Anomalie qui bien que n’empêchant pas l’exploitation d’une ou plusieurs fonctionnalités d</w:t>
      </w:r>
      <w:r w:rsidR="00BC64B3">
        <w:rPr>
          <w:szCs w:val="22"/>
        </w:rPr>
        <w:t>’une Application</w:t>
      </w:r>
      <w:r w:rsidRPr="00F05878">
        <w:rPr>
          <w:szCs w:val="22"/>
        </w:rPr>
        <w:t xml:space="preserve"> et ne dégradant pas une ou plusieurs fonctionnalités de </w:t>
      </w:r>
      <w:r w:rsidR="00BC64B3">
        <w:rPr>
          <w:szCs w:val="22"/>
        </w:rPr>
        <w:t xml:space="preserve">cette Application </w:t>
      </w:r>
      <w:r w:rsidRPr="00F05878">
        <w:rPr>
          <w:szCs w:val="22"/>
        </w:rPr>
        <w:t xml:space="preserve">de manière significative conduit à une Utilisation de </w:t>
      </w:r>
      <w:r w:rsidR="00BC64B3">
        <w:rPr>
          <w:szCs w:val="22"/>
        </w:rPr>
        <w:t xml:space="preserve">ladite Application </w:t>
      </w:r>
      <w:r w:rsidRPr="00F05878">
        <w:rPr>
          <w:szCs w:val="22"/>
        </w:rPr>
        <w:t xml:space="preserve">non conforme </w:t>
      </w:r>
      <w:r w:rsidR="00BC64B3">
        <w:rPr>
          <w:szCs w:val="22"/>
        </w:rPr>
        <w:t>à la Documentation et/ou au Référentiel d’infrastructure</w:t>
      </w:r>
      <w:r w:rsidRPr="00F05878">
        <w:rPr>
          <w:szCs w:val="22"/>
        </w:rPr>
        <w:t>.</w:t>
      </w:r>
    </w:p>
    <w:p w14:paraId="4A45D615" w14:textId="3F7877F5" w:rsidR="00F92F0D" w:rsidRPr="00F92F0D" w:rsidRDefault="00F92F0D" w:rsidP="00F92F0D">
      <w:pPr>
        <w:pStyle w:val="Paragraphedeliste"/>
        <w:numPr>
          <w:ilvl w:val="1"/>
          <w:numId w:val="11"/>
        </w:numPr>
        <w:ind w:left="567" w:hanging="567"/>
        <w:jc w:val="both"/>
        <w:rPr>
          <w:spacing w:val="-3"/>
          <w:szCs w:val="22"/>
        </w:rPr>
      </w:pPr>
      <w:r>
        <w:rPr>
          <w:spacing w:val="-3"/>
          <w:szCs w:val="22"/>
        </w:rPr>
        <w:t>Le terme « Application</w:t>
      </w:r>
      <w:r w:rsidR="00F05878">
        <w:rPr>
          <w:spacing w:val="-3"/>
          <w:szCs w:val="22"/>
        </w:rPr>
        <w:t>(s)</w:t>
      </w:r>
      <w:r w:rsidR="0058501A">
        <w:rPr>
          <w:spacing w:val="-3"/>
          <w:szCs w:val="22"/>
        </w:rPr>
        <w:t> »</w:t>
      </w:r>
      <w:r>
        <w:rPr>
          <w:spacing w:val="-3"/>
          <w:szCs w:val="22"/>
        </w:rPr>
        <w:t xml:space="preserve"> désigne</w:t>
      </w:r>
      <w:r w:rsidR="00A26DA8">
        <w:rPr>
          <w:spacing w:val="-3"/>
          <w:szCs w:val="22"/>
        </w:rPr>
        <w:t xml:space="preserve"> </w:t>
      </w:r>
      <w:r w:rsidR="00EA6077" w:rsidRPr="00EA6077">
        <w:rPr>
          <w:spacing w:val="-3"/>
          <w:szCs w:val="22"/>
        </w:rPr>
        <w:t xml:space="preserve">un logiciel ou un progiciel développé ou paramétré </w:t>
      </w:r>
      <w:r w:rsidR="00EA6077">
        <w:rPr>
          <w:spacing w:val="-3"/>
          <w:szCs w:val="22"/>
        </w:rPr>
        <w:t>en vue de la réalisation des Services et comprenant notamment</w:t>
      </w:r>
      <w:r w:rsidR="00A26DA8">
        <w:rPr>
          <w:spacing w:val="-3"/>
          <w:szCs w:val="22"/>
        </w:rPr>
        <w:t> :</w:t>
      </w:r>
      <w:r w:rsidRPr="00F92F0D">
        <w:t xml:space="preserve"> </w:t>
      </w:r>
    </w:p>
    <w:p w14:paraId="26D23B0C" w14:textId="2C0FE009" w:rsidR="00234E84" w:rsidRPr="00234E84" w:rsidRDefault="00234E84" w:rsidP="00B7568C">
      <w:pPr>
        <w:pStyle w:val="Paragraphedeliste"/>
        <w:numPr>
          <w:ilvl w:val="1"/>
          <w:numId w:val="35"/>
        </w:numPr>
        <w:ind w:left="993"/>
        <w:jc w:val="both"/>
        <w:rPr>
          <w:spacing w:val="-3"/>
          <w:szCs w:val="22"/>
        </w:rPr>
      </w:pPr>
      <w:r w:rsidRPr="00234E84">
        <w:rPr>
          <w:spacing w:val="-3"/>
          <w:szCs w:val="22"/>
        </w:rPr>
        <w:t xml:space="preserve">Référentiel </w:t>
      </w:r>
      <w:proofErr w:type="spellStart"/>
      <w:r w:rsidRPr="00234E84">
        <w:rPr>
          <w:spacing w:val="-3"/>
          <w:szCs w:val="22"/>
        </w:rPr>
        <w:t>GitLab</w:t>
      </w:r>
      <w:proofErr w:type="spellEnd"/>
      <w:r w:rsidRPr="00234E84">
        <w:rPr>
          <w:spacing w:val="-3"/>
          <w:szCs w:val="22"/>
        </w:rPr>
        <w:t xml:space="preserve"> dédiés à la publication et au partage de codes libres</w:t>
      </w:r>
      <w:r>
        <w:rPr>
          <w:spacing w:val="-3"/>
          <w:szCs w:val="22"/>
        </w:rPr>
        <w:t> ;</w:t>
      </w:r>
      <w:r w:rsidRPr="00234E84">
        <w:rPr>
          <w:spacing w:val="-3"/>
          <w:szCs w:val="22"/>
        </w:rPr>
        <w:t xml:space="preserve"> </w:t>
      </w:r>
    </w:p>
    <w:p w14:paraId="6A300204" w14:textId="0CC33752" w:rsidR="00234E84" w:rsidRPr="00234E84" w:rsidRDefault="00234E84" w:rsidP="00B7568C">
      <w:pPr>
        <w:pStyle w:val="Paragraphedeliste"/>
        <w:numPr>
          <w:ilvl w:val="1"/>
          <w:numId w:val="35"/>
        </w:numPr>
        <w:ind w:left="993"/>
        <w:jc w:val="both"/>
        <w:rPr>
          <w:spacing w:val="-3"/>
          <w:szCs w:val="22"/>
        </w:rPr>
      </w:pPr>
      <w:r w:rsidRPr="00234E84">
        <w:rPr>
          <w:spacing w:val="-3"/>
          <w:szCs w:val="22"/>
        </w:rPr>
        <w:t>Plateforme MediaWiki</w:t>
      </w:r>
      <w:r>
        <w:rPr>
          <w:spacing w:val="-3"/>
          <w:szCs w:val="22"/>
        </w:rPr>
        <w:t> ;</w:t>
      </w:r>
    </w:p>
    <w:p w14:paraId="4ECA384E" w14:textId="4CB1C45D" w:rsidR="00234E84" w:rsidRPr="00234E84" w:rsidRDefault="00234E84" w:rsidP="00B7568C">
      <w:pPr>
        <w:pStyle w:val="Paragraphedeliste"/>
        <w:numPr>
          <w:ilvl w:val="1"/>
          <w:numId w:val="35"/>
        </w:numPr>
        <w:ind w:left="993"/>
        <w:jc w:val="both"/>
        <w:rPr>
          <w:spacing w:val="-3"/>
          <w:szCs w:val="22"/>
        </w:rPr>
      </w:pPr>
      <w:r w:rsidRPr="00234E84">
        <w:rPr>
          <w:spacing w:val="-3"/>
          <w:szCs w:val="22"/>
        </w:rPr>
        <w:t xml:space="preserve">Plateforme </w:t>
      </w:r>
      <w:proofErr w:type="spellStart"/>
      <w:r w:rsidRPr="00234E84">
        <w:rPr>
          <w:spacing w:val="-3"/>
          <w:szCs w:val="22"/>
        </w:rPr>
        <w:t>NextCloud</w:t>
      </w:r>
      <w:proofErr w:type="spellEnd"/>
      <w:r w:rsidRPr="00234E84">
        <w:rPr>
          <w:spacing w:val="-3"/>
          <w:szCs w:val="22"/>
        </w:rPr>
        <w:t xml:space="preserve"> </w:t>
      </w:r>
      <w:proofErr w:type="spellStart"/>
      <w:r w:rsidRPr="00234E84">
        <w:rPr>
          <w:spacing w:val="-3"/>
          <w:szCs w:val="22"/>
        </w:rPr>
        <w:t>OnlyOffice</w:t>
      </w:r>
      <w:proofErr w:type="spellEnd"/>
      <w:r>
        <w:rPr>
          <w:spacing w:val="-3"/>
          <w:szCs w:val="22"/>
        </w:rPr>
        <w:t> ;</w:t>
      </w:r>
    </w:p>
    <w:p w14:paraId="3EDEF4E8" w14:textId="2D38BB69" w:rsidR="00234E84" w:rsidRPr="00234E84" w:rsidRDefault="00234E84" w:rsidP="00B7568C">
      <w:pPr>
        <w:pStyle w:val="Paragraphedeliste"/>
        <w:numPr>
          <w:ilvl w:val="1"/>
          <w:numId w:val="35"/>
        </w:numPr>
        <w:ind w:left="993"/>
        <w:jc w:val="both"/>
        <w:rPr>
          <w:spacing w:val="-3"/>
          <w:szCs w:val="22"/>
        </w:rPr>
      </w:pPr>
      <w:r w:rsidRPr="00234E84">
        <w:rPr>
          <w:spacing w:val="-3"/>
          <w:szCs w:val="22"/>
        </w:rPr>
        <w:t xml:space="preserve">Plateforme </w:t>
      </w:r>
      <w:proofErr w:type="spellStart"/>
      <w:r w:rsidRPr="00234E84">
        <w:rPr>
          <w:spacing w:val="-3"/>
          <w:szCs w:val="22"/>
        </w:rPr>
        <w:t>ShareLaTex</w:t>
      </w:r>
      <w:proofErr w:type="spellEnd"/>
      <w:r>
        <w:rPr>
          <w:spacing w:val="-3"/>
          <w:szCs w:val="22"/>
        </w:rPr>
        <w:t> ;</w:t>
      </w:r>
    </w:p>
    <w:p w14:paraId="0A6649B1" w14:textId="0669D31D" w:rsidR="00234E84" w:rsidRPr="00234E84" w:rsidRDefault="00234E84" w:rsidP="00B7568C">
      <w:pPr>
        <w:pStyle w:val="Paragraphedeliste"/>
        <w:numPr>
          <w:ilvl w:val="1"/>
          <w:numId w:val="35"/>
        </w:numPr>
        <w:ind w:left="993"/>
        <w:jc w:val="both"/>
        <w:rPr>
          <w:spacing w:val="-3"/>
          <w:szCs w:val="22"/>
        </w:rPr>
      </w:pPr>
      <w:r w:rsidRPr="00234E84">
        <w:rPr>
          <w:spacing w:val="-3"/>
          <w:szCs w:val="22"/>
        </w:rPr>
        <w:t xml:space="preserve">Plateforme </w:t>
      </w:r>
      <w:proofErr w:type="spellStart"/>
      <w:r w:rsidRPr="00234E84">
        <w:rPr>
          <w:spacing w:val="-3"/>
          <w:szCs w:val="22"/>
        </w:rPr>
        <w:t>Discourse</w:t>
      </w:r>
      <w:proofErr w:type="spellEnd"/>
      <w:r>
        <w:rPr>
          <w:spacing w:val="-3"/>
          <w:szCs w:val="22"/>
        </w:rPr>
        <w:t> ;</w:t>
      </w:r>
    </w:p>
    <w:p w14:paraId="4DDE2B5B" w14:textId="7AC256FD" w:rsidR="00B7568C" w:rsidRDefault="00234E84" w:rsidP="00B7568C">
      <w:pPr>
        <w:pStyle w:val="Paragraphedeliste"/>
        <w:numPr>
          <w:ilvl w:val="1"/>
          <w:numId w:val="35"/>
        </w:numPr>
        <w:ind w:left="993"/>
        <w:jc w:val="both"/>
        <w:rPr>
          <w:spacing w:val="-3"/>
          <w:szCs w:val="22"/>
        </w:rPr>
      </w:pPr>
      <w:r w:rsidRPr="00234E84">
        <w:rPr>
          <w:spacing w:val="-3"/>
          <w:szCs w:val="22"/>
        </w:rPr>
        <w:t xml:space="preserve">Plateforme </w:t>
      </w:r>
      <w:proofErr w:type="spellStart"/>
      <w:r w:rsidR="00B7568C">
        <w:rPr>
          <w:spacing w:val="-3"/>
          <w:szCs w:val="22"/>
        </w:rPr>
        <w:t>Mailman</w:t>
      </w:r>
      <w:proofErr w:type="spellEnd"/>
      <w:r w:rsidR="00B7568C">
        <w:rPr>
          <w:spacing w:val="-3"/>
          <w:szCs w:val="22"/>
        </w:rPr>
        <w:t> ;</w:t>
      </w:r>
    </w:p>
    <w:p w14:paraId="75E56E2B" w14:textId="01ABFFBB" w:rsidR="00F92F0D" w:rsidRDefault="00B7568C" w:rsidP="00B7568C">
      <w:pPr>
        <w:pStyle w:val="Paragraphedeliste"/>
        <w:numPr>
          <w:ilvl w:val="1"/>
          <w:numId w:val="35"/>
        </w:numPr>
        <w:ind w:left="993"/>
        <w:jc w:val="both"/>
        <w:rPr>
          <w:spacing w:val="-3"/>
          <w:szCs w:val="22"/>
        </w:rPr>
      </w:pPr>
      <w:r w:rsidRPr="00234E84">
        <w:rPr>
          <w:spacing w:val="-3"/>
          <w:szCs w:val="22"/>
        </w:rPr>
        <w:t>Plateforme</w:t>
      </w:r>
      <w:r>
        <w:rPr>
          <w:spacing w:val="-3"/>
          <w:szCs w:val="22"/>
        </w:rPr>
        <w:t xml:space="preserve"> </w:t>
      </w:r>
      <w:proofErr w:type="spellStart"/>
      <w:r>
        <w:rPr>
          <w:spacing w:val="-3"/>
          <w:szCs w:val="22"/>
        </w:rPr>
        <w:t>FileSender</w:t>
      </w:r>
      <w:proofErr w:type="spellEnd"/>
      <w:r>
        <w:rPr>
          <w:spacing w:val="-3"/>
          <w:szCs w:val="22"/>
        </w:rPr>
        <w:t xml:space="preserve"> </w:t>
      </w:r>
      <w:r w:rsidR="00234E84">
        <w:rPr>
          <w:spacing w:val="-3"/>
          <w:szCs w:val="22"/>
        </w:rPr>
        <w:t>;</w:t>
      </w:r>
    </w:p>
    <w:p w14:paraId="01B04BDA" w14:textId="77777777" w:rsidR="00B7568C" w:rsidRPr="00143AAF" w:rsidRDefault="00B7568C" w:rsidP="005A5CE6">
      <w:pPr>
        <w:pStyle w:val="Paragraphedeliste"/>
        <w:numPr>
          <w:ilvl w:val="1"/>
          <w:numId w:val="35"/>
        </w:numPr>
        <w:ind w:left="993"/>
        <w:jc w:val="both"/>
        <w:rPr>
          <w:rFonts w:eastAsia="Arial"/>
        </w:rPr>
      </w:pPr>
      <w:r w:rsidRPr="00143AAF">
        <w:rPr>
          <w:rFonts w:eastAsia="Arial"/>
        </w:rPr>
        <w:t>Le module d’initialisation de compte, permettant aux utilisateurs internes et partenaires de créer ou modifier leurs identifiants ;</w:t>
      </w:r>
    </w:p>
    <w:p w14:paraId="635AA59D" w14:textId="77777777" w:rsidR="00B7568C" w:rsidRPr="00B7568C" w:rsidRDefault="00B7568C" w:rsidP="005A5CE6">
      <w:pPr>
        <w:pStyle w:val="Paragraphedeliste"/>
        <w:numPr>
          <w:ilvl w:val="1"/>
          <w:numId w:val="35"/>
        </w:numPr>
        <w:ind w:left="993"/>
        <w:jc w:val="both"/>
        <w:rPr>
          <w:rFonts w:eastAsia="Arial"/>
        </w:rPr>
      </w:pPr>
      <w:r w:rsidRPr="00B7568C">
        <w:rPr>
          <w:rFonts w:eastAsia="Arial"/>
        </w:rPr>
        <w:t xml:space="preserve">Le </w:t>
      </w:r>
      <w:r w:rsidRPr="005A5CE6">
        <w:rPr>
          <w:rFonts w:eastAsia="Arial"/>
        </w:rPr>
        <w:t>serveur Active Directory </w:t>
      </w:r>
      <w:r w:rsidRPr="00B7568C">
        <w:rPr>
          <w:rFonts w:eastAsia="Arial"/>
        </w:rPr>
        <w:t>;</w:t>
      </w:r>
    </w:p>
    <w:p w14:paraId="5A9B0233" w14:textId="313192D4" w:rsidR="00B7568C" w:rsidRDefault="00B7568C" w:rsidP="00B7568C">
      <w:pPr>
        <w:pStyle w:val="Paragraphedeliste"/>
        <w:numPr>
          <w:ilvl w:val="1"/>
          <w:numId w:val="35"/>
        </w:numPr>
        <w:ind w:left="993"/>
        <w:jc w:val="both"/>
        <w:rPr>
          <w:rFonts w:eastAsia="Arial"/>
        </w:rPr>
      </w:pPr>
      <w:r w:rsidRPr="00B7568C">
        <w:rPr>
          <w:rFonts w:eastAsia="Arial"/>
        </w:rPr>
        <w:t xml:space="preserve">Le </w:t>
      </w:r>
      <w:r w:rsidRPr="005A5CE6">
        <w:rPr>
          <w:rFonts w:eastAsia="Arial"/>
        </w:rPr>
        <w:t>catalogue de services</w:t>
      </w:r>
      <w:r>
        <w:rPr>
          <w:rFonts w:eastAsia="Arial"/>
        </w:rPr>
        <w:t> ;</w:t>
      </w:r>
    </w:p>
    <w:p w14:paraId="7D86C941" w14:textId="17E4018E" w:rsidR="00B7568C" w:rsidRPr="005A5CE6" w:rsidRDefault="00B7568C" w:rsidP="00B7568C">
      <w:pPr>
        <w:pStyle w:val="Paragraphedeliste"/>
        <w:numPr>
          <w:ilvl w:val="1"/>
          <w:numId w:val="35"/>
        </w:numPr>
        <w:ind w:left="993"/>
        <w:jc w:val="both"/>
        <w:rPr>
          <w:rFonts w:eastAsia="Arial"/>
        </w:rPr>
      </w:pPr>
      <w:proofErr w:type="spellStart"/>
      <w:r w:rsidRPr="00143AAF">
        <w:rPr>
          <w:rFonts w:eastAsia="Arial"/>
        </w:rPr>
        <w:t>Bugzilla</w:t>
      </w:r>
      <w:proofErr w:type="spellEnd"/>
      <w:r>
        <w:rPr>
          <w:rFonts w:eastAsia="Arial"/>
        </w:rPr>
        <w:t>,</w:t>
      </w:r>
      <w:r w:rsidRPr="00143AAF">
        <w:rPr>
          <w:rFonts w:eastAsia="Arial"/>
        </w:rPr>
        <w:t xml:space="preserve"> actuellement en phase POC dont la mise en production reste conditionnée à une validation fonctionnelle future</w:t>
      </w:r>
    </w:p>
    <w:p w14:paraId="7CF577D8" w14:textId="11413CEE" w:rsidR="00F92F0D" w:rsidRDefault="00F92F0D" w:rsidP="00EA6077">
      <w:pPr>
        <w:pStyle w:val="Paragraphedeliste"/>
        <w:numPr>
          <w:ilvl w:val="1"/>
          <w:numId w:val="35"/>
        </w:numPr>
        <w:ind w:left="993"/>
        <w:jc w:val="both"/>
        <w:rPr>
          <w:spacing w:val="-3"/>
          <w:szCs w:val="22"/>
        </w:rPr>
      </w:pPr>
      <w:r w:rsidRPr="00F92F0D">
        <w:rPr>
          <w:spacing w:val="-3"/>
          <w:szCs w:val="22"/>
        </w:rPr>
        <w:t xml:space="preserve">Les </w:t>
      </w:r>
      <w:r w:rsidR="00EA6077" w:rsidRPr="00F92F0D">
        <w:rPr>
          <w:spacing w:val="-3"/>
          <w:szCs w:val="22"/>
        </w:rPr>
        <w:t xml:space="preserve">Évolutions </w:t>
      </w:r>
      <w:r w:rsidRPr="00F92F0D">
        <w:rPr>
          <w:spacing w:val="-3"/>
          <w:szCs w:val="22"/>
        </w:rPr>
        <w:t>futures, réalisées dans le cadre du portefeuille de jours</w:t>
      </w:r>
      <w:r w:rsidRPr="00770006">
        <w:rPr>
          <w:spacing w:val="-3"/>
          <w:szCs w:val="22"/>
        </w:rPr>
        <w:t>.</w:t>
      </w:r>
    </w:p>
    <w:p w14:paraId="0ECB21C6" w14:textId="280FA2BD" w:rsidR="00EA6077" w:rsidRPr="00EA6077" w:rsidRDefault="00EA6077" w:rsidP="00EA6077">
      <w:pPr>
        <w:ind w:left="633"/>
        <w:jc w:val="both"/>
        <w:rPr>
          <w:spacing w:val="-3"/>
          <w:szCs w:val="22"/>
        </w:rPr>
      </w:pPr>
      <w:r w:rsidRPr="00EA6077">
        <w:rPr>
          <w:spacing w:val="-3"/>
          <w:szCs w:val="22"/>
        </w:rPr>
        <w:lastRenderedPageBreak/>
        <w:t>Les applications doivent être hébergées sur la Solution.</w:t>
      </w:r>
    </w:p>
    <w:p w14:paraId="0D8053EC" w14:textId="374116DD" w:rsidR="0039590A" w:rsidRPr="003336A1" w:rsidRDefault="0039590A">
      <w:pPr>
        <w:pStyle w:val="Paragraphedeliste"/>
        <w:numPr>
          <w:ilvl w:val="1"/>
          <w:numId w:val="11"/>
        </w:numPr>
        <w:ind w:left="567" w:hanging="567"/>
        <w:jc w:val="both"/>
        <w:rPr>
          <w:szCs w:val="22"/>
        </w:rPr>
      </w:pPr>
      <w:r w:rsidRPr="003336A1">
        <w:rPr>
          <w:szCs w:val="22"/>
        </w:rPr>
        <w:t xml:space="preserve">Le terme « Cahier des Clauses Administratives Générales des marchés publics de </w:t>
      </w:r>
      <w:r w:rsidR="00AC7C38" w:rsidRPr="003336A1">
        <w:rPr>
          <w:szCs w:val="22"/>
        </w:rPr>
        <w:t>techniques de</w:t>
      </w:r>
      <w:r w:rsidRPr="003336A1">
        <w:rPr>
          <w:szCs w:val="22"/>
        </w:rPr>
        <w:t xml:space="preserve"> l’informations et de la communication » ou « CCAG</w:t>
      </w:r>
      <w:r w:rsidR="000C5EF0" w:rsidRPr="003336A1">
        <w:rPr>
          <w:szCs w:val="22"/>
        </w:rPr>
        <w:t>-TIC</w:t>
      </w:r>
      <w:r w:rsidRPr="003336A1">
        <w:rPr>
          <w:szCs w:val="22"/>
        </w:rPr>
        <w:t xml:space="preserve"> » désigne le cahier des clauses administratives générales des marchés publics de </w:t>
      </w:r>
      <w:r w:rsidR="00AC7C38" w:rsidRPr="003336A1">
        <w:rPr>
          <w:szCs w:val="22"/>
        </w:rPr>
        <w:t>techniques de</w:t>
      </w:r>
      <w:r w:rsidRPr="003336A1">
        <w:rPr>
          <w:szCs w:val="22"/>
        </w:rPr>
        <w:t xml:space="preserve"> l’informations et de la communication tel qu’arrêté par l’Arrêté du 30 mars 2021 s’appliquant au présent Marché sous réserve des dérogations et/ou ajustements prévus au CCAP.</w:t>
      </w:r>
    </w:p>
    <w:p w14:paraId="0C457DA3" w14:textId="1F2E6004" w:rsidR="0039590A" w:rsidRPr="003336A1" w:rsidRDefault="0039590A">
      <w:pPr>
        <w:pStyle w:val="Paragraphedeliste"/>
        <w:numPr>
          <w:ilvl w:val="1"/>
          <w:numId w:val="11"/>
        </w:numPr>
        <w:ind w:left="567" w:hanging="567"/>
        <w:jc w:val="both"/>
        <w:rPr>
          <w:szCs w:val="22"/>
        </w:rPr>
      </w:pPr>
      <w:r w:rsidRPr="003336A1">
        <w:rPr>
          <w:szCs w:val="22"/>
        </w:rPr>
        <w:t xml:space="preserve">Le terme « Cahier des Clauses Administratives </w:t>
      </w:r>
      <w:r w:rsidR="00AC7C38" w:rsidRPr="003336A1">
        <w:rPr>
          <w:szCs w:val="22"/>
        </w:rPr>
        <w:t>Particulières »</w:t>
      </w:r>
      <w:r w:rsidRPr="003336A1">
        <w:rPr>
          <w:szCs w:val="22"/>
        </w:rPr>
        <w:t xml:space="preserve"> ou « CCAP » désigne le présent document fixant </w:t>
      </w:r>
      <w:r w:rsidR="00AC7C38" w:rsidRPr="003336A1">
        <w:rPr>
          <w:szCs w:val="22"/>
        </w:rPr>
        <w:t>les clauses administratives</w:t>
      </w:r>
      <w:r w:rsidRPr="003336A1">
        <w:rPr>
          <w:szCs w:val="22"/>
        </w:rPr>
        <w:t xml:space="preserve"> particulières propres au Marché en complément et/ou en dérogation au CCAG</w:t>
      </w:r>
      <w:r w:rsidR="000C5EF0" w:rsidRPr="003336A1">
        <w:rPr>
          <w:szCs w:val="22"/>
        </w:rPr>
        <w:t>-</w:t>
      </w:r>
      <w:r w:rsidR="00AC7C38" w:rsidRPr="003336A1">
        <w:rPr>
          <w:szCs w:val="22"/>
        </w:rPr>
        <w:t>TIC.</w:t>
      </w:r>
    </w:p>
    <w:p w14:paraId="69BCEA03" w14:textId="3C0058D7" w:rsidR="00C760D7" w:rsidRPr="00AC7C38" w:rsidRDefault="00C760D7">
      <w:pPr>
        <w:pStyle w:val="Paragraphedeliste"/>
        <w:numPr>
          <w:ilvl w:val="1"/>
          <w:numId w:val="11"/>
        </w:numPr>
        <w:ind w:left="567" w:hanging="567"/>
        <w:jc w:val="both"/>
        <w:rPr>
          <w:szCs w:val="22"/>
        </w:rPr>
      </w:pPr>
      <w:r w:rsidRPr="00AC7C38">
        <w:rPr>
          <w:szCs w:val="22"/>
        </w:rPr>
        <w:t>Le terme « </w:t>
      </w:r>
      <w:bookmarkStart w:id="3" w:name="_Hlk125039143"/>
      <w:r w:rsidRPr="00AC7C38">
        <w:rPr>
          <w:szCs w:val="22"/>
        </w:rPr>
        <w:t xml:space="preserve">Cahier des Clauses Techniques </w:t>
      </w:r>
      <w:bookmarkEnd w:id="3"/>
      <w:r w:rsidR="00AC7C38" w:rsidRPr="00AC7C38">
        <w:rPr>
          <w:szCs w:val="22"/>
        </w:rPr>
        <w:t>Particulières »</w:t>
      </w:r>
      <w:r w:rsidRPr="00AC7C38">
        <w:rPr>
          <w:szCs w:val="22"/>
        </w:rPr>
        <w:t xml:space="preserve"> ou « </w:t>
      </w:r>
      <w:bookmarkStart w:id="4" w:name="_Hlk125022024"/>
      <w:r w:rsidRPr="00AC7C38">
        <w:rPr>
          <w:szCs w:val="22"/>
        </w:rPr>
        <w:t>CCTP</w:t>
      </w:r>
      <w:bookmarkEnd w:id="4"/>
      <w:r w:rsidRPr="00AC7C38">
        <w:rPr>
          <w:szCs w:val="22"/>
        </w:rPr>
        <w:t xml:space="preserve"> » désigne le </w:t>
      </w:r>
      <w:r w:rsidR="003B0338" w:rsidRPr="00AC7C38">
        <w:rPr>
          <w:szCs w:val="22"/>
        </w:rPr>
        <w:t xml:space="preserve">cahier des charges du Marché, partie intégrante des </w:t>
      </w:r>
      <w:r w:rsidRPr="00AC7C38">
        <w:rPr>
          <w:szCs w:val="22"/>
        </w:rPr>
        <w:t>document</w:t>
      </w:r>
      <w:r w:rsidR="003B0338" w:rsidRPr="00AC7C38">
        <w:rPr>
          <w:szCs w:val="22"/>
        </w:rPr>
        <w:t>s</w:t>
      </w:r>
      <w:r w:rsidRPr="00AC7C38">
        <w:rPr>
          <w:szCs w:val="22"/>
        </w:rPr>
        <w:t xml:space="preserve"> contractuel</w:t>
      </w:r>
      <w:r w:rsidR="003B0338" w:rsidRPr="00AC7C38">
        <w:rPr>
          <w:szCs w:val="22"/>
        </w:rPr>
        <w:t>s du Marché, décrivant le détail des Prestations attendues au titre du Marché. Ce document tient lieu de cahier des clauses techniques particulières (« CCTP ») au sens du CCAG</w:t>
      </w:r>
      <w:r w:rsidR="000C5EF0" w:rsidRPr="00AC7C38">
        <w:rPr>
          <w:szCs w:val="22"/>
        </w:rPr>
        <w:t>-</w:t>
      </w:r>
      <w:r w:rsidR="00AC7C38" w:rsidRPr="00AC7C38">
        <w:rPr>
          <w:szCs w:val="22"/>
        </w:rPr>
        <w:t>TIC.</w:t>
      </w:r>
    </w:p>
    <w:p w14:paraId="0F6A67F5" w14:textId="659E5526" w:rsidR="00C760D7" w:rsidRPr="00CF5AB1" w:rsidRDefault="00C760D7">
      <w:pPr>
        <w:pStyle w:val="Paragraphedeliste"/>
        <w:numPr>
          <w:ilvl w:val="1"/>
          <w:numId w:val="11"/>
        </w:numPr>
        <w:ind w:left="567" w:hanging="567"/>
        <w:jc w:val="both"/>
        <w:rPr>
          <w:szCs w:val="22"/>
        </w:rPr>
      </w:pPr>
      <w:r w:rsidRPr="00CF5AB1">
        <w:rPr>
          <w:szCs w:val="22"/>
        </w:rPr>
        <w:t xml:space="preserve">Le terme « Calendrier » désigne l'ensemble des délais relatifs </w:t>
      </w:r>
      <w:r w:rsidR="00887B82">
        <w:rPr>
          <w:szCs w:val="22"/>
        </w:rPr>
        <w:t>à la réalisation du Service tels que mentionnés au Marché</w:t>
      </w:r>
      <w:r w:rsidRPr="00AC7C38">
        <w:rPr>
          <w:szCs w:val="22"/>
        </w:rPr>
        <w:t>.</w:t>
      </w:r>
    </w:p>
    <w:p w14:paraId="0022E6F1" w14:textId="391E6877" w:rsidR="00C760D7" w:rsidRPr="00AC7C38" w:rsidRDefault="00C760D7">
      <w:pPr>
        <w:pStyle w:val="Paragraphedeliste"/>
        <w:numPr>
          <w:ilvl w:val="1"/>
          <w:numId w:val="11"/>
        </w:numPr>
        <w:ind w:left="567" w:hanging="567"/>
        <w:jc w:val="both"/>
        <w:rPr>
          <w:szCs w:val="22"/>
        </w:rPr>
      </w:pPr>
      <w:r w:rsidRPr="00AC7C38">
        <w:rPr>
          <w:szCs w:val="22"/>
        </w:rPr>
        <w:t>Le terme « </w:t>
      </w:r>
      <w:r w:rsidRPr="00AC7C38">
        <w:rPr>
          <w:color w:val="000000"/>
          <w:szCs w:val="22"/>
        </w:rPr>
        <w:t xml:space="preserve">Comité de pilotage » désigne l’instance de suivi des Prestations décrite plus précisément à l’article </w:t>
      </w:r>
      <w:r w:rsidRPr="00CF5AB1">
        <w:rPr>
          <w:color w:val="000000"/>
          <w:szCs w:val="22"/>
        </w:rPr>
        <w:t xml:space="preserve">16 du </w:t>
      </w:r>
      <w:r w:rsidR="00F059FE" w:rsidRPr="00CF5AB1">
        <w:rPr>
          <w:color w:val="000000"/>
          <w:szCs w:val="22"/>
        </w:rPr>
        <w:t>CCAP</w:t>
      </w:r>
      <w:r w:rsidRPr="00AC7C38">
        <w:rPr>
          <w:color w:val="000000"/>
          <w:szCs w:val="22"/>
        </w:rPr>
        <w:t>.</w:t>
      </w:r>
    </w:p>
    <w:p w14:paraId="570619F4" w14:textId="32AE5C72" w:rsidR="00BB582B" w:rsidRDefault="00BB582B">
      <w:pPr>
        <w:pStyle w:val="Paragraphedeliste"/>
        <w:numPr>
          <w:ilvl w:val="1"/>
          <w:numId w:val="11"/>
        </w:numPr>
        <w:ind w:left="567" w:hanging="567"/>
        <w:jc w:val="both"/>
        <w:rPr>
          <w:szCs w:val="22"/>
        </w:rPr>
      </w:pPr>
      <w:r w:rsidRPr="00BB582B">
        <w:rPr>
          <w:szCs w:val="22"/>
        </w:rPr>
        <w:t xml:space="preserve">Le terme </w:t>
      </w:r>
      <w:r>
        <w:rPr>
          <w:szCs w:val="22"/>
        </w:rPr>
        <w:t>« </w:t>
      </w:r>
      <w:r w:rsidRPr="00BB582B">
        <w:rPr>
          <w:szCs w:val="22"/>
        </w:rPr>
        <w:t>Data Center</w:t>
      </w:r>
      <w:r>
        <w:rPr>
          <w:szCs w:val="22"/>
        </w:rPr>
        <w:t> »</w:t>
      </w:r>
      <w:r w:rsidRPr="00BB582B">
        <w:rPr>
          <w:szCs w:val="22"/>
        </w:rPr>
        <w:t xml:space="preserve"> ou </w:t>
      </w:r>
      <w:r>
        <w:rPr>
          <w:szCs w:val="22"/>
        </w:rPr>
        <w:t>« </w:t>
      </w:r>
      <w:r w:rsidRPr="00BB582B">
        <w:rPr>
          <w:szCs w:val="22"/>
        </w:rPr>
        <w:t>Data Centre</w:t>
      </w:r>
      <w:r>
        <w:rPr>
          <w:szCs w:val="22"/>
        </w:rPr>
        <w:t> »</w:t>
      </w:r>
      <w:r w:rsidRPr="00BB582B">
        <w:rPr>
          <w:szCs w:val="22"/>
        </w:rPr>
        <w:t xml:space="preserve"> désigne l’emplacement physique où les Matériels sont hébergés et raccordés aux différents réseaux. La localisation du Data Center est indiquée dans l’Offre du </w:t>
      </w:r>
      <w:r>
        <w:rPr>
          <w:szCs w:val="22"/>
        </w:rPr>
        <w:t>Titulaire</w:t>
      </w:r>
      <w:r w:rsidRPr="00BB582B">
        <w:rPr>
          <w:szCs w:val="22"/>
        </w:rPr>
        <w:t xml:space="preserve"> en Annexe 2. Le </w:t>
      </w:r>
      <w:r>
        <w:rPr>
          <w:szCs w:val="22"/>
        </w:rPr>
        <w:t>Titulaire</w:t>
      </w:r>
      <w:r w:rsidRPr="00BB582B">
        <w:rPr>
          <w:szCs w:val="22"/>
        </w:rPr>
        <w:t xml:space="preserve"> peut décider en cours de </w:t>
      </w:r>
      <w:r>
        <w:rPr>
          <w:szCs w:val="22"/>
        </w:rPr>
        <w:t>Marché</w:t>
      </w:r>
      <w:r w:rsidRPr="00BB582B">
        <w:rPr>
          <w:szCs w:val="22"/>
        </w:rPr>
        <w:t xml:space="preserve"> de changer la localisation du Data Center, sous réserve d’en informer préalablement le Client et de prendre à sa charge les frais de déménagement et de respecter ses engagements contractuels.</w:t>
      </w:r>
    </w:p>
    <w:p w14:paraId="022721A1" w14:textId="167DB0E0" w:rsidR="00975153" w:rsidRDefault="00975153">
      <w:pPr>
        <w:pStyle w:val="Paragraphedeliste"/>
        <w:numPr>
          <w:ilvl w:val="1"/>
          <w:numId w:val="11"/>
        </w:numPr>
        <w:ind w:left="567" w:hanging="567"/>
        <w:jc w:val="both"/>
        <w:rPr>
          <w:szCs w:val="22"/>
        </w:rPr>
      </w:pPr>
      <w:r>
        <w:rPr>
          <w:szCs w:val="22"/>
        </w:rPr>
        <w:t>Le terme « </w:t>
      </w:r>
      <w:r w:rsidRPr="00975153">
        <w:rPr>
          <w:szCs w:val="22"/>
        </w:rPr>
        <w:t>Documentation</w:t>
      </w:r>
      <w:r>
        <w:rPr>
          <w:szCs w:val="22"/>
        </w:rPr>
        <w:t> » d</w:t>
      </w:r>
      <w:r w:rsidRPr="00975153">
        <w:rPr>
          <w:szCs w:val="22"/>
        </w:rPr>
        <w:t>ésigne la documentation décrivant le mode d'emploi et les spécifications techniques d’</w:t>
      </w:r>
      <w:r>
        <w:rPr>
          <w:szCs w:val="22"/>
        </w:rPr>
        <w:t xml:space="preserve">une </w:t>
      </w:r>
      <w:r w:rsidRPr="00975153">
        <w:rPr>
          <w:szCs w:val="22"/>
        </w:rPr>
        <w:t>Application, incluant le manuel d'utilisation</w:t>
      </w:r>
      <w:r w:rsidR="0097351C">
        <w:rPr>
          <w:szCs w:val="22"/>
        </w:rPr>
        <w:t xml:space="preserve">, et plus largement la documentation </w:t>
      </w:r>
      <w:r w:rsidR="0097351C" w:rsidRPr="0097351C">
        <w:rPr>
          <w:szCs w:val="22"/>
        </w:rPr>
        <w:t>se rapportant aux fonctionnalités assurées par la Solution et/ou à son utilisation et caractéristique, ainsi que de la documentation relative aux procédures de tests liées à la phase de mise en œuvre de la Solution</w:t>
      </w:r>
      <w:r w:rsidRPr="00975153">
        <w:rPr>
          <w:szCs w:val="22"/>
        </w:rPr>
        <w:t xml:space="preserve">. La Documentation est propriété d’IFPEN, et peut être sur </w:t>
      </w:r>
      <w:proofErr w:type="gramStart"/>
      <w:r w:rsidRPr="00975153">
        <w:rPr>
          <w:szCs w:val="22"/>
        </w:rPr>
        <w:t>support papier</w:t>
      </w:r>
      <w:proofErr w:type="gramEnd"/>
      <w:r w:rsidRPr="00975153">
        <w:rPr>
          <w:szCs w:val="22"/>
        </w:rPr>
        <w:t xml:space="preserve"> et/ou informatique. La Documentation doit être maintenue à jour par le </w:t>
      </w:r>
      <w:r>
        <w:rPr>
          <w:szCs w:val="22"/>
        </w:rPr>
        <w:t>Titulaire</w:t>
      </w:r>
      <w:r w:rsidRPr="00975153">
        <w:rPr>
          <w:szCs w:val="22"/>
        </w:rPr>
        <w:t xml:space="preserve">, en tenant compte des différentes Prestations réalisées dans le cadre du </w:t>
      </w:r>
      <w:r>
        <w:rPr>
          <w:szCs w:val="22"/>
        </w:rPr>
        <w:t>Marché</w:t>
      </w:r>
      <w:r w:rsidRPr="00975153">
        <w:rPr>
          <w:szCs w:val="22"/>
        </w:rPr>
        <w:t>. La Documentation doit être établie en français.</w:t>
      </w:r>
    </w:p>
    <w:p w14:paraId="6EF74362" w14:textId="7EE4618C" w:rsidR="0097351C" w:rsidRDefault="0097351C">
      <w:pPr>
        <w:pStyle w:val="Paragraphedeliste"/>
        <w:numPr>
          <w:ilvl w:val="1"/>
          <w:numId w:val="11"/>
        </w:numPr>
        <w:ind w:left="567" w:hanging="567"/>
        <w:jc w:val="both"/>
        <w:rPr>
          <w:szCs w:val="22"/>
        </w:rPr>
      </w:pPr>
      <w:r w:rsidRPr="0097351C">
        <w:rPr>
          <w:szCs w:val="22"/>
        </w:rPr>
        <w:t>Le terme</w:t>
      </w:r>
      <w:r>
        <w:rPr>
          <w:szCs w:val="22"/>
        </w:rPr>
        <w:t xml:space="preserve"> « </w:t>
      </w:r>
      <w:r w:rsidRPr="0097351C">
        <w:rPr>
          <w:szCs w:val="22"/>
        </w:rPr>
        <w:t>Données</w:t>
      </w:r>
      <w:r>
        <w:rPr>
          <w:szCs w:val="22"/>
        </w:rPr>
        <w:t> »</w:t>
      </w:r>
      <w:r w:rsidRPr="0097351C">
        <w:rPr>
          <w:szCs w:val="22"/>
        </w:rPr>
        <w:t xml:space="preserve"> désigne les données, quels qu'en soient la forme et le contenu, (i) entrées manuellement ou automatiquement dans les Application, traitées et/ou produites par les Applications.</w:t>
      </w:r>
    </w:p>
    <w:p w14:paraId="6CCD4CB8" w14:textId="3C28BEA9" w:rsidR="00A90ECD" w:rsidRPr="004B1266" w:rsidRDefault="00A90ECD">
      <w:pPr>
        <w:pStyle w:val="Paragraphedeliste"/>
        <w:numPr>
          <w:ilvl w:val="1"/>
          <w:numId w:val="11"/>
        </w:numPr>
        <w:ind w:left="567" w:hanging="567"/>
        <w:jc w:val="both"/>
        <w:rPr>
          <w:szCs w:val="22"/>
        </w:rPr>
      </w:pPr>
      <w:r w:rsidRPr="00AC7C38">
        <w:rPr>
          <w:szCs w:val="22"/>
        </w:rPr>
        <w:t>Le</w:t>
      </w:r>
      <w:r w:rsidR="00DE27A1">
        <w:rPr>
          <w:szCs w:val="22"/>
        </w:rPr>
        <w:t>s</w:t>
      </w:r>
      <w:r w:rsidRPr="00AC7C38">
        <w:rPr>
          <w:szCs w:val="22"/>
        </w:rPr>
        <w:t xml:space="preserve"> terme</w:t>
      </w:r>
      <w:r w:rsidR="00DE27A1">
        <w:rPr>
          <w:szCs w:val="22"/>
        </w:rPr>
        <w:t>s</w:t>
      </w:r>
      <w:r w:rsidRPr="00AC7C38">
        <w:rPr>
          <w:szCs w:val="22"/>
        </w:rPr>
        <w:t xml:space="preserve"> « </w:t>
      </w:r>
      <w:r>
        <w:rPr>
          <w:szCs w:val="22"/>
        </w:rPr>
        <w:t>DPGF</w:t>
      </w:r>
      <w:r w:rsidRPr="00AC7C38">
        <w:rPr>
          <w:szCs w:val="22"/>
        </w:rPr>
        <w:t xml:space="preserve"> » </w:t>
      </w:r>
      <w:r w:rsidR="00DE27A1">
        <w:rPr>
          <w:szCs w:val="22"/>
        </w:rPr>
        <w:t>ou « BP</w:t>
      </w:r>
      <w:r w:rsidR="00DE27A1" w:rsidRPr="004B1266">
        <w:rPr>
          <w:szCs w:val="22"/>
        </w:rPr>
        <w:t xml:space="preserve">U » </w:t>
      </w:r>
      <w:r w:rsidRPr="004B1266">
        <w:rPr>
          <w:szCs w:val="22"/>
        </w:rPr>
        <w:t>désigne</w:t>
      </w:r>
      <w:r w:rsidR="00DE27A1" w:rsidRPr="004B1266">
        <w:rPr>
          <w:szCs w:val="22"/>
        </w:rPr>
        <w:t>nt le même document</w:t>
      </w:r>
      <w:r w:rsidR="000B23FB">
        <w:rPr>
          <w:szCs w:val="22"/>
        </w:rPr>
        <w:t xml:space="preserve"> à savoir </w:t>
      </w:r>
      <w:r w:rsidR="00DE27A1" w:rsidRPr="004B1266">
        <w:rPr>
          <w:szCs w:val="22"/>
        </w:rPr>
        <w:t>la</w:t>
      </w:r>
      <w:r w:rsidRPr="004B1266">
        <w:rPr>
          <w:szCs w:val="22"/>
        </w:rPr>
        <w:t xml:space="preserve"> </w:t>
      </w:r>
      <w:r w:rsidR="00DE27A1" w:rsidRPr="004B1266">
        <w:t xml:space="preserve">Décomposition des Prix Globale et Forfaitaire, </w:t>
      </w:r>
      <w:r w:rsidR="000B23FB">
        <w:t xml:space="preserve">étant convenu que </w:t>
      </w:r>
      <w:r w:rsidR="00DE27A1" w:rsidRPr="004B1266">
        <w:t>ce document dans sa version contractuel engageante est annexé à l’Acte d’Engagement</w:t>
      </w:r>
      <w:r w:rsidR="000B23FB">
        <w:t xml:space="preserve"> et </w:t>
      </w:r>
      <w:r w:rsidR="00DE27A1" w:rsidRPr="004B1266">
        <w:t>a été préparé sur la base du fichier BPU transmis dans le dossier de consultation.</w:t>
      </w:r>
    </w:p>
    <w:p w14:paraId="50E21092" w14:textId="519C3FF3" w:rsidR="00BB582B" w:rsidRDefault="00BB582B">
      <w:pPr>
        <w:pStyle w:val="Paragraphedeliste"/>
        <w:numPr>
          <w:ilvl w:val="1"/>
          <w:numId w:val="11"/>
        </w:numPr>
        <w:ind w:left="567" w:hanging="567"/>
        <w:jc w:val="both"/>
        <w:rPr>
          <w:szCs w:val="22"/>
        </w:rPr>
      </w:pPr>
      <w:r w:rsidRPr="00BB582B">
        <w:rPr>
          <w:szCs w:val="22"/>
        </w:rPr>
        <w:t xml:space="preserve">Le terme </w:t>
      </w:r>
      <w:r>
        <w:rPr>
          <w:szCs w:val="22"/>
        </w:rPr>
        <w:t>« </w:t>
      </w:r>
      <w:r w:rsidRPr="00BB582B">
        <w:rPr>
          <w:szCs w:val="22"/>
        </w:rPr>
        <w:t>Équipement(s)</w:t>
      </w:r>
      <w:r>
        <w:rPr>
          <w:szCs w:val="22"/>
        </w:rPr>
        <w:t> »</w:t>
      </w:r>
      <w:r w:rsidRPr="00BB582B">
        <w:rPr>
          <w:szCs w:val="22"/>
        </w:rPr>
        <w:t xml:space="preserve"> désigne l'ensemble des Matériels et/ou </w:t>
      </w:r>
      <w:r>
        <w:rPr>
          <w:szCs w:val="22"/>
        </w:rPr>
        <w:t>Applications</w:t>
      </w:r>
      <w:r w:rsidRPr="00BB582B">
        <w:rPr>
          <w:szCs w:val="22"/>
        </w:rPr>
        <w:t xml:space="preserve"> constituant la Solution mise en œuvre et fournie par le </w:t>
      </w:r>
      <w:r w:rsidR="00EA6077">
        <w:rPr>
          <w:szCs w:val="22"/>
        </w:rPr>
        <w:t>Titulaire</w:t>
      </w:r>
      <w:r w:rsidRPr="00BB582B">
        <w:rPr>
          <w:szCs w:val="22"/>
        </w:rPr>
        <w:t xml:space="preserve"> conformément aux dispositions du </w:t>
      </w:r>
      <w:r w:rsidR="00EA6077">
        <w:rPr>
          <w:szCs w:val="22"/>
        </w:rPr>
        <w:t>Marché</w:t>
      </w:r>
      <w:r w:rsidRPr="00BB582B">
        <w:rPr>
          <w:szCs w:val="22"/>
        </w:rPr>
        <w:t xml:space="preserve">. </w:t>
      </w:r>
    </w:p>
    <w:p w14:paraId="40150143" w14:textId="0B9EB6DE" w:rsidR="00C760D7" w:rsidRDefault="00C760D7">
      <w:pPr>
        <w:pStyle w:val="Paragraphedeliste"/>
        <w:numPr>
          <w:ilvl w:val="1"/>
          <w:numId w:val="11"/>
        </w:numPr>
        <w:ind w:left="567" w:hanging="567"/>
        <w:jc w:val="both"/>
        <w:rPr>
          <w:szCs w:val="22"/>
        </w:rPr>
      </w:pPr>
      <w:r w:rsidRPr="004B1266">
        <w:rPr>
          <w:szCs w:val="22"/>
        </w:rPr>
        <w:t>Le terme « Evolution » désigne toute opération</w:t>
      </w:r>
      <w:r w:rsidRPr="00AC7C38">
        <w:rPr>
          <w:szCs w:val="22"/>
        </w:rPr>
        <w:t xml:space="preserve"> </w:t>
      </w:r>
      <w:r w:rsidR="00BB5DE5" w:rsidRPr="00BB5DE5">
        <w:rPr>
          <w:szCs w:val="22"/>
        </w:rPr>
        <w:t>consistant à la mise à disposition de nouvelles fonctionnalités ou à l'accroissement ou à la diminution des fonctionnalités de la Solution. Une Évolution peut concerner les fonctionnalités et/ou les performances de la Solution. Notamment, une Évolution pourra conduire à l'augmentation du débit de la bande passante de la Solution ou à l’ajout ou la suppression de serveurs virtuels en cas d’augmentation ou de diminution du nombre d’Applications devant être hébergées par la Solution.</w:t>
      </w:r>
    </w:p>
    <w:p w14:paraId="02657BBD" w14:textId="6C5D56BC" w:rsidR="00BB5DE5" w:rsidRPr="00BB5DE5" w:rsidRDefault="00BB5DE5" w:rsidP="00BB5DE5">
      <w:pPr>
        <w:pStyle w:val="Paragraphedeliste"/>
        <w:numPr>
          <w:ilvl w:val="1"/>
          <w:numId w:val="11"/>
        </w:numPr>
        <w:ind w:left="567" w:hanging="567"/>
        <w:jc w:val="both"/>
        <w:rPr>
          <w:szCs w:val="22"/>
        </w:rPr>
      </w:pPr>
      <w:r w:rsidRPr="00BB5DE5">
        <w:rPr>
          <w:szCs w:val="22"/>
        </w:rPr>
        <w:t xml:space="preserve">Le terme </w:t>
      </w:r>
      <w:r>
        <w:rPr>
          <w:szCs w:val="22"/>
        </w:rPr>
        <w:t>« </w:t>
      </w:r>
      <w:r w:rsidRPr="00BB5DE5">
        <w:rPr>
          <w:szCs w:val="22"/>
        </w:rPr>
        <w:t>Hébergement</w:t>
      </w:r>
      <w:r>
        <w:rPr>
          <w:szCs w:val="22"/>
        </w:rPr>
        <w:t> »</w:t>
      </w:r>
      <w:r w:rsidRPr="00BB5DE5">
        <w:rPr>
          <w:szCs w:val="22"/>
        </w:rPr>
        <w:t xml:space="preserve"> désigne la mise de disposition de serveurs virtuels, hébergés dans un Data Center.</w:t>
      </w:r>
    </w:p>
    <w:p w14:paraId="7F846E04" w14:textId="671FD7BD" w:rsidR="00BB5DE5" w:rsidRPr="00AC7C38" w:rsidRDefault="00BB5DE5" w:rsidP="00BB5DE5">
      <w:pPr>
        <w:pStyle w:val="Paragraphedeliste"/>
        <w:numPr>
          <w:ilvl w:val="1"/>
          <w:numId w:val="11"/>
        </w:numPr>
        <w:ind w:left="567" w:hanging="567"/>
        <w:jc w:val="both"/>
        <w:rPr>
          <w:szCs w:val="22"/>
        </w:rPr>
      </w:pPr>
      <w:r w:rsidRPr="00BB5DE5">
        <w:rPr>
          <w:szCs w:val="22"/>
        </w:rPr>
        <w:t xml:space="preserve">Le terme </w:t>
      </w:r>
      <w:r>
        <w:rPr>
          <w:szCs w:val="22"/>
        </w:rPr>
        <w:t>« </w:t>
      </w:r>
      <w:r w:rsidRPr="00BB5DE5">
        <w:rPr>
          <w:szCs w:val="22"/>
        </w:rPr>
        <w:t>Incident</w:t>
      </w:r>
      <w:r>
        <w:rPr>
          <w:szCs w:val="22"/>
        </w:rPr>
        <w:t> »</w:t>
      </w:r>
      <w:r w:rsidRPr="00BB5DE5">
        <w:rPr>
          <w:szCs w:val="22"/>
        </w:rPr>
        <w:t xml:space="preserve"> </w:t>
      </w:r>
      <w:r w:rsidR="00FF18B4">
        <w:rPr>
          <w:szCs w:val="22"/>
        </w:rPr>
        <w:t xml:space="preserve">ou « Incident de service » </w:t>
      </w:r>
      <w:r w:rsidRPr="00BB5DE5">
        <w:rPr>
          <w:szCs w:val="22"/>
        </w:rPr>
        <w:t xml:space="preserve">désigne une perturbation due à </w:t>
      </w:r>
      <w:r w:rsidR="00FF18B4">
        <w:t>un dysfonctionnement de la Solution entrainant une indisponibilité partielle ou totale de cette dernière</w:t>
      </w:r>
      <w:r w:rsidRPr="00BB5DE5">
        <w:rPr>
          <w:szCs w:val="22"/>
        </w:rPr>
        <w:t>.</w:t>
      </w:r>
      <w:r w:rsidR="00FF18B4" w:rsidRPr="00FF18B4">
        <w:t xml:space="preserve"> </w:t>
      </w:r>
      <w:r w:rsidR="00FF18B4">
        <w:t>Un incident de service sera considéré d’une « gravité élevée », si les Utilisateurs ne peuvent pas se connecter, ou si une fonctionnalité majeure n’est pas disponible ou s’il apparaît des problèmes graves de performance ou d’accès, à défaut il sera considéré comme étant d’une « gravité moyenne ».</w:t>
      </w:r>
    </w:p>
    <w:p w14:paraId="57128F6D" w14:textId="62DA135A" w:rsidR="00C760D7" w:rsidRDefault="00C760D7">
      <w:pPr>
        <w:pStyle w:val="Paragraphedeliste"/>
        <w:numPr>
          <w:ilvl w:val="1"/>
          <w:numId w:val="11"/>
        </w:numPr>
        <w:ind w:left="567" w:hanging="567"/>
        <w:jc w:val="both"/>
        <w:rPr>
          <w:szCs w:val="22"/>
        </w:rPr>
      </w:pPr>
      <w:r w:rsidRPr="003336A1">
        <w:rPr>
          <w:color w:val="000000" w:themeColor="text1"/>
          <w:szCs w:val="22"/>
        </w:rPr>
        <w:lastRenderedPageBreak/>
        <w:t>Le terme « Livrable »</w:t>
      </w:r>
      <w:r w:rsidRPr="003336A1">
        <w:rPr>
          <w:szCs w:val="22"/>
        </w:rPr>
        <w:t xml:space="preserve"> désigne tout </w:t>
      </w:r>
      <w:r w:rsidR="00BB5DE5" w:rsidRPr="00BB5DE5">
        <w:rPr>
          <w:szCs w:val="22"/>
        </w:rPr>
        <w:t xml:space="preserve">Équipement, Documentation, programme, tout support informatique, tout document papier ou électronique etc. </w:t>
      </w:r>
      <w:r w:rsidRPr="003336A1">
        <w:rPr>
          <w:szCs w:val="22"/>
        </w:rPr>
        <w:t xml:space="preserve">que le Titulaire sera amené à réaliser et/ou à remettre </w:t>
      </w:r>
      <w:r w:rsidR="00D23E8A" w:rsidRPr="003336A1">
        <w:rPr>
          <w:szCs w:val="22"/>
        </w:rPr>
        <w:t>à l’</w:t>
      </w:r>
      <w:r w:rsidRPr="003336A1">
        <w:rPr>
          <w:szCs w:val="22"/>
        </w:rPr>
        <w:t xml:space="preserve">Acheteur en exécution du </w:t>
      </w:r>
      <w:r w:rsidR="00D23E8A" w:rsidRPr="003336A1">
        <w:rPr>
          <w:szCs w:val="22"/>
        </w:rPr>
        <w:t>Marché</w:t>
      </w:r>
      <w:r w:rsidRPr="003336A1">
        <w:rPr>
          <w:szCs w:val="22"/>
        </w:rPr>
        <w:t>.</w:t>
      </w:r>
    </w:p>
    <w:p w14:paraId="3D5C76B9" w14:textId="475A785D" w:rsidR="0097351C" w:rsidRPr="003336A1" w:rsidRDefault="0097351C">
      <w:pPr>
        <w:pStyle w:val="Paragraphedeliste"/>
        <w:numPr>
          <w:ilvl w:val="1"/>
          <w:numId w:val="11"/>
        </w:numPr>
        <w:ind w:left="567" w:hanging="567"/>
        <w:jc w:val="both"/>
        <w:rPr>
          <w:szCs w:val="22"/>
        </w:rPr>
      </w:pPr>
      <w:r w:rsidRPr="0097351C">
        <w:rPr>
          <w:szCs w:val="22"/>
        </w:rPr>
        <w:t xml:space="preserve">Le terme « Logiciel » désigne les logiciels intégrés ou non au Matériel faisant partie de la Solution mise en œuvre et fournie par le </w:t>
      </w:r>
      <w:r>
        <w:rPr>
          <w:szCs w:val="22"/>
        </w:rPr>
        <w:t>Titulaire</w:t>
      </w:r>
      <w:r w:rsidRPr="0097351C">
        <w:rPr>
          <w:szCs w:val="22"/>
        </w:rPr>
        <w:t xml:space="preserve"> conformément aux dispositions du </w:t>
      </w:r>
      <w:r>
        <w:rPr>
          <w:szCs w:val="22"/>
        </w:rPr>
        <w:t>Marché</w:t>
      </w:r>
      <w:r w:rsidRPr="0097351C">
        <w:rPr>
          <w:szCs w:val="22"/>
        </w:rPr>
        <w:t>.</w:t>
      </w:r>
    </w:p>
    <w:p w14:paraId="64BBD2BE" w14:textId="535DA4F8" w:rsidR="00770006" w:rsidRDefault="00770006" w:rsidP="00770006">
      <w:pPr>
        <w:pStyle w:val="Paragraphedeliste"/>
        <w:numPr>
          <w:ilvl w:val="1"/>
          <w:numId w:val="11"/>
        </w:numPr>
        <w:ind w:left="567" w:hanging="567"/>
        <w:jc w:val="both"/>
        <w:rPr>
          <w:szCs w:val="22"/>
        </w:rPr>
      </w:pPr>
      <w:r w:rsidRPr="00AC7C38">
        <w:rPr>
          <w:szCs w:val="22"/>
        </w:rPr>
        <w:t>Le terme « Marché » désigne le marché intitulé « </w:t>
      </w:r>
      <w:r w:rsidRPr="00DB2871">
        <w:rPr>
          <w:szCs w:val="22"/>
        </w:rPr>
        <w:t xml:space="preserve">Plateforme SaaS pour des </w:t>
      </w:r>
      <w:r w:rsidR="007E3CCD">
        <w:rPr>
          <w:szCs w:val="22"/>
        </w:rPr>
        <w:t>Outils Open source</w:t>
      </w:r>
      <w:r w:rsidRPr="00AC7C38">
        <w:rPr>
          <w:szCs w:val="22"/>
        </w:rPr>
        <w:t xml:space="preserve"> » que le Titulaire accepte de réaliser pour le compte d’IFPEN, conformément aux stipulations de l'ensemble des documents contractuels </w:t>
      </w:r>
      <w:r w:rsidRPr="00CF5AB1">
        <w:rPr>
          <w:szCs w:val="22"/>
        </w:rPr>
        <w:t>figurant à l'article 2 ci-dessous</w:t>
      </w:r>
      <w:r w:rsidRPr="00AC7C38">
        <w:rPr>
          <w:szCs w:val="22"/>
        </w:rPr>
        <w:t>.</w:t>
      </w:r>
    </w:p>
    <w:p w14:paraId="03F68A7B" w14:textId="54CD20FD" w:rsidR="0097351C" w:rsidRDefault="0097351C" w:rsidP="00770006">
      <w:pPr>
        <w:pStyle w:val="Paragraphedeliste"/>
        <w:numPr>
          <w:ilvl w:val="1"/>
          <w:numId w:val="11"/>
        </w:numPr>
        <w:ind w:left="567" w:hanging="567"/>
        <w:jc w:val="both"/>
        <w:rPr>
          <w:szCs w:val="22"/>
        </w:rPr>
      </w:pPr>
      <w:r w:rsidRPr="0097351C">
        <w:rPr>
          <w:szCs w:val="22"/>
        </w:rPr>
        <w:t xml:space="preserve">Le terme </w:t>
      </w:r>
      <w:r>
        <w:rPr>
          <w:szCs w:val="22"/>
        </w:rPr>
        <w:t>« </w:t>
      </w:r>
      <w:r w:rsidRPr="0097351C">
        <w:rPr>
          <w:szCs w:val="22"/>
        </w:rPr>
        <w:t>Maintenance</w:t>
      </w:r>
      <w:r w:rsidR="00243B1A">
        <w:rPr>
          <w:szCs w:val="22"/>
        </w:rPr>
        <w:t> »</w:t>
      </w:r>
      <w:r w:rsidRPr="0097351C">
        <w:rPr>
          <w:szCs w:val="22"/>
        </w:rPr>
        <w:t xml:space="preserve"> </w:t>
      </w:r>
      <w:r w:rsidR="00243B1A" w:rsidRPr="00243B1A">
        <w:rPr>
          <w:szCs w:val="22"/>
        </w:rPr>
        <w:t xml:space="preserve">désigne la Prestation de maintenance de la Solution et qui englobe, outre la maintenance corrective proprement dite de la Solution (correction des Anomalies </w:t>
      </w:r>
      <w:r w:rsidR="00525083">
        <w:rPr>
          <w:szCs w:val="22"/>
        </w:rPr>
        <w:t xml:space="preserve">et Incidents </w:t>
      </w:r>
      <w:r w:rsidR="00243B1A" w:rsidRPr="00243B1A">
        <w:rPr>
          <w:szCs w:val="22"/>
        </w:rPr>
        <w:t>affectant la Solution), la maintenance évolutive et adaptative de la Solution.</w:t>
      </w:r>
    </w:p>
    <w:p w14:paraId="7BBDA880" w14:textId="29D451DB" w:rsidR="00523AE8" w:rsidRPr="00523AE8" w:rsidRDefault="00523AE8" w:rsidP="00523AE8">
      <w:pPr>
        <w:pStyle w:val="Paragraphedeliste"/>
        <w:numPr>
          <w:ilvl w:val="1"/>
          <w:numId w:val="11"/>
        </w:numPr>
        <w:ind w:left="567" w:hanging="567"/>
        <w:jc w:val="both"/>
        <w:rPr>
          <w:szCs w:val="22"/>
        </w:rPr>
      </w:pPr>
      <w:r w:rsidRPr="00523AE8">
        <w:rPr>
          <w:szCs w:val="22"/>
        </w:rPr>
        <w:t xml:space="preserve">Le terme </w:t>
      </w:r>
      <w:r>
        <w:rPr>
          <w:szCs w:val="22"/>
        </w:rPr>
        <w:t>« </w:t>
      </w:r>
      <w:r w:rsidRPr="00523AE8">
        <w:rPr>
          <w:szCs w:val="22"/>
        </w:rPr>
        <w:t>Matériel</w:t>
      </w:r>
      <w:r>
        <w:rPr>
          <w:szCs w:val="22"/>
        </w:rPr>
        <w:t> »</w:t>
      </w:r>
      <w:r w:rsidRPr="00523AE8">
        <w:rPr>
          <w:szCs w:val="22"/>
        </w:rPr>
        <w:t xml:space="preserve"> désigne l'ensemble des matériels, éléments physiques ou actifs, composant la Solution mise en œuvre et fournie par le </w:t>
      </w:r>
      <w:r>
        <w:rPr>
          <w:szCs w:val="22"/>
        </w:rPr>
        <w:t>Titulaire</w:t>
      </w:r>
      <w:r w:rsidRPr="00523AE8">
        <w:rPr>
          <w:szCs w:val="22"/>
        </w:rPr>
        <w:t xml:space="preserve"> conformément aux dispositions du </w:t>
      </w:r>
      <w:r>
        <w:rPr>
          <w:szCs w:val="22"/>
        </w:rPr>
        <w:t>Marché</w:t>
      </w:r>
      <w:r w:rsidRPr="00523AE8">
        <w:rPr>
          <w:szCs w:val="22"/>
        </w:rPr>
        <w:t xml:space="preserve">. Le Matériel est la propriété du </w:t>
      </w:r>
      <w:r>
        <w:rPr>
          <w:szCs w:val="22"/>
        </w:rPr>
        <w:t>Titulaire</w:t>
      </w:r>
      <w:r w:rsidRPr="00523AE8">
        <w:rPr>
          <w:szCs w:val="22"/>
        </w:rPr>
        <w:t xml:space="preserve"> ou de tout tiers avec lequel il est lié contractuellement, son bon fonctionnement est donc à la charge du </w:t>
      </w:r>
      <w:r>
        <w:rPr>
          <w:szCs w:val="22"/>
        </w:rPr>
        <w:t>Titulaire</w:t>
      </w:r>
      <w:r w:rsidRPr="00523AE8">
        <w:rPr>
          <w:szCs w:val="22"/>
        </w:rPr>
        <w:t xml:space="preserve">. Il est décrit dans l’Offre du </w:t>
      </w:r>
      <w:r>
        <w:rPr>
          <w:szCs w:val="22"/>
        </w:rPr>
        <w:t>Titulaire</w:t>
      </w:r>
      <w:r w:rsidRPr="00523AE8">
        <w:rPr>
          <w:szCs w:val="22"/>
        </w:rPr>
        <w:t xml:space="preserve">, mais peut être modifié par le </w:t>
      </w:r>
      <w:r>
        <w:rPr>
          <w:szCs w:val="22"/>
        </w:rPr>
        <w:t>Titulaire</w:t>
      </w:r>
      <w:r w:rsidRPr="00523AE8">
        <w:rPr>
          <w:szCs w:val="22"/>
        </w:rPr>
        <w:t xml:space="preserve">, sous réserve d’en informer préalablement </w:t>
      </w:r>
      <w:r>
        <w:rPr>
          <w:szCs w:val="22"/>
        </w:rPr>
        <w:t xml:space="preserve">IFPEN </w:t>
      </w:r>
      <w:r w:rsidRPr="00523AE8">
        <w:rPr>
          <w:szCs w:val="22"/>
        </w:rPr>
        <w:t>et de respecter ses engagements contractuels, notamment quant au Référentiel de Conformité que doit respecter la Solution.</w:t>
      </w:r>
    </w:p>
    <w:p w14:paraId="35F628EB" w14:textId="7A0B1547" w:rsidR="00523AE8" w:rsidRPr="00523AE8" w:rsidRDefault="00523AE8" w:rsidP="00523AE8">
      <w:pPr>
        <w:pStyle w:val="Paragraphedeliste"/>
        <w:numPr>
          <w:ilvl w:val="1"/>
          <w:numId w:val="11"/>
        </w:numPr>
        <w:ind w:left="567" w:hanging="567"/>
        <w:jc w:val="both"/>
        <w:rPr>
          <w:szCs w:val="22"/>
        </w:rPr>
      </w:pPr>
      <w:r w:rsidRPr="00523AE8">
        <w:rPr>
          <w:szCs w:val="22"/>
        </w:rPr>
        <w:t xml:space="preserve">Le terme </w:t>
      </w:r>
      <w:r>
        <w:rPr>
          <w:szCs w:val="22"/>
        </w:rPr>
        <w:t>« </w:t>
      </w:r>
      <w:r w:rsidRPr="00523AE8">
        <w:rPr>
          <w:szCs w:val="22"/>
        </w:rPr>
        <w:t>Mise en production</w:t>
      </w:r>
      <w:r>
        <w:rPr>
          <w:szCs w:val="22"/>
        </w:rPr>
        <w:t> »</w:t>
      </w:r>
      <w:r w:rsidRPr="00523AE8">
        <w:rPr>
          <w:szCs w:val="22"/>
        </w:rPr>
        <w:t xml:space="preserve"> désigne l'étape consistant à mettre en production la Solution dans l'environnement d'exploitation d</w:t>
      </w:r>
      <w:r>
        <w:rPr>
          <w:szCs w:val="22"/>
        </w:rPr>
        <w:t>’IFPEN</w:t>
      </w:r>
      <w:r w:rsidRPr="00523AE8">
        <w:rPr>
          <w:szCs w:val="22"/>
        </w:rPr>
        <w:t xml:space="preserve">. </w:t>
      </w:r>
    </w:p>
    <w:p w14:paraId="7E152F2C" w14:textId="05073F9E" w:rsidR="00C760D7" w:rsidRPr="000B23FB" w:rsidRDefault="00C760D7">
      <w:pPr>
        <w:pStyle w:val="Paragraphedeliste"/>
        <w:numPr>
          <w:ilvl w:val="1"/>
          <w:numId w:val="11"/>
        </w:numPr>
        <w:ind w:left="567" w:hanging="567"/>
        <w:jc w:val="both"/>
        <w:rPr>
          <w:szCs w:val="22"/>
        </w:rPr>
      </w:pPr>
      <w:r w:rsidRPr="003336A1">
        <w:rPr>
          <w:szCs w:val="22"/>
        </w:rPr>
        <w:t>Le terme « Niveaux de Services » désigne</w:t>
      </w:r>
      <w:r w:rsidRPr="003336A1">
        <w:rPr>
          <w:color w:val="000000" w:themeColor="text1"/>
          <w:szCs w:val="22"/>
        </w:rPr>
        <w:t>, pour un Service défini, la valeur mesurable d'un indicateur représentatif</w:t>
      </w:r>
      <w:r w:rsidRPr="000B23FB">
        <w:rPr>
          <w:color w:val="000000" w:themeColor="text1"/>
          <w:szCs w:val="22"/>
        </w:rPr>
        <w:t xml:space="preserve">. Les Niveaux de </w:t>
      </w:r>
      <w:r w:rsidR="00286489" w:rsidRPr="000B23FB">
        <w:rPr>
          <w:color w:val="000000" w:themeColor="text1"/>
          <w:szCs w:val="22"/>
        </w:rPr>
        <w:t>S</w:t>
      </w:r>
      <w:r w:rsidRPr="000B23FB">
        <w:rPr>
          <w:color w:val="000000" w:themeColor="text1"/>
          <w:szCs w:val="22"/>
        </w:rPr>
        <w:t>ervices sont définis dans</w:t>
      </w:r>
      <w:r w:rsidR="00286489">
        <w:rPr>
          <w:color w:val="000000" w:themeColor="text1"/>
          <w:szCs w:val="22"/>
        </w:rPr>
        <w:t xml:space="preserve"> le présent document, dans le CCTP</w:t>
      </w:r>
      <w:r w:rsidR="006F0F50">
        <w:rPr>
          <w:color w:val="000000" w:themeColor="text1"/>
          <w:szCs w:val="22"/>
        </w:rPr>
        <w:t>, dans l’Offre du Titulaire</w:t>
      </w:r>
      <w:r w:rsidRPr="000B23FB">
        <w:rPr>
          <w:color w:val="000000" w:themeColor="text1"/>
          <w:szCs w:val="22"/>
        </w:rPr>
        <w:t xml:space="preserve">. L'engagement du Titulaire sur les Niveaux de </w:t>
      </w:r>
      <w:r w:rsidR="00404289" w:rsidRPr="000B23FB">
        <w:rPr>
          <w:color w:val="000000" w:themeColor="text1"/>
          <w:szCs w:val="22"/>
        </w:rPr>
        <w:t xml:space="preserve">Services </w:t>
      </w:r>
      <w:r w:rsidRPr="000B23FB">
        <w:rPr>
          <w:color w:val="000000" w:themeColor="text1"/>
          <w:szCs w:val="22"/>
        </w:rPr>
        <w:t>est un engagement de résultat dont le respect est vérifié par rapport aux valeurs cibles convenues par les deux Parties dans les documents contractuels</w:t>
      </w:r>
      <w:r w:rsidR="00404289">
        <w:rPr>
          <w:color w:val="000000" w:themeColor="text1"/>
          <w:szCs w:val="22"/>
        </w:rPr>
        <w:t xml:space="preserve"> </w:t>
      </w:r>
      <w:r w:rsidR="00404289" w:rsidRPr="00404289">
        <w:rPr>
          <w:color w:val="000000" w:themeColor="text1"/>
          <w:szCs w:val="22"/>
        </w:rPr>
        <w:t>(taux de disponibilité de la Solution, Garantie de Temps de Rétablissement en cas d’Incident affectant la Solution, etc.…</w:t>
      </w:r>
      <w:proofErr w:type="gramStart"/>
      <w:r w:rsidR="00404289" w:rsidRPr="00404289">
        <w:rPr>
          <w:color w:val="000000" w:themeColor="text1"/>
          <w:szCs w:val="22"/>
        </w:rPr>
        <w:t>).</w:t>
      </w:r>
      <w:r w:rsidRPr="000B23FB">
        <w:rPr>
          <w:color w:val="000000" w:themeColor="text1"/>
          <w:szCs w:val="22"/>
        </w:rPr>
        <w:t>.</w:t>
      </w:r>
      <w:proofErr w:type="gramEnd"/>
    </w:p>
    <w:p w14:paraId="0DBF9E61" w14:textId="3C44E06C" w:rsidR="00C760D7" w:rsidRDefault="00C760D7">
      <w:pPr>
        <w:pStyle w:val="Paragraphedeliste"/>
        <w:numPr>
          <w:ilvl w:val="1"/>
          <w:numId w:val="11"/>
        </w:numPr>
        <w:ind w:left="567" w:hanging="567"/>
        <w:jc w:val="both"/>
        <w:rPr>
          <w:szCs w:val="22"/>
        </w:rPr>
      </w:pPr>
      <w:r w:rsidRPr="000B23FB">
        <w:rPr>
          <w:color w:val="000000" w:themeColor="text1"/>
          <w:szCs w:val="22"/>
        </w:rPr>
        <w:t>Le terme « Offre »</w:t>
      </w:r>
      <w:r w:rsidRPr="000B23FB">
        <w:rPr>
          <w:szCs w:val="22"/>
        </w:rPr>
        <w:t xml:space="preserve"> désigne </w:t>
      </w:r>
      <w:r w:rsidR="0039590A" w:rsidRPr="000B23FB">
        <w:rPr>
          <w:szCs w:val="22"/>
        </w:rPr>
        <w:t xml:space="preserve">l’offre finale du Titulaire identifiée dans l’Acte d’engagement </w:t>
      </w:r>
      <w:r w:rsidRPr="000B23FB">
        <w:rPr>
          <w:szCs w:val="22"/>
        </w:rPr>
        <w:t>transmi</w:t>
      </w:r>
      <w:r w:rsidR="0039590A" w:rsidRPr="000B23FB">
        <w:rPr>
          <w:szCs w:val="22"/>
        </w:rPr>
        <w:t>se</w:t>
      </w:r>
      <w:r w:rsidRPr="000B23FB">
        <w:rPr>
          <w:szCs w:val="22"/>
        </w:rPr>
        <w:t xml:space="preserve"> par le Titulaire </w:t>
      </w:r>
      <w:r w:rsidR="00D23E8A" w:rsidRPr="000B23FB">
        <w:rPr>
          <w:szCs w:val="22"/>
        </w:rPr>
        <w:t>à l’</w:t>
      </w:r>
      <w:r w:rsidRPr="000B23FB">
        <w:rPr>
          <w:szCs w:val="22"/>
        </w:rPr>
        <w:t>Acheteur dans le cadre de la consultati</w:t>
      </w:r>
      <w:r w:rsidRPr="003336A1">
        <w:rPr>
          <w:szCs w:val="22"/>
        </w:rPr>
        <w:t xml:space="preserve">on visée en préambule et constituant son offre technique et commerciale en réponse au </w:t>
      </w:r>
      <w:r w:rsidR="00D23E8A" w:rsidRPr="003336A1">
        <w:rPr>
          <w:szCs w:val="22"/>
        </w:rPr>
        <w:t>CCTP</w:t>
      </w:r>
      <w:r w:rsidRPr="003336A1">
        <w:rPr>
          <w:szCs w:val="22"/>
        </w:rPr>
        <w:t xml:space="preserve"> </w:t>
      </w:r>
      <w:r w:rsidR="00D23E8A" w:rsidRPr="003336A1">
        <w:rPr>
          <w:szCs w:val="22"/>
        </w:rPr>
        <w:t>de l’</w:t>
      </w:r>
      <w:r w:rsidRPr="003336A1">
        <w:rPr>
          <w:szCs w:val="22"/>
        </w:rPr>
        <w:t xml:space="preserve">Acheteur. Le Titulaire, en sa qualité de professionnel de </w:t>
      </w:r>
      <w:r w:rsidR="00F93ED0">
        <w:t>l’hébergement et de la mise à disposition de solutions SaaS</w:t>
      </w:r>
      <w:r w:rsidRPr="003336A1">
        <w:rPr>
          <w:szCs w:val="22"/>
        </w:rPr>
        <w:t xml:space="preserve">, est seul responsable de l’adéquation de son Offre aux exigences </w:t>
      </w:r>
      <w:r w:rsidR="00D23E8A" w:rsidRPr="003336A1">
        <w:rPr>
          <w:szCs w:val="22"/>
        </w:rPr>
        <w:t>de l’</w:t>
      </w:r>
      <w:r w:rsidRPr="003336A1">
        <w:rPr>
          <w:szCs w:val="22"/>
        </w:rPr>
        <w:t xml:space="preserve">Acheteur </w:t>
      </w:r>
      <w:r w:rsidRPr="00AC7C38">
        <w:rPr>
          <w:szCs w:val="22"/>
        </w:rPr>
        <w:t xml:space="preserve">telles qu’exprimées dans son </w:t>
      </w:r>
      <w:r w:rsidR="00D23E8A" w:rsidRPr="00AC7C38">
        <w:rPr>
          <w:szCs w:val="22"/>
        </w:rPr>
        <w:t>CCTP</w:t>
      </w:r>
      <w:r w:rsidRPr="00AC7C38">
        <w:rPr>
          <w:szCs w:val="22"/>
        </w:rPr>
        <w:t>.</w:t>
      </w:r>
    </w:p>
    <w:p w14:paraId="39626973" w14:textId="27183E0C" w:rsidR="00125F32" w:rsidRPr="00AC7C38" w:rsidRDefault="00125F32">
      <w:pPr>
        <w:pStyle w:val="Paragraphedeliste"/>
        <w:numPr>
          <w:ilvl w:val="1"/>
          <w:numId w:val="11"/>
        </w:numPr>
        <w:ind w:left="567" w:hanging="567"/>
        <w:jc w:val="both"/>
        <w:rPr>
          <w:szCs w:val="22"/>
        </w:rPr>
      </w:pPr>
      <w:r>
        <w:rPr>
          <w:szCs w:val="22"/>
        </w:rPr>
        <w:t xml:space="preserve">Le terme « Opération Simple » désigne </w:t>
      </w:r>
      <w:r w:rsidRPr="00F84C8B">
        <w:rPr>
          <w:szCs w:val="22"/>
        </w:rPr>
        <w:t xml:space="preserve">toute fonction d’état liée à l’interface visuelle de </w:t>
      </w:r>
      <w:r>
        <w:rPr>
          <w:szCs w:val="22"/>
        </w:rPr>
        <w:t>la Solution</w:t>
      </w:r>
      <w:r w:rsidRPr="00F84C8B">
        <w:rPr>
          <w:szCs w:val="22"/>
        </w:rPr>
        <w:t>. Sont exclues de cette définition, les fonctions d’appel à des opérations externes au serveur ainsi que les fonctions de pré traitement, de post traitement ou de compilation de données primaires de la base de données applicative ou fournies par les Utilisateurs d</w:t>
      </w:r>
      <w:r>
        <w:rPr>
          <w:szCs w:val="22"/>
        </w:rPr>
        <w:t>e la Solution</w:t>
      </w:r>
      <w:r w:rsidRPr="00F84C8B">
        <w:rPr>
          <w:szCs w:val="22"/>
        </w:rPr>
        <w:t>.</w:t>
      </w:r>
    </w:p>
    <w:p w14:paraId="3024306D" w14:textId="72DC816D" w:rsidR="005F4A0C" w:rsidRPr="005F4A0C" w:rsidRDefault="005F4A0C" w:rsidP="0002266A">
      <w:pPr>
        <w:pStyle w:val="Paragraphedeliste"/>
        <w:numPr>
          <w:ilvl w:val="1"/>
          <w:numId w:val="11"/>
        </w:numPr>
        <w:ind w:left="567" w:hanging="567"/>
        <w:jc w:val="both"/>
        <w:rPr>
          <w:szCs w:val="22"/>
        </w:rPr>
      </w:pPr>
      <w:r>
        <w:rPr>
          <w:szCs w:val="22"/>
        </w:rPr>
        <w:t>Le terme « </w:t>
      </w:r>
      <w:r w:rsidRPr="005F4A0C">
        <w:rPr>
          <w:szCs w:val="22"/>
        </w:rPr>
        <w:t>Paramétrage</w:t>
      </w:r>
      <w:r>
        <w:rPr>
          <w:szCs w:val="22"/>
        </w:rPr>
        <w:t> »</w:t>
      </w:r>
      <w:r w:rsidRPr="005F4A0C">
        <w:rPr>
          <w:szCs w:val="22"/>
        </w:rPr>
        <w:t xml:space="preserve"> désigne la personnalisation aux besoins d</w:t>
      </w:r>
      <w:r>
        <w:rPr>
          <w:szCs w:val="22"/>
        </w:rPr>
        <w:t>e l’Acheteur</w:t>
      </w:r>
      <w:r w:rsidRPr="005F4A0C">
        <w:rPr>
          <w:szCs w:val="22"/>
        </w:rPr>
        <w:t>, d'un</w:t>
      </w:r>
      <w:r>
        <w:rPr>
          <w:szCs w:val="22"/>
        </w:rPr>
        <w:t>e Application</w:t>
      </w:r>
      <w:r w:rsidRPr="005F4A0C">
        <w:rPr>
          <w:szCs w:val="22"/>
        </w:rPr>
        <w:t xml:space="preserve"> intégré</w:t>
      </w:r>
      <w:r>
        <w:rPr>
          <w:szCs w:val="22"/>
        </w:rPr>
        <w:t>e</w:t>
      </w:r>
      <w:r w:rsidRPr="005F4A0C">
        <w:rPr>
          <w:szCs w:val="22"/>
        </w:rPr>
        <w:t xml:space="preserve"> à la Solution, s'appuyant sur ses fonctionnalités standard, en conformité avec le Référentiel de Conformité.</w:t>
      </w:r>
    </w:p>
    <w:p w14:paraId="697DFBBC" w14:textId="2A3D8108" w:rsidR="0002266A" w:rsidRPr="00AC7C38" w:rsidRDefault="0002266A" w:rsidP="0002266A">
      <w:pPr>
        <w:pStyle w:val="Paragraphedeliste"/>
        <w:numPr>
          <w:ilvl w:val="1"/>
          <w:numId w:val="11"/>
        </w:numPr>
        <w:ind w:left="567" w:hanging="567"/>
        <w:jc w:val="both"/>
        <w:rPr>
          <w:szCs w:val="22"/>
        </w:rPr>
      </w:pPr>
      <w:r w:rsidRPr="00AC7C38">
        <w:rPr>
          <w:color w:val="000000" w:themeColor="text1"/>
          <w:szCs w:val="22"/>
        </w:rPr>
        <w:t>Le terme « Phase »</w:t>
      </w:r>
      <w:r w:rsidRPr="00AC7C38">
        <w:rPr>
          <w:szCs w:val="22"/>
        </w:rPr>
        <w:t xml:space="preserve"> désigne chaque étape du déroulement de l’exécution du Marché. Le Marché est découpé en </w:t>
      </w:r>
      <w:r w:rsidR="00525083">
        <w:rPr>
          <w:szCs w:val="22"/>
        </w:rPr>
        <w:t>cinq</w:t>
      </w:r>
      <w:r w:rsidR="00525083" w:rsidRPr="00AC7C38">
        <w:rPr>
          <w:szCs w:val="22"/>
        </w:rPr>
        <w:t xml:space="preserve"> </w:t>
      </w:r>
      <w:r w:rsidRPr="00AC7C38">
        <w:rPr>
          <w:szCs w:val="22"/>
        </w:rPr>
        <w:t>(</w:t>
      </w:r>
      <w:r w:rsidR="00525083">
        <w:rPr>
          <w:szCs w:val="22"/>
        </w:rPr>
        <w:t>5</w:t>
      </w:r>
      <w:r w:rsidRPr="00AC7C38">
        <w:rPr>
          <w:szCs w:val="22"/>
        </w:rPr>
        <w:t>) Phases distinctes :</w:t>
      </w:r>
    </w:p>
    <w:p w14:paraId="212F5B80" w14:textId="681112B8" w:rsidR="0002266A" w:rsidRPr="00AC7C38" w:rsidRDefault="0002266A" w:rsidP="0002266A">
      <w:pPr>
        <w:pStyle w:val="Paragraphedeliste"/>
        <w:numPr>
          <w:ilvl w:val="0"/>
          <w:numId w:val="12"/>
        </w:numPr>
        <w:ind w:left="993" w:hanging="284"/>
        <w:jc w:val="both"/>
        <w:rPr>
          <w:szCs w:val="22"/>
        </w:rPr>
      </w:pPr>
      <w:r w:rsidRPr="00AC7C38">
        <w:rPr>
          <w:color w:val="000000" w:themeColor="text1"/>
          <w:szCs w:val="22"/>
        </w:rPr>
        <w:t xml:space="preserve">La </w:t>
      </w:r>
      <w:r w:rsidR="00131C65">
        <w:rPr>
          <w:color w:val="000000" w:themeColor="text1"/>
          <w:szCs w:val="22"/>
        </w:rPr>
        <w:t>Phase d’Initialisation</w:t>
      </w:r>
      <w:r>
        <w:rPr>
          <w:color w:val="000000" w:themeColor="text1"/>
          <w:szCs w:val="22"/>
        </w:rPr>
        <w:t xml:space="preserve"> </w:t>
      </w:r>
      <w:r>
        <w:t>(également appelée Phase de Prise en Charge ou PEC)</w:t>
      </w:r>
      <w:r w:rsidRPr="00AC7C38">
        <w:rPr>
          <w:color w:val="000000" w:themeColor="text1"/>
          <w:szCs w:val="22"/>
        </w:rPr>
        <w:t> ;</w:t>
      </w:r>
    </w:p>
    <w:p w14:paraId="30D60F2C" w14:textId="4A679C39" w:rsidR="0002266A" w:rsidRPr="00AC7C38" w:rsidRDefault="0002266A" w:rsidP="0002266A">
      <w:pPr>
        <w:pStyle w:val="Paragraphedeliste"/>
        <w:numPr>
          <w:ilvl w:val="0"/>
          <w:numId w:val="12"/>
        </w:numPr>
        <w:ind w:left="993" w:hanging="284"/>
        <w:jc w:val="both"/>
        <w:rPr>
          <w:szCs w:val="22"/>
        </w:rPr>
      </w:pPr>
      <w:r w:rsidRPr="00AC7C38">
        <w:rPr>
          <w:color w:val="000000" w:themeColor="text1"/>
          <w:szCs w:val="22"/>
        </w:rPr>
        <w:t>La Phase Probatoire</w:t>
      </w:r>
      <w:r w:rsidR="00965979">
        <w:rPr>
          <w:color w:val="000000" w:themeColor="text1"/>
          <w:szCs w:val="22"/>
        </w:rPr>
        <w:t xml:space="preserve"> (également appelée Phase de VABF)</w:t>
      </w:r>
      <w:r w:rsidRPr="00AC7C38">
        <w:rPr>
          <w:color w:val="000000" w:themeColor="text1"/>
          <w:szCs w:val="22"/>
        </w:rPr>
        <w:t> ;</w:t>
      </w:r>
    </w:p>
    <w:p w14:paraId="1F10E460" w14:textId="693D32DB" w:rsidR="0002266A" w:rsidRDefault="0002266A" w:rsidP="0002266A">
      <w:pPr>
        <w:pStyle w:val="Paragraphedeliste"/>
        <w:numPr>
          <w:ilvl w:val="0"/>
          <w:numId w:val="12"/>
        </w:numPr>
        <w:ind w:left="993" w:hanging="284"/>
        <w:jc w:val="both"/>
        <w:rPr>
          <w:szCs w:val="22"/>
        </w:rPr>
      </w:pPr>
      <w:r w:rsidRPr="00AC7C38">
        <w:rPr>
          <w:szCs w:val="22"/>
        </w:rPr>
        <w:t xml:space="preserve">La Phase de </w:t>
      </w:r>
      <w:r w:rsidR="00525083">
        <w:rPr>
          <w:szCs w:val="22"/>
        </w:rPr>
        <w:t xml:space="preserve">Vérification de </w:t>
      </w:r>
      <w:r w:rsidRPr="00AC7C38">
        <w:rPr>
          <w:szCs w:val="22"/>
        </w:rPr>
        <w:t>Service Régulier</w:t>
      </w:r>
      <w:r w:rsidR="00965979">
        <w:rPr>
          <w:szCs w:val="22"/>
        </w:rPr>
        <w:t xml:space="preserve"> </w:t>
      </w:r>
      <w:r w:rsidR="00525083">
        <w:rPr>
          <w:szCs w:val="22"/>
        </w:rPr>
        <w:t xml:space="preserve">ou phase de mise en service opérationnelle </w:t>
      </w:r>
      <w:r w:rsidR="00965979">
        <w:rPr>
          <w:szCs w:val="22"/>
        </w:rPr>
        <w:t>(également appelée Phase de VSR)</w:t>
      </w:r>
      <w:r w:rsidRPr="00AC7C38">
        <w:rPr>
          <w:szCs w:val="22"/>
        </w:rPr>
        <w:t> ;</w:t>
      </w:r>
    </w:p>
    <w:p w14:paraId="534A836A" w14:textId="47067F80" w:rsidR="00525083" w:rsidRPr="00AC7C38" w:rsidRDefault="00525083" w:rsidP="0002266A">
      <w:pPr>
        <w:pStyle w:val="Paragraphedeliste"/>
        <w:numPr>
          <w:ilvl w:val="0"/>
          <w:numId w:val="12"/>
        </w:numPr>
        <w:ind w:left="993" w:hanging="284"/>
        <w:jc w:val="both"/>
        <w:rPr>
          <w:szCs w:val="22"/>
        </w:rPr>
      </w:pPr>
      <w:r>
        <w:rPr>
          <w:szCs w:val="22"/>
        </w:rPr>
        <w:t>La phase de Service Régulier ;</w:t>
      </w:r>
    </w:p>
    <w:p w14:paraId="66160519" w14:textId="77777777" w:rsidR="0002266A" w:rsidRPr="00AC7C38" w:rsidRDefault="0002266A" w:rsidP="0002266A">
      <w:pPr>
        <w:pStyle w:val="Paragraphedeliste"/>
        <w:numPr>
          <w:ilvl w:val="0"/>
          <w:numId w:val="12"/>
        </w:numPr>
        <w:ind w:left="993" w:hanging="284"/>
        <w:jc w:val="both"/>
        <w:rPr>
          <w:szCs w:val="22"/>
        </w:rPr>
      </w:pPr>
      <w:r w:rsidRPr="00AC7C38">
        <w:rPr>
          <w:szCs w:val="22"/>
        </w:rPr>
        <w:t>La Phase de Réversibilité.</w:t>
      </w:r>
    </w:p>
    <w:p w14:paraId="4504867E" w14:textId="51AA9A9D" w:rsidR="00C760D7" w:rsidRPr="00AC7C38" w:rsidRDefault="00C760D7">
      <w:pPr>
        <w:pStyle w:val="Paragraphedeliste"/>
        <w:numPr>
          <w:ilvl w:val="1"/>
          <w:numId w:val="11"/>
        </w:numPr>
        <w:ind w:left="567" w:hanging="567"/>
        <w:jc w:val="both"/>
        <w:rPr>
          <w:szCs w:val="22"/>
        </w:rPr>
      </w:pPr>
      <w:r w:rsidRPr="00AC7C38">
        <w:rPr>
          <w:szCs w:val="22"/>
        </w:rPr>
        <w:t>Le terme « Plan d’Assurance Qualité » ou « PAQ » désigne le document contractuel décrivant avec précision par Service, l’organisation, les moyens, les solutions techniques et les modes opératoires du Titulaire pour délivrer le Service attendu par l</w:t>
      </w:r>
      <w:r w:rsidR="00D23E8A" w:rsidRPr="00AC7C38">
        <w:rPr>
          <w:szCs w:val="22"/>
        </w:rPr>
        <w:t>’</w:t>
      </w:r>
      <w:r w:rsidRPr="00AC7C38">
        <w:rPr>
          <w:szCs w:val="22"/>
        </w:rPr>
        <w:t>Acheteur dans le respect des Niveaux de Services fixés par l</w:t>
      </w:r>
      <w:r w:rsidR="00D23E8A" w:rsidRPr="00AC7C38">
        <w:rPr>
          <w:szCs w:val="22"/>
        </w:rPr>
        <w:t>’</w:t>
      </w:r>
      <w:r w:rsidRPr="00AC7C38">
        <w:rPr>
          <w:szCs w:val="22"/>
        </w:rPr>
        <w:t xml:space="preserve">Acheteur. Il a pour objectif de définir un système qualité spécifique </w:t>
      </w:r>
      <w:r w:rsidR="00056472" w:rsidRPr="00AC7C38">
        <w:rPr>
          <w:szCs w:val="22"/>
        </w:rPr>
        <w:t>à</w:t>
      </w:r>
      <w:r w:rsidR="00D23E8A" w:rsidRPr="00AC7C38">
        <w:rPr>
          <w:szCs w:val="22"/>
        </w:rPr>
        <w:t xml:space="preserve"> l’</w:t>
      </w:r>
      <w:r w:rsidRPr="00AC7C38">
        <w:rPr>
          <w:szCs w:val="22"/>
        </w:rPr>
        <w:t xml:space="preserve">Acheteur.  </w:t>
      </w:r>
    </w:p>
    <w:p w14:paraId="59A86E2F" w14:textId="63521D30" w:rsidR="00C760D7" w:rsidRPr="00AC7C38" w:rsidRDefault="00C760D7">
      <w:pPr>
        <w:pStyle w:val="Paragraphedeliste"/>
        <w:numPr>
          <w:ilvl w:val="1"/>
          <w:numId w:val="11"/>
        </w:numPr>
        <w:ind w:left="567" w:hanging="567"/>
        <w:jc w:val="both"/>
        <w:rPr>
          <w:szCs w:val="22"/>
        </w:rPr>
      </w:pPr>
      <w:r w:rsidRPr="00AC7C38">
        <w:rPr>
          <w:szCs w:val="22"/>
        </w:rPr>
        <w:t>Le terme « Plan d’Assurance Sécurité »</w:t>
      </w:r>
      <w:r w:rsidR="008D773F">
        <w:rPr>
          <w:szCs w:val="22"/>
        </w:rPr>
        <w:t xml:space="preserve"> ou « Plan de Sauvegarde »</w:t>
      </w:r>
      <w:r w:rsidRPr="00AC7C38">
        <w:rPr>
          <w:szCs w:val="22"/>
        </w:rPr>
        <w:t xml:space="preserve"> désigne le document contractuel décrivant avec précision l’ensemble des dispositions spécifiques que le Titulaire s’engage à mettre en œuvre pour garantir le respect des exigences de sécurité d</w:t>
      </w:r>
      <w:r w:rsidR="00D23E8A" w:rsidRPr="00AC7C38">
        <w:rPr>
          <w:szCs w:val="22"/>
        </w:rPr>
        <w:t>e</w:t>
      </w:r>
      <w:r w:rsidRPr="00AC7C38">
        <w:rPr>
          <w:szCs w:val="22"/>
        </w:rPr>
        <w:t xml:space="preserve"> </w:t>
      </w:r>
      <w:r w:rsidR="00D23E8A" w:rsidRPr="00AC7C38">
        <w:rPr>
          <w:szCs w:val="22"/>
        </w:rPr>
        <w:t>l’</w:t>
      </w:r>
      <w:r w:rsidRPr="00AC7C38">
        <w:rPr>
          <w:szCs w:val="22"/>
        </w:rPr>
        <w:t xml:space="preserve">Acheteur. Ce plan contient </w:t>
      </w:r>
      <w:proofErr w:type="gramStart"/>
      <w:r w:rsidRPr="00AC7C38">
        <w:rPr>
          <w:i/>
          <w:szCs w:val="22"/>
        </w:rPr>
        <w:t>a</w:t>
      </w:r>
      <w:proofErr w:type="gramEnd"/>
      <w:r w:rsidRPr="00AC7C38">
        <w:rPr>
          <w:i/>
          <w:szCs w:val="22"/>
        </w:rPr>
        <w:t xml:space="preserve"> minima</w:t>
      </w:r>
      <w:r w:rsidRPr="00AC7C38">
        <w:rPr>
          <w:szCs w:val="22"/>
        </w:rPr>
        <w:t xml:space="preserve"> les informations visées au </w:t>
      </w:r>
      <w:r w:rsidR="00056472" w:rsidRPr="00AC7C38">
        <w:rPr>
          <w:szCs w:val="22"/>
        </w:rPr>
        <w:t>CCTP</w:t>
      </w:r>
      <w:r w:rsidRPr="00AC7C38">
        <w:rPr>
          <w:szCs w:val="22"/>
        </w:rPr>
        <w:t xml:space="preserve">. </w:t>
      </w:r>
    </w:p>
    <w:p w14:paraId="2D97D5D2" w14:textId="29A2E08F" w:rsidR="00C760D7" w:rsidRPr="003336A1" w:rsidRDefault="00C760D7">
      <w:pPr>
        <w:pStyle w:val="Paragraphedeliste"/>
        <w:numPr>
          <w:ilvl w:val="1"/>
          <w:numId w:val="11"/>
        </w:numPr>
        <w:ind w:left="567" w:hanging="567"/>
        <w:jc w:val="both"/>
        <w:rPr>
          <w:szCs w:val="22"/>
        </w:rPr>
      </w:pPr>
      <w:r w:rsidRPr="00AC7C38">
        <w:rPr>
          <w:szCs w:val="22"/>
        </w:rPr>
        <w:lastRenderedPageBreak/>
        <w:t>Le terme « Plan de Prise</w:t>
      </w:r>
      <w:r w:rsidRPr="003336A1">
        <w:rPr>
          <w:szCs w:val="22"/>
        </w:rPr>
        <w:t xml:space="preserve"> en Charge » désigne le document décrivant avec précision l'ensemble des moyens et l'organisation du Titulaire pour prendre en charge la Prestation pendant la Phase de Prise en Charge. Ce plan figure en Annexe </w:t>
      </w:r>
      <w:r w:rsidR="003B6AD8" w:rsidRPr="003336A1">
        <w:rPr>
          <w:szCs w:val="22"/>
        </w:rPr>
        <w:t>de l’Offre du Titulaire</w:t>
      </w:r>
      <w:r w:rsidRPr="003336A1">
        <w:rPr>
          <w:szCs w:val="22"/>
        </w:rPr>
        <w:t xml:space="preserve">. </w:t>
      </w:r>
    </w:p>
    <w:p w14:paraId="34F29D7A" w14:textId="7950772A" w:rsidR="00C760D7" w:rsidRPr="003336A1" w:rsidRDefault="00C760D7">
      <w:pPr>
        <w:pStyle w:val="Paragraphedeliste"/>
        <w:numPr>
          <w:ilvl w:val="1"/>
          <w:numId w:val="11"/>
        </w:numPr>
        <w:ind w:left="567" w:hanging="567"/>
        <w:jc w:val="both"/>
        <w:rPr>
          <w:szCs w:val="22"/>
        </w:rPr>
      </w:pPr>
      <w:r w:rsidRPr="003336A1">
        <w:rPr>
          <w:szCs w:val="22"/>
        </w:rPr>
        <w:t>Le terme « Plan de Réversibilité » désigne le document contractuel décrivant avec précision l’ensemble</w:t>
      </w:r>
      <w:r w:rsidRPr="003336A1">
        <w:rPr>
          <w:snapToGrid w:val="0"/>
          <w:szCs w:val="22"/>
        </w:rPr>
        <w:t xml:space="preserve"> des modalités opérationnelles de la Phase de Réversibilité. </w:t>
      </w:r>
      <w:r w:rsidRPr="003336A1">
        <w:rPr>
          <w:szCs w:val="22"/>
        </w:rPr>
        <w:t xml:space="preserve">Ce plan contient </w:t>
      </w:r>
      <w:proofErr w:type="gramStart"/>
      <w:r w:rsidRPr="003336A1">
        <w:rPr>
          <w:i/>
          <w:szCs w:val="22"/>
        </w:rPr>
        <w:t>a</w:t>
      </w:r>
      <w:proofErr w:type="gramEnd"/>
      <w:r w:rsidRPr="003336A1">
        <w:rPr>
          <w:i/>
          <w:szCs w:val="22"/>
        </w:rPr>
        <w:t xml:space="preserve"> minima</w:t>
      </w:r>
      <w:r w:rsidRPr="003336A1">
        <w:rPr>
          <w:szCs w:val="22"/>
        </w:rPr>
        <w:t xml:space="preserve"> les informations visées au </w:t>
      </w:r>
      <w:r w:rsidR="00D23E8A" w:rsidRPr="003336A1">
        <w:rPr>
          <w:szCs w:val="22"/>
        </w:rPr>
        <w:t>CCTP</w:t>
      </w:r>
      <w:r w:rsidRPr="003336A1">
        <w:rPr>
          <w:color w:val="000000"/>
          <w:szCs w:val="22"/>
        </w:rPr>
        <w:t>.</w:t>
      </w:r>
    </w:p>
    <w:p w14:paraId="6056E5D7" w14:textId="5A240AF1" w:rsidR="005F4A0C" w:rsidRPr="003336A1" w:rsidRDefault="00C760D7" w:rsidP="005A5CE6">
      <w:pPr>
        <w:pStyle w:val="Paragraphedeliste"/>
        <w:numPr>
          <w:ilvl w:val="1"/>
          <w:numId w:val="11"/>
        </w:numPr>
        <w:ind w:left="567" w:hanging="567"/>
        <w:jc w:val="both"/>
      </w:pPr>
      <w:r w:rsidRPr="003336A1">
        <w:rPr>
          <w:szCs w:val="22"/>
        </w:rPr>
        <w:t>Le terme « Prestation » désigne</w:t>
      </w:r>
      <w:r w:rsidR="005F4A0C">
        <w:rPr>
          <w:szCs w:val="22"/>
        </w:rPr>
        <w:t> </w:t>
      </w:r>
      <w:r w:rsidR="00152EB1">
        <w:rPr>
          <w:szCs w:val="22"/>
        </w:rPr>
        <w:t xml:space="preserve">l’ensemble des </w:t>
      </w:r>
      <w:r w:rsidR="005F4A0C" w:rsidRPr="005F4A0C">
        <w:t>prestation</w:t>
      </w:r>
      <w:r w:rsidR="00152EB1">
        <w:t>s et actions à la charge du Titulaire telles que</w:t>
      </w:r>
      <w:r w:rsidR="005F4A0C" w:rsidRPr="005F4A0C">
        <w:t xml:space="preserve"> figurant dans le Cahier des charges et dans l’Offre du Titulaire.</w:t>
      </w:r>
    </w:p>
    <w:p w14:paraId="71E8F8A4" w14:textId="337E9155" w:rsidR="00C760D7" w:rsidRDefault="00C760D7">
      <w:pPr>
        <w:pStyle w:val="Paragraphedeliste"/>
        <w:numPr>
          <w:ilvl w:val="1"/>
          <w:numId w:val="11"/>
        </w:numPr>
        <w:ind w:left="540" w:hanging="567"/>
        <w:jc w:val="both"/>
        <w:rPr>
          <w:color w:val="000000"/>
          <w:szCs w:val="22"/>
        </w:rPr>
      </w:pPr>
      <w:r w:rsidRPr="003336A1">
        <w:rPr>
          <w:szCs w:val="22"/>
        </w:rPr>
        <w:t>Le terme « </w:t>
      </w:r>
      <w:r w:rsidRPr="003336A1">
        <w:rPr>
          <w:bCs/>
          <w:color w:val="000000"/>
          <w:szCs w:val="22"/>
        </w:rPr>
        <w:t>Recette »</w:t>
      </w:r>
      <w:r w:rsidRPr="003336A1">
        <w:rPr>
          <w:color w:val="000000"/>
          <w:szCs w:val="22"/>
        </w:rPr>
        <w:t xml:space="preserve"> </w:t>
      </w:r>
      <w:r w:rsidRPr="003336A1">
        <w:rPr>
          <w:szCs w:val="22"/>
        </w:rPr>
        <w:t>désigne la procédure de validation de Livrables qui est conclue par une décision expresse d'IFPEN constatant la conformité d’un Livrable aux spécifications contractuelles correspondantes</w:t>
      </w:r>
      <w:r w:rsidRPr="003336A1">
        <w:rPr>
          <w:color w:val="000000"/>
          <w:szCs w:val="22"/>
        </w:rPr>
        <w:t>.</w:t>
      </w:r>
    </w:p>
    <w:p w14:paraId="199A3243" w14:textId="4BA44F5E" w:rsidR="00637A03" w:rsidRPr="003336A1" w:rsidRDefault="00637A03">
      <w:pPr>
        <w:pStyle w:val="Paragraphedeliste"/>
        <w:numPr>
          <w:ilvl w:val="1"/>
          <w:numId w:val="11"/>
        </w:numPr>
        <w:ind w:left="540" w:hanging="567"/>
        <w:jc w:val="both"/>
        <w:rPr>
          <w:color w:val="000000"/>
          <w:szCs w:val="22"/>
        </w:rPr>
      </w:pPr>
      <w:r w:rsidRPr="00637A03">
        <w:rPr>
          <w:color w:val="000000"/>
          <w:szCs w:val="22"/>
        </w:rPr>
        <w:t xml:space="preserve">Le terme </w:t>
      </w:r>
      <w:r>
        <w:rPr>
          <w:color w:val="000000"/>
          <w:szCs w:val="22"/>
        </w:rPr>
        <w:t>« </w:t>
      </w:r>
      <w:r w:rsidRPr="00637A03">
        <w:rPr>
          <w:color w:val="000000"/>
          <w:szCs w:val="22"/>
        </w:rPr>
        <w:t>Référentiel de Conformité</w:t>
      </w:r>
      <w:r>
        <w:rPr>
          <w:color w:val="000000"/>
          <w:szCs w:val="22"/>
        </w:rPr>
        <w:t> »</w:t>
      </w:r>
      <w:r w:rsidRPr="00637A03">
        <w:rPr>
          <w:color w:val="000000"/>
          <w:szCs w:val="22"/>
        </w:rPr>
        <w:t xml:space="preserve"> désigne les spécifications fonctionnelles et techniques auxquelles la Solution doit répondre telles que décrites, par ordre de priorité décroissante en cas de contradiction entre ces documents, dans (i) le présent document et ses avenants éventuels, (ii) le </w:t>
      </w:r>
      <w:r w:rsidR="001A1B1A">
        <w:rPr>
          <w:color w:val="000000"/>
          <w:szCs w:val="22"/>
        </w:rPr>
        <w:t>CCTP</w:t>
      </w:r>
      <w:r w:rsidRPr="00637A03">
        <w:rPr>
          <w:color w:val="000000"/>
          <w:szCs w:val="22"/>
        </w:rPr>
        <w:t>, et (iii) l'</w:t>
      </w:r>
      <w:r>
        <w:rPr>
          <w:color w:val="000000"/>
          <w:szCs w:val="22"/>
        </w:rPr>
        <w:t>O</w:t>
      </w:r>
      <w:r w:rsidRPr="00637A03">
        <w:rPr>
          <w:color w:val="000000"/>
          <w:szCs w:val="22"/>
        </w:rPr>
        <w:t>ffre technique du Prestataire. Les documents de rang inférieur ne peuvent que préciser les documents de rang supérieur sans toutefois les remettre en cause.</w:t>
      </w:r>
    </w:p>
    <w:p w14:paraId="2BFC6DF1" w14:textId="47105E99" w:rsidR="00975153" w:rsidRDefault="00975153">
      <w:pPr>
        <w:pStyle w:val="Paragraphedeliste"/>
        <w:numPr>
          <w:ilvl w:val="1"/>
          <w:numId w:val="11"/>
        </w:numPr>
        <w:ind w:left="540" w:hanging="567"/>
        <w:jc w:val="both"/>
        <w:rPr>
          <w:color w:val="000000"/>
          <w:szCs w:val="22"/>
        </w:rPr>
      </w:pPr>
      <w:r>
        <w:rPr>
          <w:color w:val="000000"/>
          <w:szCs w:val="22"/>
        </w:rPr>
        <w:t>Le terme « </w:t>
      </w:r>
      <w:r w:rsidRPr="00975153">
        <w:rPr>
          <w:color w:val="000000"/>
          <w:szCs w:val="22"/>
        </w:rPr>
        <w:t>Référentiel de l’infrastructure</w:t>
      </w:r>
      <w:r>
        <w:rPr>
          <w:color w:val="000000"/>
          <w:szCs w:val="22"/>
        </w:rPr>
        <w:t> »</w:t>
      </w:r>
      <w:r w:rsidRPr="00975153">
        <w:rPr>
          <w:color w:val="000000"/>
          <w:szCs w:val="22"/>
        </w:rPr>
        <w:t xml:space="preserve"> désigne tout serveur d’hébergement de l’architecture applicative et éventuellement des bases de données.</w:t>
      </w:r>
    </w:p>
    <w:p w14:paraId="1197B201" w14:textId="0198E9D6" w:rsidR="00C760D7" w:rsidRPr="005B532C" w:rsidRDefault="00C760D7">
      <w:pPr>
        <w:pStyle w:val="Paragraphedeliste"/>
        <w:numPr>
          <w:ilvl w:val="1"/>
          <w:numId w:val="11"/>
        </w:numPr>
        <w:ind w:left="540" w:hanging="567"/>
        <w:jc w:val="both"/>
        <w:rPr>
          <w:color w:val="000000"/>
          <w:szCs w:val="22"/>
        </w:rPr>
      </w:pPr>
      <w:r w:rsidRPr="005B532C">
        <w:rPr>
          <w:color w:val="000000"/>
          <w:szCs w:val="22"/>
        </w:rPr>
        <w:t xml:space="preserve">Le terme « Référentiel Documentaire de Réversibilité » </w:t>
      </w:r>
      <w:r w:rsidRPr="005B532C">
        <w:rPr>
          <w:szCs w:val="22"/>
        </w:rPr>
        <w:t xml:space="preserve">désigne l’ensemble des documents techniques et opérationnels, initialisé lors de la </w:t>
      </w:r>
      <w:r w:rsidR="002E55AB">
        <w:rPr>
          <w:szCs w:val="22"/>
        </w:rPr>
        <w:t>P</w:t>
      </w:r>
      <w:r w:rsidRPr="005B532C">
        <w:rPr>
          <w:szCs w:val="22"/>
        </w:rPr>
        <w:t xml:space="preserve">hase </w:t>
      </w:r>
      <w:r w:rsidR="003B0338" w:rsidRPr="005B532C">
        <w:rPr>
          <w:szCs w:val="22"/>
        </w:rPr>
        <w:t>de Transition</w:t>
      </w:r>
      <w:r w:rsidRPr="005B532C">
        <w:rPr>
          <w:szCs w:val="22"/>
        </w:rPr>
        <w:t xml:space="preserve"> et enrichi tout au long de la vie du </w:t>
      </w:r>
      <w:r w:rsidR="003B0338" w:rsidRPr="005B532C">
        <w:rPr>
          <w:szCs w:val="22"/>
        </w:rPr>
        <w:t>Marché</w:t>
      </w:r>
      <w:r w:rsidRPr="005B532C">
        <w:rPr>
          <w:szCs w:val="22"/>
        </w:rPr>
        <w:t xml:space="preserve">, permettant au </w:t>
      </w:r>
      <w:r w:rsidR="00F059FE" w:rsidRPr="005B532C">
        <w:rPr>
          <w:szCs w:val="22"/>
        </w:rPr>
        <w:t>Titulaire</w:t>
      </w:r>
      <w:r w:rsidRPr="005B532C">
        <w:rPr>
          <w:szCs w:val="22"/>
        </w:rPr>
        <w:t> :</w:t>
      </w:r>
    </w:p>
    <w:p w14:paraId="03947EBF" w14:textId="77777777" w:rsidR="00C760D7" w:rsidRPr="005B532C" w:rsidRDefault="00C760D7">
      <w:pPr>
        <w:pStyle w:val="Paragraphedeliste"/>
        <w:numPr>
          <w:ilvl w:val="0"/>
          <w:numId w:val="12"/>
        </w:numPr>
        <w:ind w:left="993"/>
        <w:jc w:val="both"/>
        <w:rPr>
          <w:szCs w:val="22"/>
        </w:rPr>
      </w:pPr>
      <w:proofErr w:type="gramStart"/>
      <w:r w:rsidRPr="005B532C">
        <w:rPr>
          <w:szCs w:val="22"/>
        </w:rPr>
        <w:t>d’opérer</w:t>
      </w:r>
      <w:proofErr w:type="gramEnd"/>
      <w:r w:rsidRPr="005B532C">
        <w:rPr>
          <w:szCs w:val="22"/>
        </w:rPr>
        <w:t xml:space="preserve"> les Services attendus conformément aux exigences de Niveaux de Services,</w:t>
      </w:r>
    </w:p>
    <w:p w14:paraId="72CF2992" w14:textId="0EF3A729" w:rsidR="00C760D7" w:rsidRPr="005B532C" w:rsidRDefault="00C760D7">
      <w:pPr>
        <w:pStyle w:val="Paragraphedeliste"/>
        <w:numPr>
          <w:ilvl w:val="0"/>
          <w:numId w:val="12"/>
        </w:numPr>
        <w:ind w:left="993"/>
        <w:jc w:val="both"/>
        <w:rPr>
          <w:szCs w:val="22"/>
        </w:rPr>
      </w:pPr>
      <w:proofErr w:type="gramStart"/>
      <w:r w:rsidRPr="005B532C">
        <w:rPr>
          <w:szCs w:val="22"/>
        </w:rPr>
        <w:t>de</w:t>
      </w:r>
      <w:proofErr w:type="gramEnd"/>
      <w:r w:rsidRPr="005B532C">
        <w:rPr>
          <w:szCs w:val="22"/>
        </w:rPr>
        <w:t xml:space="preserve"> restituer </w:t>
      </w:r>
      <w:r w:rsidR="003B0338" w:rsidRPr="005B532C">
        <w:rPr>
          <w:szCs w:val="22"/>
        </w:rPr>
        <w:t>à l’</w:t>
      </w:r>
      <w:r w:rsidRPr="005B532C">
        <w:rPr>
          <w:szCs w:val="22"/>
        </w:rPr>
        <w:t xml:space="preserve">Acheteur tout ou partie des Services confiés au </w:t>
      </w:r>
      <w:r w:rsidR="00F059FE" w:rsidRPr="005B532C">
        <w:rPr>
          <w:szCs w:val="22"/>
        </w:rPr>
        <w:t>Titulaire</w:t>
      </w:r>
      <w:r w:rsidRPr="005B532C">
        <w:rPr>
          <w:szCs w:val="22"/>
        </w:rPr>
        <w:t>.</w:t>
      </w:r>
    </w:p>
    <w:p w14:paraId="107AAB1F" w14:textId="0D509489" w:rsidR="00C760D7" w:rsidRPr="003336A1" w:rsidRDefault="00C760D7">
      <w:pPr>
        <w:pStyle w:val="Paragraphedeliste"/>
        <w:numPr>
          <w:ilvl w:val="1"/>
          <w:numId w:val="11"/>
        </w:numPr>
        <w:ind w:left="540" w:hanging="567"/>
        <w:jc w:val="both"/>
        <w:rPr>
          <w:color w:val="000000"/>
          <w:szCs w:val="22"/>
        </w:rPr>
      </w:pPr>
      <w:r w:rsidRPr="003336A1">
        <w:rPr>
          <w:szCs w:val="22"/>
        </w:rPr>
        <w:t xml:space="preserve">Le terme « Résultats » désigne l'ensemble des informations obtenues après traitement d’un élément </w:t>
      </w:r>
      <w:r w:rsidR="00A26DA8">
        <w:rPr>
          <w:szCs w:val="22"/>
        </w:rPr>
        <w:t>par une Application</w:t>
      </w:r>
      <w:r w:rsidRPr="003336A1">
        <w:rPr>
          <w:szCs w:val="22"/>
        </w:rPr>
        <w:t>.</w:t>
      </w:r>
    </w:p>
    <w:p w14:paraId="4D037916" w14:textId="7A28A38E" w:rsidR="00C760D7" w:rsidRPr="00DB2871" w:rsidRDefault="00C760D7" w:rsidP="00DB2871">
      <w:pPr>
        <w:pStyle w:val="Paragraphedeliste"/>
        <w:numPr>
          <w:ilvl w:val="1"/>
          <w:numId w:val="11"/>
        </w:numPr>
        <w:ind w:left="567" w:hanging="567"/>
        <w:jc w:val="both"/>
        <w:rPr>
          <w:szCs w:val="22"/>
        </w:rPr>
      </w:pPr>
      <w:r w:rsidRPr="00DB2871">
        <w:rPr>
          <w:szCs w:val="22"/>
        </w:rPr>
        <w:t>Le terme « Service</w:t>
      </w:r>
      <w:r w:rsidR="008D773F" w:rsidRPr="00DB2871">
        <w:rPr>
          <w:szCs w:val="22"/>
        </w:rPr>
        <w:t>(s)</w:t>
      </w:r>
      <w:r w:rsidRPr="00DB2871">
        <w:rPr>
          <w:szCs w:val="22"/>
        </w:rPr>
        <w:t xml:space="preserve"> » désigne l'ensemble des services </w:t>
      </w:r>
      <w:r w:rsidR="008D773F" w:rsidRPr="00DB2871">
        <w:rPr>
          <w:szCs w:val="22"/>
        </w:rPr>
        <w:t xml:space="preserve">relatifs à la reprise des </w:t>
      </w:r>
      <w:r w:rsidR="00152EB1">
        <w:rPr>
          <w:szCs w:val="22"/>
        </w:rPr>
        <w:t>Applications</w:t>
      </w:r>
      <w:r w:rsidR="00152EB1" w:rsidRPr="00DB2871">
        <w:rPr>
          <w:szCs w:val="22"/>
        </w:rPr>
        <w:t xml:space="preserve"> </w:t>
      </w:r>
      <w:r w:rsidR="008D773F" w:rsidRPr="00DB2871">
        <w:rPr>
          <w:szCs w:val="22"/>
        </w:rPr>
        <w:t>existant</w:t>
      </w:r>
      <w:r w:rsidR="00152EB1">
        <w:rPr>
          <w:szCs w:val="22"/>
        </w:rPr>
        <w:t>e</w:t>
      </w:r>
      <w:r w:rsidR="008D773F" w:rsidRPr="00DB2871">
        <w:rPr>
          <w:szCs w:val="22"/>
        </w:rPr>
        <w:t>s</w:t>
      </w:r>
      <w:r w:rsidR="00DB2871" w:rsidRPr="00DB2871">
        <w:rPr>
          <w:szCs w:val="22"/>
        </w:rPr>
        <w:t>, l’</w:t>
      </w:r>
      <w:r w:rsidR="008D773F" w:rsidRPr="00DB2871">
        <w:rPr>
          <w:szCs w:val="22"/>
        </w:rPr>
        <w:t>ajout de services complémentaires</w:t>
      </w:r>
      <w:r w:rsidR="00DB2871" w:rsidRPr="00DB2871">
        <w:rPr>
          <w:szCs w:val="22"/>
        </w:rPr>
        <w:t xml:space="preserve">, </w:t>
      </w:r>
      <w:r w:rsidR="00635216">
        <w:rPr>
          <w:szCs w:val="22"/>
        </w:rPr>
        <w:t>l’Hébergement</w:t>
      </w:r>
      <w:r w:rsidR="00635216" w:rsidRPr="008938DD">
        <w:rPr>
          <w:szCs w:val="22"/>
        </w:rPr>
        <w:t xml:space="preserve">, </w:t>
      </w:r>
      <w:r w:rsidR="00635216">
        <w:rPr>
          <w:szCs w:val="22"/>
        </w:rPr>
        <w:t xml:space="preserve">le paramétrage, la </w:t>
      </w:r>
      <w:r w:rsidR="00635216" w:rsidRPr="008938DD">
        <w:rPr>
          <w:szCs w:val="22"/>
        </w:rPr>
        <w:t xml:space="preserve">mise à disposition en mode SaaS et </w:t>
      </w:r>
      <w:r w:rsidR="00635216">
        <w:rPr>
          <w:szCs w:val="22"/>
        </w:rPr>
        <w:t>la Maintenance de la Solution,</w:t>
      </w:r>
      <w:r w:rsidR="00635216" w:rsidRPr="00DB2871">
        <w:rPr>
          <w:szCs w:val="22"/>
        </w:rPr>
        <w:t xml:space="preserve"> </w:t>
      </w:r>
      <w:r w:rsidR="00DB2871" w:rsidRPr="00DB2871">
        <w:rPr>
          <w:szCs w:val="22"/>
        </w:rPr>
        <w:t>ainsi que l’</w:t>
      </w:r>
      <w:r w:rsidR="008D773F" w:rsidRPr="00DB2871">
        <w:rPr>
          <w:szCs w:val="22"/>
        </w:rPr>
        <w:t xml:space="preserve">accompagnement et </w:t>
      </w:r>
      <w:r w:rsidR="00DB2871" w:rsidRPr="00DB2871">
        <w:rPr>
          <w:szCs w:val="22"/>
        </w:rPr>
        <w:t xml:space="preserve">le </w:t>
      </w:r>
      <w:r w:rsidR="008D773F" w:rsidRPr="00DB2871">
        <w:rPr>
          <w:szCs w:val="22"/>
        </w:rPr>
        <w:t>conseil pour proposer des solutions en mode POC à de nouveaux besoins exprimés</w:t>
      </w:r>
      <w:r w:rsidR="00DB2871" w:rsidRPr="00DB2871">
        <w:rPr>
          <w:szCs w:val="22"/>
        </w:rPr>
        <w:t xml:space="preserve"> devant être </w:t>
      </w:r>
      <w:r w:rsidRPr="00DB2871">
        <w:rPr>
          <w:szCs w:val="22"/>
        </w:rPr>
        <w:t>assur</w:t>
      </w:r>
      <w:r w:rsidR="00DB2871">
        <w:rPr>
          <w:szCs w:val="22"/>
        </w:rPr>
        <w:t>és</w:t>
      </w:r>
      <w:r w:rsidRPr="00DB2871">
        <w:rPr>
          <w:szCs w:val="22"/>
        </w:rPr>
        <w:t xml:space="preserve"> par le Titulaire au titre du </w:t>
      </w:r>
      <w:r w:rsidR="003B0338" w:rsidRPr="00DB2871">
        <w:rPr>
          <w:szCs w:val="22"/>
        </w:rPr>
        <w:t>Marché</w:t>
      </w:r>
      <w:r w:rsidRPr="00DB2871">
        <w:rPr>
          <w:szCs w:val="22"/>
        </w:rPr>
        <w:t xml:space="preserve"> au bénéfice </w:t>
      </w:r>
      <w:r w:rsidR="003B0338" w:rsidRPr="00DB2871">
        <w:rPr>
          <w:szCs w:val="22"/>
        </w:rPr>
        <w:t>de l’</w:t>
      </w:r>
      <w:r w:rsidRPr="00DB2871">
        <w:rPr>
          <w:szCs w:val="22"/>
        </w:rPr>
        <w:t xml:space="preserve">Acheteur tels que définis au </w:t>
      </w:r>
      <w:r w:rsidR="003B0338" w:rsidRPr="00DB2871">
        <w:rPr>
          <w:szCs w:val="22"/>
        </w:rPr>
        <w:t>CCTP</w:t>
      </w:r>
      <w:r w:rsidRPr="00DB2871">
        <w:rPr>
          <w:szCs w:val="22"/>
        </w:rPr>
        <w:t>, complété</w:t>
      </w:r>
      <w:r w:rsidR="00DB2871">
        <w:rPr>
          <w:szCs w:val="22"/>
        </w:rPr>
        <w:t xml:space="preserve"> et</w:t>
      </w:r>
      <w:r w:rsidRPr="00DB2871">
        <w:rPr>
          <w:szCs w:val="22"/>
        </w:rPr>
        <w:t xml:space="preserve"> précisé par </w:t>
      </w:r>
      <w:r w:rsidR="00DB2871">
        <w:rPr>
          <w:szCs w:val="22"/>
        </w:rPr>
        <w:t>le PAQ</w:t>
      </w:r>
      <w:r w:rsidRPr="00DB2871">
        <w:rPr>
          <w:szCs w:val="22"/>
        </w:rPr>
        <w:t>.</w:t>
      </w:r>
    </w:p>
    <w:p w14:paraId="39D257F8" w14:textId="17E1E3CE" w:rsidR="00637A03" w:rsidRDefault="00637A03">
      <w:pPr>
        <w:pStyle w:val="Paragraphedeliste"/>
        <w:numPr>
          <w:ilvl w:val="1"/>
          <w:numId w:val="11"/>
        </w:numPr>
        <w:ind w:left="567" w:hanging="567"/>
        <w:jc w:val="both"/>
        <w:rPr>
          <w:szCs w:val="22"/>
        </w:rPr>
      </w:pPr>
      <w:r w:rsidRPr="00637A03">
        <w:rPr>
          <w:szCs w:val="22"/>
        </w:rPr>
        <w:t xml:space="preserve">Le terme « Solution » désigne l’espace d’hébergement privatif comprenant un ensemble de machines virtuelles constituant la plateforme d’Hébergement des Applications mis en place et </w:t>
      </w:r>
      <w:r>
        <w:rPr>
          <w:szCs w:val="22"/>
        </w:rPr>
        <w:t xml:space="preserve">maintenu </w:t>
      </w:r>
      <w:r w:rsidRPr="00637A03">
        <w:rPr>
          <w:szCs w:val="22"/>
        </w:rPr>
        <w:t xml:space="preserve">par le </w:t>
      </w:r>
      <w:r>
        <w:rPr>
          <w:szCs w:val="22"/>
        </w:rPr>
        <w:t xml:space="preserve">Titulaire </w:t>
      </w:r>
      <w:r w:rsidRPr="00637A03">
        <w:rPr>
          <w:szCs w:val="22"/>
        </w:rPr>
        <w:t xml:space="preserve">au titre du </w:t>
      </w:r>
      <w:r>
        <w:rPr>
          <w:szCs w:val="22"/>
        </w:rPr>
        <w:t>Marché</w:t>
      </w:r>
      <w:r w:rsidRPr="00637A03">
        <w:rPr>
          <w:szCs w:val="22"/>
        </w:rPr>
        <w:t xml:space="preserve">. Le </w:t>
      </w:r>
      <w:r>
        <w:rPr>
          <w:szCs w:val="22"/>
        </w:rPr>
        <w:t xml:space="preserve">Titulaire </w:t>
      </w:r>
      <w:r w:rsidRPr="00637A03">
        <w:rPr>
          <w:szCs w:val="22"/>
        </w:rPr>
        <w:t>a défini sous sa seule responsabilité la Solution comme apte à répondre aux besoins fonctionnels d'IFPEN tels que décrits dans le Cahier des charges et garantit que la Solution est conforme au Référentiel de Conformité.</w:t>
      </w:r>
    </w:p>
    <w:p w14:paraId="19491D02" w14:textId="4A4BB81A" w:rsidR="00C760D7" w:rsidRPr="003336A1" w:rsidRDefault="00C760D7">
      <w:pPr>
        <w:pStyle w:val="Paragraphedeliste"/>
        <w:numPr>
          <w:ilvl w:val="1"/>
          <w:numId w:val="11"/>
        </w:numPr>
        <w:ind w:left="567" w:hanging="567"/>
        <w:jc w:val="both"/>
        <w:rPr>
          <w:szCs w:val="22"/>
        </w:rPr>
      </w:pPr>
      <w:r w:rsidRPr="003336A1">
        <w:rPr>
          <w:szCs w:val="22"/>
        </w:rPr>
        <w:t>Le terme « Système d’Information » ou « SI » désigne l'ensemble des composants</w:t>
      </w:r>
      <w:r w:rsidRPr="003336A1">
        <w:rPr>
          <w:color w:val="0000FF"/>
          <w:szCs w:val="22"/>
        </w:rPr>
        <w:t xml:space="preserve"> </w:t>
      </w:r>
      <w:r w:rsidRPr="003336A1">
        <w:rPr>
          <w:szCs w:val="22"/>
        </w:rPr>
        <w:t>du système</w:t>
      </w:r>
      <w:r w:rsidRPr="003336A1">
        <w:rPr>
          <w:color w:val="0000FF"/>
          <w:szCs w:val="22"/>
        </w:rPr>
        <w:t xml:space="preserve"> </w:t>
      </w:r>
      <w:r w:rsidRPr="003336A1">
        <w:rPr>
          <w:szCs w:val="22"/>
        </w:rPr>
        <w:t xml:space="preserve">d’information </w:t>
      </w:r>
      <w:r w:rsidR="003B0338" w:rsidRPr="003336A1">
        <w:rPr>
          <w:szCs w:val="22"/>
        </w:rPr>
        <w:t>de l’</w:t>
      </w:r>
      <w:r w:rsidRPr="003336A1">
        <w:rPr>
          <w:szCs w:val="22"/>
        </w:rPr>
        <w:t>Acheteur (notamment, applications, matériels, infrastructures et logiciels)</w:t>
      </w:r>
      <w:r w:rsidR="00606D79">
        <w:rPr>
          <w:szCs w:val="22"/>
        </w:rPr>
        <w:t xml:space="preserve"> dans le cadre duquel </w:t>
      </w:r>
      <w:r w:rsidR="00637A03">
        <w:rPr>
          <w:szCs w:val="22"/>
        </w:rPr>
        <w:t xml:space="preserve">la Solution est </w:t>
      </w:r>
      <w:r w:rsidR="00606D79">
        <w:rPr>
          <w:szCs w:val="22"/>
        </w:rPr>
        <w:t>Utilisée</w:t>
      </w:r>
      <w:r w:rsidRPr="003336A1">
        <w:rPr>
          <w:szCs w:val="22"/>
        </w:rPr>
        <w:t>.</w:t>
      </w:r>
    </w:p>
    <w:p w14:paraId="54EEDDF1" w14:textId="79136AC3" w:rsidR="00C760D7" w:rsidRDefault="00C760D7">
      <w:pPr>
        <w:pStyle w:val="Paragraphedeliste"/>
        <w:numPr>
          <w:ilvl w:val="1"/>
          <w:numId w:val="11"/>
        </w:numPr>
        <w:ind w:left="567" w:hanging="567"/>
        <w:jc w:val="both"/>
        <w:rPr>
          <w:szCs w:val="22"/>
        </w:rPr>
      </w:pPr>
      <w:r w:rsidRPr="003336A1">
        <w:rPr>
          <w:szCs w:val="22"/>
        </w:rPr>
        <w:t>Le terme « Utilisateur » désigne toute personne autorisée par l</w:t>
      </w:r>
      <w:r w:rsidR="003B0338" w:rsidRPr="003336A1">
        <w:rPr>
          <w:szCs w:val="22"/>
        </w:rPr>
        <w:t>’</w:t>
      </w:r>
      <w:r w:rsidRPr="003336A1">
        <w:rPr>
          <w:szCs w:val="22"/>
        </w:rPr>
        <w:t xml:space="preserve">Acheteur à utiliser tout ou partie </w:t>
      </w:r>
      <w:r w:rsidR="00BC0C8C">
        <w:rPr>
          <w:szCs w:val="22"/>
        </w:rPr>
        <w:t>des Applications</w:t>
      </w:r>
      <w:r w:rsidRPr="003336A1">
        <w:rPr>
          <w:szCs w:val="22"/>
        </w:rPr>
        <w:t>.</w:t>
      </w:r>
    </w:p>
    <w:p w14:paraId="66C8449B" w14:textId="20F0A3B7" w:rsidR="00BC0C8C" w:rsidRDefault="00BC0C8C" w:rsidP="00BC0C8C">
      <w:pPr>
        <w:pStyle w:val="Paragraphedeliste"/>
        <w:numPr>
          <w:ilvl w:val="1"/>
          <w:numId w:val="11"/>
        </w:numPr>
        <w:ind w:left="567" w:hanging="567"/>
        <w:jc w:val="both"/>
        <w:rPr>
          <w:szCs w:val="22"/>
        </w:rPr>
      </w:pPr>
      <w:r w:rsidRPr="00BC0C8C">
        <w:rPr>
          <w:szCs w:val="22"/>
        </w:rPr>
        <w:t>Le</w:t>
      </w:r>
      <w:r w:rsidR="00606D79">
        <w:rPr>
          <w:szCs w:val="22"/>
        </w:rPr>
        <w:t>s</w:t>
      </w:r>
      <w:r w:rsidRPr="00BC0C8C">
        <w:rPr>
          <w:szCs w:val="22"/>
        </w:rPr>
        <w:t xml:space="preserve"> terme</w:t>
      </w:r>
      <w:r w:rsidR="00606D79">
        <w:rPr>
          <w:szCs w:val="22"/>
        </w:rPr>
        <w:t>s</w:t>
      </w:r>
      <w:r w:rsidRPr="00BC0C8C">
        <w:rPr>
          <w:szCs w:val="22"/>
        </w:rPr>
        <w:t xml:space="preserve"> « Utilisation » </w:t>
      </w:r>
      <w:r w:rsidR="00606D79">
        <w:rPr>
          <w:szCs w:val="22"/>
        </w:rPr>
        <w:t xml:space="preserve">ou « Utiliser » </w:t>
      </w:r>
      <w:r w:rsidRPr="00BC0C8C">
        <w:rPr>
          <w:szCs w:val="22"/>
        </w:rPr>
        <w:t>désigne le fait pour un Utilisateur d'exploiter pour traitement, conformément à la Documentation, une partie ou la totalité des instructions ou des données composant une Application.</w:t>
      </w:r>
    </w:p>
    <w:p w14:paraId="2AF28007" w14:textId="6EA25677" w:rsidR="000310B3" w:rsidRPr="000310B3" w:rsidRDefault="000310B3" w:rsidP="000310B3">
      <w:pPr>
        <w:pStyle w:val="Paragraphedeliste"/>
        <w:numPr>
          <w:ilvl w:val="1"/>
          <w:numId w:val="11"/>
        </w:numPr>
        <w:ind w:left="567" w:hanging="567"/>
        <w:jc w:val="both"/>
        <w:rPr>
          <w:szCs w:val="22"/>
        </w:rPr>
      </w:pPr>
      <w:r w:rsidRPr="000310B3">
        <w:rPr>
          <w:szCs w:val="22"/>
        </w:rPr>
        <w:t xml:space="preserve">Le terme </w:t>
      </w:r>
      <w:r>
        <w:rPr>
          <w:szCs w:val="22"/>
        </w:rPr>
        <w:t>« </w:t>
      </w:r>
      <w:r w:rsidRPr="000310B3">
        <w:rPr>
          <w:szCs w:val="22"/>
        </w:rPr>
        <w:t>Vérification d'aptitude au bon fonctionnement</w:t>
      </w:r>
      <w:r>
        <w:rPr>
          <w:szCs w:val="22"/>
        </w:rPr>
        <w:t> »</w:t>
      </w:r>
      <w:r w:rsidRPr="000310B3">
        <w:rPr>
          <w:szCs w:val="22"/>
        </w:rPr>
        <w:t xml:space="preserve"> ou </w:t>
      </w:r>
      <w:r>
        <w:rPr>
          <w:szCs w:val="22"/>
        </w:rPr>
        <w:t>« </w:t>
      </w:r>
      <w:r w:rsidRPr="000310B3">
        <w:rPr>
          <w:szCs w:val="22"/>
        </w:rPr>
        <w:t>VABF</w:t>
      </w:r>
      <w:r>
        <w:rPr>
          <w:szCs w:val="22"/>
        </w:rPr>
        <w:t> »</w:t>
      </w:r>
      <w:r w:rsidRPr="000310B3">
        <w:rPr>
          <w:szCs w:val="22"/>
        </w:rPr>
        <w:t xml:space="preserve"> désigne l'activité de la phase de réception qui valide la conformité de la Solution livrée au Référentiel de Conformité et se solde par un accord de passer la Solution en production</w:t>
      </w:r>
      <w:r w:rsidR="00EC4F24">
        <w:rPr>
          <w:szCs w:val="22"/>
        </w:rPr>
        <w:t xml:space="preserve"> et, p</w:t>
      </w:r>
      <w:r w:rsidRPr="000310B3">
        <w:rPr>
          <w:szCs w:val="22"/>
        </w:rPr>
        <w:t>ar extension, le jalon de passage à la phase de Mise en production de la Solution (avec ou sans réserve). La procédure de VABF</w:t>
      </w:r>
      <w:r w:rsidR="00F651F7">
        <w:rPr>
          <w:szCs w:val="22"/>
        </w:rPr>
        <w:t xml:space="preserve"> est réalisée durant la Phase Probatoire</w:t>
      </w:r>
      <w:r w:rsidRPr="000310B3">
        <w:rPr>
          <w:szCs w:val="22"/>
        </w:rPr>
        <w:t>.</w:t>
      </w:r>
    </w:p>
    <w:p w14:paraId="4AC55D2D" w14:textId="1A9B78DE" w:rsidR="000310B3" w:rsidRDefault="000310B3" w:rsidP="000310B3">
      <w:pPr>
        <w:pStyle w:val="Paragraphedeliste"/>
        <w:numPr>
          <w:ilvl w:val="1"/>
          <w:numId w:val="11"/>
        </w:numPr>
        <w:ind w:left="567" w:hanging="567"/>
        <w:jc w:val="both"/>
        <w:rPr>
          <w:szCs w:val="22"/>
        </w:rPr>
      </w:pPr>
      <w:r w:rsidRPr="000310B3">
        <w:rPr>
          <w:szCs w:val="22"/>
        </w:rPr>
        <w:t xml:space="preserve">Le terme </w:t>
      </w:r>
      <w:r w:rsidR="00F651F7">
        <w:rPr>
          <w:szCs w:val="22"/>
        </w:rPr>
        <w:t>« </w:t>
      </w:r>
      <w:r w:rsidRPr="000310B3">
        <w:rPr>
          <w:szCs w:val="22"/>
        </w:rPr>
        <w:t>Vérification de Service Régulier</w:t>
      </w:r>
      <w:r w:rsidR="00F651F7">
        <w:rPr>
          <w:szCs w:val="22"/>
        </w:rPr>
        <w:t> »</w:t>
      </w:r>
      <w:r w:rsidRPr="000310B3">
        <w:rPr>
          <w:szCs w:val="22"/>
        </w:rPr>
        <w:t xml:space="preserve"> ou </w:t>
      </w:r>
      <w:r w:rsidR="00F651F7">
        <w:rPr>
          <w:szCs w:val="22"/>
        </w:rPr>
        <w:t>« </w:t>
      </w:r>
      <w:r w:rsidRPr="000310B3">
        <w:rPr>
          <w:szCs w:val="22"/>
        </w:rPr>
        <w:t>VSR</w:t>
      </w:r>
      <w:r w:rsidR="00F651F7">
        <w:rPr>
          <w:szCs w:val="22"/>
        </w:rPr>
        <w:t> »</w:t>
      </w:r>
      <w:r w:rsidRPr="000310B3">
        <w:rPr>
          <w:szCs w:val="22"/>
        </w:rPr>
        <w:t xml:space="preserve"> désigne l'activité de la phase de réception qui est différée pendant la phase de Mise en production et qui vise à vérifier le bon fonctionnement de la Solution en service régulier (Solution effectivement utilisée pour des activités opérationnelles normales) et se solde par le prononcé de la Recette définitive de la Solution. La procédure de VSR est </w:t>
      </w:r>
      <w:r w:rsidR="00F651F7">
        <w:rPr>
          <w:szCs w:val="22"/>
        </w:rPr>
        <w:t>réalisée</w:t>
      </w:r>
      <w:r w:rsidR="00965979">
        <w:rPr>
          <w:szCs w:val="22"/>
        </w:rPr>
        <w:t xml:space="preserve"> durant la Phase de </w:t>
      </w:r>
      <w:r w:rsidR="00152EB1">
        <w:rPr>
          <w:szCs w:val="22"/>
        </w:rPr>
        <w:t xml:space="preserve">Vérification de </w:t>
      </w:r>
      <w:r w:rsidR="00965979">
        <w:rPr>
          <w:szCs w:val="22"/>
        </w:rPr>
        <w:t>Service Régulier</w:t>
      </w:r>
      <w:r w:rsidRPr="000310B3">
        <w:rPr>
          <w:szCs w:val="22"/>
        </w:rPr>
        <w:t>.</w:t>
      </w:r>
    </w:p>
    <w:p w14:paraId="030F4950" w14:textId="77777777" w:rsidR="00170C86" w:rsidRPr="005B532C" w:rsidRDefault="00170C86" w:rsidP="00170C86">
      <w:pPr>
        <w:jc w:val="both"/>
        <w:rPr>
          <w:szCs w:val="22"/>
        </w:rPr>
      </w:pPr>
    </w:p>
    <w:p w14:paraId="7C7C2A25" w14:textId="5D52F24D" w:rsidR="00170C86" w:rsidRPr="00A65090" w:rsidRDefault="00170C86" w:rsidP="00CB5CF2">
      <w:pPr>
        <w:pStyle w:val="Titre10"/>
        <w:rPr>
          <w:rFonts w:ascii="Times New Roman" w:hAnsi="Times New Roman" w:cs="Times New Roman"/>
          <w:sz w:val="22"/>
          <w:szCs w:val="22"/>
        </w:rPr>
      </w:pPr>
      <w:bookmarkStart w:id="5" w:name="_Toc204956806"/>
      <w:r w:rsidRPr="00A65090">
        <w:rPr>
          <w:rFonts w:ascii="Times New Roman" w:hAnsi="Times New Roman" w:cs="Times New Roman"/>
          <w:sz w:val="22"/>
          <w:szCs w:val="22"/>
        </w:rPr>
        <w:lastRenderedPageBreak/>
        <w:t>O</w:t>
      </w:r>
      <w:r w:rsidR="002A6F79" w:rsidRPr="00A65090">
        <w:rPr>
          <w:rFonts w:ascii="Times New Roman" w:hAnsi="Times New Roman" w:cs="Times New Roman"/>
          <w:sz w:val="22"/>
          <w:szCs w:val="22"/>
        </w:rPr>
        <w:t>bjet</w:t>
      </w:r>
      <w:bookmarkEnd w:id="5"/>
    </w:p>
    <w:p w14:paraId="15C5F17C" w14:textId="77777777" w:rsidR="002A6F79" w:rsidRPr="005B532C" w:rsidRDefault="002A6F79" w:rsidP="002A6F79">
      <w:pPr>
        <w:jc w:val="both"/>
        <w:rPr>
          <w:b/>
          <w:szCs w:val="22"/>
        </w:rPr>
      </w:pPr>
    </w:p>
    <w:p w14:paraId="78765E0E" w14:textId="6C5C7BB4" w:rsidR="00E64762" w:rsidRPr="003336A1" w:rsidRDefault="00E64762" w:rsidP="00E64762">
      <w:pPr>
        <w:jc w:val="both"/>
        <w:rPr>
          <w:szCs w:val="22"/>
        </w:rPr>
      </w:pPr>
      <w:r w:rsidRPr="005B532C">
        <w:rPr>
          <w:szCs w:val="22"/>
        </w:rPr>
        <w:t xml:space="preserve">Le présent </w:t>
      </w:r>
      <w:r w:rsidRPr="005B532C">
        <w:rPr>
          <w:bCs/>
          <w:szCs w:val="22"/>
        </w:rPr>
        <w:t>CCAP</w:t>
      </w:r>
      <w:r w:rsidRPr="005B532C">
        <w:rPr>
          <w:szCs w:val="22"/>
        </w:rPr>
        <w:t xml:space="preserve"> a pour objet d’arrêter, en complément et/ou en dérogation des </w:t>
      </w:r>
      <w:r w:rsidR="00AC7C38" w:rsidRPr="005B532C">
        <w:rPr>
          <w:szCs w:val="22"/>
        </w:rPr>
        <w:t>dispositions du</w:t>
      </w:r>
      <w:r w:rsidRPr="005B532C">
        <w:rPr>
          <w:szCs w:val="22"/>
        </w:rPr>
        <w:t xml:space="preserve"> CCAG</w:t>
      </w:r>
      <w:r w:rsidR="000C5EF0" w:rsidRPr="003336A1">
        <w:rPr>
          <w:szCs w:val="22"/>
        </w:rPr>
        <w:t>-TIC</w:t>
      </w:r>
      <w:r w:rsidRPr="005B532C">
        <w:rPr>
          <w:szCs w:val="22"/>
        </w:rPr>
        <w:t xml:space="preserve">, </w:t>
      </w:r>
      <w:r w:rsidRPr="003336A1">
        <w:rPr>
          <w:szCs w:val="22"/>
        </w:rPr>
        <w:t>les termes et conditions dans lesquels le Titulaire, en sa qualité de professionnel de</w:t>
      </w:r>
      <w:r w:rsidR="00F93ED0">
        <w:rPr>
          <w:szCs w:val="22"/>
        </w:rPr>
        <w:t xml:space="preserve"> </w:t>
      </w:r>
      <w:r w:rsidR="00F93ED0">
        <w:t>l’hébergement et de la mise à disposition de solutions SaaS</w:t>
      </w:r>
      <w:r w:rsidRPr="003336A1">
        <w:rPr>
          <w:szCs w:val="22"/>
        </w:rPr>
        <w:t xml:space="preserve">, s'engage à fournir les Prestations à l’Acheteur en contrepartie du paiement par l’Acheteur du prix </w:t>
      </w:r>
      <w:r w:rsidR="00056472">
        <w:rPr>
          <w:szCs w:val="22"/>
        </w:rPr>
        <w:t>du Marché</w:t>
      </w:r>
      <w:r w:rsidRPr="003336A1">
        <w:rPr>
          <w:szCs w:val="22"/>
        </w:rPr>
        <w:t>.</w:t>
      </w:r>
    </w:p>
    <w:p w14:paraId="70032463" w14:textId="77777777" w:rsidR="00E64762" w:rsidRPr="003336A1" w:rsidRDefault="00E64762" w:rsidP="00E64762">
      <w:pPr>
        <w:jc w:val="both"/>
        <w:rPr>
          <w:szCs w:val="22"/>
        </w:rPr>
      </w:pPr>
    </w:p>
    <w:p w14:paraId="4397D9FC" w14:textId="5AE0141D" w:rsidR="00E64762" w:rsidRPr="00AC7C38" w:rsidRDefault="00E64762" w:rsidP="00E64762">
      <w:pPr>
        <w:jc w:val="both"/>
        <w:rPr>
          <w:szCs w:val="22"/>
        </w:rPr>
      </w:pPr>
      <w:r w:rsidRPr="00AC7C38">
        <w:rPr>
          <w:szCs w:val="22"/>
        </w:rPr>
        <w:t xml:space="preserve">Dans le cadre des Prestations lui étant confiées le Titulaire s’engage à assurer la maîtrise d’œuvre de la mise en place des Services et Prestations définis au Marché sur l’ensemble du périmètre de Services (le périmètre initial de la réalisation des Prestations est défini dans le CCTP, étant précisé que ce périmètre technique est amené à évoluer tout au long de </w:t>
      </w:r>
      <w:r w:rsidR="001A7155">
        <w:rPr>
          <w:szCs w:val="22"/>
        </w:rPr>
        <w:t>l’</w:t>
      </w:r>
      <w:r w:rsidRPr="00AC7C38">
        <w:rPr>
          <w:szCs w:val="22"/>
        </w:rPr>
        <w:t xml:space="preserve">exécution </w:t>
      </w:r>
      <w:r w:rsidR="001A7155">
        <w:rPr>
          <w:szCs w:val="22"/>
        </w:rPr>
        <w:t xml:space="preserve">du Marché </w:t>
      </w:r>
      <w:r w:rsidRPr="00AC7C38">
        <w:rPr>
          <w:szCs w:val="22"/>
        </w:rPr>
        <w:t xml:space="preserve">et qu’il sera en conséquence repris et actualisé au cours du Marché en fonction des Evolutions apportées aux Prestations conformément aux dispositions de </w:t>
      </w:r>
      <w:r w:rsidRPr="00CF5AB1">
        <w:rPr>
          <w:szCs w:val="22"/>
        </w:rPr>
        <w:t>l’article 15</w:t>
      </w:r>
      <w:r w:rsidRPr="00AC7C38">
        <w:rPr>
          <w:szCs w:val="22"/>
        </w:rPr>
        <w:t>) et enfin leur réversibilité à la demande de l’Acheteur.</w:t>
      </w:r>
    </w:p>
    <w:p w14:paraId="3392614E" w14:textId="77777777" w:rsidR="00E64762" w:rsidRPr="00AC7C38" w:rsidRDefault="00E64762" w:rsidP="00E64762">
      <w:pPr>
        <w:jc w:val="both"/>
        <w:rPr>
          <w:szCs w:val="22"/>
        </w:rPr>
      </w:pPr>
    </w:p>
    <w:p w14:paraId="11ABAF20" w14:textId="447CDFB8" w:rsidR="00E64762" w:rsidRPr="00AC7C38" w:rsidRDefault="00E64762" w:rsidP="00E64762">
      <w:pPr>
        <w:jc w:val="both"/>
        <w:rPr>
          <w:szCs w:val="22"/>
        </w:rPr>
      </w:pPr>
      <w:r w:rsidRPr="00AC7C38">
        <w:rPr>
          <w:szCs w:val="22"/>
        </w:rPr>
        <w:t xml:space="preserve">Le Titulaire s’engage à apporter son expertise, </w:t>
      </w:r>
      <w:r w:rsidR="00152B91">
        <w:rPr>
          <w:szCs w:val="22"/>
        </w:rPr>
        <w:t>et</w:t>
      </w:r>
      <w:r w:rsidRPr="00AC7C38">
        <w:rPr>
          <w:szCs w:val="22"/>
        </w:rPr>
        <w:t>, à ce titre, le Titulaire reconnaît être tenu d’un devoir de conseil et d’alerte vis-à-vis de l’Acheteur lorsqu’il anticipe des difficultés dans le cadre de la mise en œuvre, ou de l’exécution, des Prestations.</w:t>
      </w:r>
    </w:p>
    <w:p w14:paraId="026A248A" w14:textId="77777777" w:rsidR="00E64762" w:rsidRPr="00AC7C38" w:rsidRDefault="00E64762" w:rsidP="00E64762">
      <w:pPr>
        <w:jc w:val="both"/>
        <w:rPr>
          <w:szCs w:val="22"/>
        </w:rPr>
      </w:pPr>
    </w:p>
    <w:p w14:paraId="3D08614E" w14:textId="77777777" w:rsidR="00E64762" w:rsidRPr="00AC7C38" w:rsidRDefault="00E64762" w:rsidP="00E64762">
      <w:pPr>
        <w:pStyle w:val="Corpsdetexte2"/>
        <w:spacing w:after="0" w:line="240" w:lineRule="auto"/>
        <w:jc w:val="both"/>
        <w:rPr>
          <w:rFonts w:ascii="Times New Roman" w:hAnsi="Times New Roman"/>
          <w:szCs w:val="22"/>
        </w:rPr>
      </w:pPr>
      <w:r w:rsidRPr="00AC7C38">
        <w:rPr>
          <w:rFonts w:ascii="Times New Roman" w:hAnsi="Times New Roman"/>
          <w:szCs w:val="22"/>
        </w:rPr>
        <w:t xml:space="preserve">Le Titulaire s’engage sur la base d’une obligation de résultat quant à l'atteinte et au maintien </w:t>
      </w:r>
      <w:r w:rsidRPr="00AC7C38">
        <w:rPr>
          <w:rFonts w:ascii="Times New Roman" w:hAnsi="Times New Roman"/>
          <w:i/>
          <w:szCs w:val="22"/>
        </w:rPr>
        <w:t>a minima</w:t>
      </w:r>
      <w:r w:rsidRPr="00AC7C38">
        <w:rPr>
          <w:rFonts w:ascii="Times New Roman" w:hAnsi="Times New Roman"/>
          <w:szCs w:val="22"/>
        </w:rPr>
        <w:t xml:space="preserve"> des Niveaux de Services contractuels, à la conformité des Livrables fournis aux documents contractuels, au respect du Calendrier et au respect de l’ensemble des délais contractuels.</w:t>
      </w:r>
    </w:p>
    <w:p w14:paraId="0589B666" w14:textId="77777777" w:rsidR="00E64762" w:rsidRPr="00AC7C38" w:rsidRDefault="00E64762" w:rsidP="00E64762">
      <w:pPr>
        <w:pStyle w:val="Corpsdetexte2"/>
        <w:spacing w:after="0" w:line="240" w:lineRule="auto"/>
        <w:jc w:val="both"/>
        <w:rPr>
          <w:rFonts w:ascii="Times New Roman" w:hAnsi="Times New Roman"/>
          <w:szCs w:val="22"/>
        </w:rPr>
      </w:pPr>
    </w:p>
    <w:p w14:paraId="0F270EFF" w14:textId="77777777" w:rsidR="00E64762" w:rsidRPr="00AC7C38" w:rsidRDefault="00E64762" w:rsidP="00E64762">
      <w:pPr>
        <w:pStyle w:val="Corpsdetexte2"/>
        <w:spacing w:after="0" w:line="240" w:lineRule="auto"/>
        <w:jc w:val="both"/>
        <w:rPr>
          <w:rFonts w:ascii="Times New Roman" w:hAnsi="Times New Roman"/>
          <w:szCs w:val="22"/>
        </w:rPr>
      </w:pPr>
      <w:r w:rsidRPr="00AC7C38">
        <w:rPr>
          <w:rFonts w:ascii="Times New Roman" w:hAnsi="Times New Roman"/>
          <w:szCs w:val="22"/>
        </w:rPr>
        <w:t>Le Titulaire s’engage à réaliser les Services et Prestations selon les spécifications visées dans le Marché.</w:t>
      </w:r>
    </w:p>
    <w:p w14:paraId="6876F8FE" w14:textId="77777777" w:rsidR="00E64762" w:rsidRPr="00AC7C38" w:rsidRDefault="00E64762" w:rsidP="00E64762">
      <w:pPr>
        <w:pStyle w:val="Corpsdetexte2"/>
        <w:spacing w:after="0" w:line="240" w:lineRule="auto"/>
        <w:jc w:val="both"/>
        <w:rPr>
          <w:rFonts w:ascii="Times New Roman" w:hAnsi="Times New Roman"/>
          <w:szCs w:val="22"/>
        </w:rPr>
      </w:pPr>
    </w:p>
    <w:p w14:paraId="373B167E" w14:textId="77777777" w:rsidR="00E64762" w:rsidRPr="00AC7C38" w:rsidRDefault="00E64762" w:rsidP="00E64762">
      <w:pPr>
        <w:pStyle w:val="Corpsdetexte2"/>
        <w:spacing w:after="0" w:line="240" w:lineRule="auto"/>
        <w:jc w:val="both"/>
        <w:rPr>
          <w:rFonts w:ascii="Times New Roman" w:hAnsi="Times New Roman"/>
          <w:szCs w:val="22"/>
        </w:rPr>
      </w:pPr>
      <w:r w:rsidRPr="00AC7C38">
        <w:rPr>
          <w:rFonts w:ascii="Times New Roman" w:hAnsi="Times New Roman"/>
          <w:szCs w:val="22"/>
        </w:rPr>
        <w:t>Le Titulaire, au titre de sa maîtrise d’œuvre sur les Services et Prestations objet des présentes, est seul responsable des moyens et ressources qu’il doit mettre en œuvre pour atteindre les objectifs contractuels et notamment les Niveaux de Services (hors moyens mis à disposition par l’Acheteur). S’agissant des moyens mis à disposition par l’Acheteur, le Titulaire conserve toutefois la responsabilité de leur intégration et doit fournir les conseils et mises en garde relatifs à ces derniers.</w:t>
      </w:r>
    </w:p>
    <w:p w14:paraId="70DAC107" w14:textId="77777777" w:rsidR="00E64762" w:rsidRPr="00AC7C38" w:rsidRDefault="00E64762" w:rsidP="00E64762">
      <w:pPr>
        <w:jc w:val="both"/>
        <w:rPr>
          <w:szCs w:val="22"/>
        </w:rPr>
      </w:pPr>
    </w:p>
    <w:p w14:paraId="132C20E8" w14:textId="77777777" w:rsidR="00E64762" w:rsidRPr="00AC7C38" w:rsidRDefault="00E64762" w:rsidP="00E64762">
      <w:pPr>
        <w:pStyle w:val="Corpsdetexte2"/>
        <w:tabs>
          <w:tab w:val="left" w:pos="360"/>
        </w:tabs>
        <w:spacing w:after="0" w:line="240" w:lineRule="auto"/>
        <w:jc w:val="both"/>
        <w:rPr>
          <w:rFonts w:ascii="Times New Roman" w:hAnsi="Times New Roman"/>
          <w:szCs w:val="22"/>
        </w:rPr>
      </w:pPr>
      <w:r w:rsidRPr="00AC7C38">
        <w:rPr>
          <w:rFonts w:ascii="Times New Roman" w:hAnsi="Times New Roman"/>
          <w:szCs w:val="22"/>
        </w:rPr>
        <w:t>Des prestations complémentaires pourront également être réalisées par le Titulaire en cours d'exécution du Marché, selon des modalités de réalisation et de facturation définies au Marché.</w:t>
      </w:r>
    </w:p>
    <w:p w14:paraId="1EF72565" w14:textId="77777777" w:rsidR="00E64762" w:rsidRPr="00AC7C38" w:rsidRDefault="00E64762" w:rsidP="00E64762">
      <w:pPr>
        <w:pStyle w:val="Corpsdetexte2"/>
        <w:tabs>
          <w:tab w:val="left" w:pos="360"/>
        </w:tabs>
        <w:spacing w:after="0" w:line="240" w:lineRule="auto"/>
        <w:jc w:val="both"/>
        <w:rPr>
          <w:rFonts w:ascii="Times New Roman" w:hAnsi="Times New Roman"/>
          <w:szCs w:val="22"/>
        </w:rPr>
      </w:pPr>
    </w:p>
    <w:p w14:paraId="65CDDA3E" w14:textId="52B7E435" w:rsidR="002A6F79" w:rsidRPr="00AC7C38" w:rsidRDefault="00E64762" w:rsidP="00E64762">
      <w:pPr>
        <w:jc w:val="both"/>
        <w:rPr>
          <w:szCs w:val="22"/>
        </w:rPr>
      </w:pPr>
      <w:r w:rsidRPr="00AC7C38">
        <w:rPr>
          <w:szCs w:val="22"/>
        </w:rPr>
        <w:t xml:space="preserve">Le Titulaire s’engage sur sa capacité à prendre en charge l’évolution, en plus ou en moins, dans le temps du périmètre du Marché conformément aux dispositions de </w:t>
      </w:r>
      <w:r w:rsidRPr="00CF5AB1">
        <w:rPr>
          <w:szCs w:val="22"/>
        </w:rPr>
        <w:t>l’article 15 ci-dessous</w:t>
      </w:r>
    </w:p>
    <w:p w14:paraId="49D45B39" w14:textId="77777777" w:rsidR="000C5EF0" w:rsidRPr="00AC7C38" w:rsidRDefault="000C5EF0" w:rsidP="000C5EF0">
      <w:pPr>
        <w:jc w:val="both"/>
        <w:rPr>
          <w:szCs w:val="22"/>
        </w:rPr>
      </w:pPr>
    </w:p>
    <w:p w14:paraId="65B6C289" w14:textId="77777777" w:rsidR="00125F32" w:rsidRDefault="00125F32">
      <w:pPr>
        <w:rPr>
          <w:b/>
          <w:iCs/>
          <w:color w:val="000000" w:themeColor="text1"/>
          <w:szCs w:val="22"/>
        </w:rPr>
      </w:pPr>
      <w:bookmarkStart w:id="6" w:name="_Toc68621125"/>
      <w:bookmarkStart w:id="7" w:name="_Toc124778292"/>
      <w:r>
        <w:rPr>
          <w:b/>
          <w:i/>
          <w:iCs/>
          <w:color w:val="000000" w:themeColor="text1"/>
          <w:szCs w:val="22"/>
        </w:rPr>
        <w:br w:type="page"/>
      </w:r>
    </w:p>
    <w:p w14:paraId="72BC6F0C" w14:textId="3EEB58B4" w:rsidR="000C5EF0" w:rsidRPr="005B532C" w:rsidRDefault="000C5EF0" w:rsidP="00162A3F">
      <w:pPr>
        <w:pStyle w:val="Titre2"/>
        <w:numPr>
          <w:ilvl w:val="0"/>
          <w:numId w:val="0"/>
        </w:numPr>
        <w:ind w:left="432" w:hanging="432"/>
        <w:rPr>
          <w:rFonts w:ascii="Times New Roman" w:hAnsi="Times New Roman" w:cs="Times New Roman"/>
          <w:b/>
          <w:i w:val="0"/>
          <w:iCs/>
          <w:color w:val="000000" w:themeColor="text1"/>
          <w:sz w:val="22"/>
          <w:szCs w:val="22"/>
        </w:rPr>
      </w:pPr>
      <w:bookmarkStart w:id="8" w:name="_Toc204956807"/>
      <w:r w:rsidRPr="00AC7C38">
        <w:rPr>
          <w:rFonts w:ascii="Times New Roman" w:hAnsi="Times New Roman" w:cs="Times New Roman"/>
          <w:b/>
          <w:i w:val="0"/>
          <w:iCs/>
          <w:color w:val="000000" w:themeColor="text1"/>
          <w:sz w:val="22"/>
          <w:szCs w:val="22"/>
        </w:rPr>
        <w:lastRenderedPageBreak/>
        <w:t>Prestations similaires</w:t>
      </w:r>
      <w:bookmarkEnd w:id="6"/>
      <w:bookmarkEnd w:id="7"/>
      <w:bookmarkEnd w:id="8"/>
    </w:p>
    <w:p w14:paraId="41FD1B4A" w14:textId="77777777" w:rsidR="000C5EF0" w:rsidRPr="003336A1" w:rsidRDefault="000C5EF0" w:rsidP="000C5EF0">
      <w:pPr>
        <w:suppressAutoHyphens/>
        <w:jc w:val="both"/>
        <w:rPr>
          <w:b/>
          <w:szCs w:val="22"/>
        </w:rPr>
      </w:pPr>
    </w:p>
    <w:p w14:paraId="260CD082" w14:textId="1A8EE8D0" w:rsidR="000C5EF0" w:rsidRPr="00AC7C38" w:rsidRDefault="000C5EF0" w:rsidP="000C5EF0">
      <w:pPr>
        <w:autoSpaceDE w:val="0"/>
        <w:autoSpaceDN w:val="0"/>
        <w:adjustRightInd w:val="0"/>
        <w:jc w:val="both"/>
        <w:rPr>
          <w:szCs w:val="22"/>
        </w:rPr>
      </w:pPr>
      <w:r w:rsidRPr="003336A1">
        <w:rPr>
          <w:szCs w:val="22"/>
        </w:rPr>
        <w:t xml:space="preserve">IFPEN 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w:t>
      </w:r>
      <w:r w:rsidR="00136A7E" w:rsidRPr="003336A1">
        <w:rPr>
          <w:szCs w:val="22"/>
        </w:rPr>
        <w:t>M</w:t>
      </w:r>
      <w:r w:rsidRPr="003336A1">
        <w:rPr>
          <w:szCs w:val="22"/>
        </w:rPr>
        <w:t xml:space="preserve">arché compte tenu des évolutions du périmètre et de la </w:t>
      </w:r>
      <w:r w:rsidRPr="00AC7C38">
        <w:rPr>
          <w:szCs w:val="22"/>
        </w:rPr>
        <w:t xml:space="preserve">nature des activités. Dans ces conditions, il est possible de négocier les conditions techniques et tarifaires des nouvelles prestations qu’il s’agit de confier au Titulaire. </w:t>
      </w:r>
    </w:p>
    <w:p w14:paraId="799681D9" w14:textId="77777777" w:rsidR="000E0D5B" w:rsidRPr="00AC7C38" w:rsidRDefault="000E0D5B" w:rsidP="000C5EF0">
      <w:pPr>
        <w:autoSpaceDE w:val="0"/>
        <w:autoSpaceDN w:val="0"/>
        <w:adjustRightInd w:val="0"/>
        <w:jc w:val="both"/>
        <w:rPr>
          <w:b/>
          <w:szCs w:val="22"/>
        </w:rPr>
      </w:pPr>
    </w:p>
    <w:p w14:paraId="098A59DF" w14:textId="77777777" w:rsidR="009C69F0" w:rsidRPr="00CF5AB1" w:rsidRDefault="009C69F0" w:rsidP="00CF5AB1">
      <w:pPr>
        <w:rPr>
          <w:b/>
          <w:bCs/>
        </w:rPr>
      </w:pPr>
      <w:r w:rsidRPr="00CF5AB1">
        <w:rPr>
          <w:b/>
          <w:bCs/>
        </w:rPr>
        <w:t xml:space="preserve">Forme du marché public </w:t>
      </w:r>
    </w:p>
    <w:p w14:paraId="1BA67656" w14:textId="77777777" w:rsidR="009C69F0" w:rsidRPr="00AC7C38" w:rsidRDefault="009C69F0" w:rsidP="009C69F0">
      <w:pPr>
        <w:jc w:val="both"/>
      </w:pPr>
    </w:p>
    <w:p w14:paraId="5C168F2B" w14:textId="77777777" w:rsidR="009C69F0" w:rsidRPr="00AC7C38" w:rsidRDefault="009C69F0" w:rsidP="009C69F0">
      <w:pPr>
        <w:jc w:val="both"/>
        <w:rPr>
          <w:rFonts w:cs="Arial"/>
          <w:szCs w:val="24"/>
        </w:rPr>
      </w:pPr>
      <w:r w:rsidRPr="00AC7C38">
        <w:rPr>
          <w:rFonts w:cs="Arial"/>
          <w:szCs w:val="24"/>
        </w:rPr>
        <w:t>Il s’agit d’un marché ordinaire traité à prix forfaitaire.</w:t>
      </w:r>
    </w:p>
    <w:p w14:paraId="687F3ADD" w14:textId="77777777" w:rsidR="009C69F0" w:rsidRPr="00AC7C38" w:rsidRDefault="009C69F0" w:rsidP="009C69F0">
      <w:pPr>
        <w:jc w:val="both"/>
        <w:rPr>
          <w:rFonts w:cs="Arial"/>
          <w:szCs w:val="24"/>
          <w:u w:val="single"/>
        </w:rPr>
      </w:pPr>
    </w:p>
    <w:p w14:paraId="2E5917C1" w14:textId="07A2AA0B" w:rsidR="009C69F0" w:rsidRPr="00CF5AB1" w:rsidRDefault="009C69F0" w:rsidP="009836CE">
      <w:pPr>
        <w:jc w:val="both"/>
        <w:rPr>
          <w:rFonts w:cs="Arial"/>
          <w:szCs w:val="24"/>
        </w:rPr>
      </w:pPr>
      <w:r w:rsidRPr="00AC7C38">
        <w:rPr>
          <w:rFonts w:cs="Arial"/>
          <w:szCs w:val="24"/>
        </w:rPr>
        <w:t xml:space="preserve">Cependant et compte-tenu de la particularité de son système de gestion intégré (ERP), des bons de commande sont édités par l’Acheteur puis notifiés au Titulaire dans les conditions prévues à l’article </w:t>
      </w:r>
      <w:r w:rsidR="00040783" w:rsidRPr="00AC7C38">
        <w:rPr>
          <w:rFonts w:cs="Arial"/>
          <w:szCs w:val="24"/>
        </w:rPr>
        <w:t>18.1</w:t>
      </w:r>
      <w:r w:rsidRPr="00AC7C38">
        <w:rPr>
          <w:rFonts w:cs="Arial"/>
          <w:szCs w:val="24"/>
        </w:rPr>
        <w:t xml:space="preserve"> du présent document.</w:t>
      </w:r>
    </w:p>
    <w:p w14:paraId="7ED4C71D" w14:textId="77777777" w:rsidR="009C69F0" w:rsidRPr="00AC7C38" w:rsidRDefault="009C69F0" w:rsidP="009836CE">
      <w:pPr>
        <w:jc w:val="both"/>
        <w:rPr>
          <w:b/>
          <w:szCs w:val="22"/>
        </w:rPr>
      </w:pPr>
    </w:p>
    <w:p w14:paraId="05CE06C6" w14:textId="76C1AB47" w:rsidR="009836CE" w:rsidRPr="00AC7C38" w:rsidRDefault="009836CE" w:rsidP="009836CE">
      <w:pPr>
        <w:jc w:val="both"/>
        <w:rPr>
          <w:szCs w:val="22"/>
        </w:rPr>
      </w:pPr>
      <w:r w:rsidRPr="00AC7C38">
        <w:rPr>
          <w:b/>
          <w:szCs w:val="22"/>
        </w:rPr>
        <w:t>Décomposition en lot(s) et/ou tranche(s)</w:t>
      </w:r>
    </w:p>
    <w:p w14:paraId="16229D49" w14:textId="77777777" w:rsidR="009836CE" w:rsidRPr="00AC7C38" w:rsidRDefault="009836CE" w:rsidP="002A6F79">
      <w:pPr>
        <w:ind w:right="-28"/>
        <w:jc w:val="both"/>
        <w:rPr>
          <w:szCs w:val="22"/>
        </w:rPr>
      </w:pPr>
    </w:p>
    <w:p w14:paraId="5EBE1099" w14:textId="02818C85" w:rsidR="00170C86" w:rsidRPr="005B532C" w:rsidRDefault="009836CE" w:rsidP="00170C86">
      <w:pPr>
        <w:ind w:right="-28"/>
        <w:jc w:val="both"/>
        <w:rPr>
          <w:szCs w:val="22"/>
        </w:rPr>
      </w:pPr>
      <w:r w:rsidRPr="00AC7C38">
        <w:rPr>
          <w:szCs w:val="22"/>
        </w:rPr>
        <w:t>Le Marché n’est pas alloti et n’est pas décomposé en tranche.</w:t>
      </w:r>
    </w:p>
    <w:p w14:paraId="3EF86F8E" w14:textId="29D60451" w:rsidR="00136A7E" w:rsidRDefault="00136A7E" w:rsidP="00170C86">
      <w:pPr>
        <w:ind w:right="-28"/>
        <w:jc w:val="both"/>
        <w:rPr>
          <w:szCs w:val="22"/>
        </w:rPr>
      </w:pPr>
    </w:p>
    <w:p w14:paraId="4793545D" w14:textId="77777777" w:rsidR="009B0A8E" w:rsidRPr="005B532C" w:rsidRDefault="009B0A8E" w:rsidP="00170C86">
      <w:pPr>
        <w:ind w:right="-28"/>
        <w:jc w:val="both"/>
        <w:rPr>
          <w:szCs w:val="22"/>
        </w:rPr>
      </w:pPr>
    </w:p>
    <w:p w14:paraId="18ABC24E" w14:textId="3A6A813D" w:rsidR="009836CE" w:rsidRPr="005B532C" w:rsidRDefault="009836CE" w:rsidP="009836CE">
      <w:pPr>
        <w:pStyle w:val="Titre10"/>
        <w:rPr>
          <w:rFonts w:ascii="Times New Roman" w:hAnsi="Times New Roman" w:cs="Times New Roman"/>
          <w:sz w:val="22"/>
          <w:szCs w:val="22"/>
        </w:rPr>
      </w:pPr>
      <w:bookmarkStart w:id="9" w:name="_Toc204956808"/>
      <w:r w:rsidRPr="005B532C">
        <w:rPr>
          <w:rFonts w:ascii="Times New Roman" w:hAnsi="Times New Roman" w:cs="Times New Roman"/>
          <w:sz w:val="22"/>
          <w:szCs w:val="22"/>
        </w:rPr>
        <w:t xml:space="preserve">Pièces constitutives du </w:t>
      </w:r>
      <w:r w:rsidR="00C21551" w:rsidRPr="005B532C">
        <w:rPr>
          <w:rFonts w:ascii="Times New Roman" w:hAnsi="Times New Roman" w:cs="Times New Roman"/>
          <w:sz w:val="22"/>
          <w:szCs w:val="22"/>
        </w:rPr>
        <w:t>M</w:t>
      </w:r>
      <w:r w:rsidRPr="005B532C">
        <w:rPr>
          <w:rFonts w:ascii="Times New Roman" w:hAnsi="Times New Roman" w:cs="Times New Roman"/>
          <w:sz w:val="22"/>
          <w:szCs w:val="22"/>
        </w:rPr>
        <w:t>arché</w:t>
      </w:r>
      <w:bookmarkEnd w:id="9"/>
    </w:p>
    <w:p w14:paraId="46D448F0" w14:textId="7E296DF8" w:rsidR="00E76407" w:rsidRPr="005B532C" w:rsidRDefault="00E76407" w:rsidP="002E2A72">
      <w:pPr>
        <w:spacing w:before="240"/>
        <w:jc w:val="both"/>
        <w:rPr>
          <w:color w:val="000000"/>
          <w:szCs w:val="22"/>
        </w:rPr>
      </w:pPr>
      <w:r w:rsidRPr="003336A1">
        <w:rPr>
          <w:szCs w:val="22"/>
        </w:rPr>
        <w:t xml:space="preserve">Cet article déroge à </w:t>
      </w:r>
      <w:r w:rsidRPr="003336A1">
        <w:rPr>
          <w:b/>
          <w:szCs w:val="22"/>
          <w:u w:val="single"/>
        </w:rPr>
        <w:t>l’article 4.1</w:t>
      </w:r>
      <w:r w:rsidRPr="003336A1">
        <w:rPr>
          <w:szCs w:val="22"/>
        </w:rPr>
        <w:t xml:space="preserve"> du CCAG-TIC</w:t>
      </w:r>
      <w:r w:rsidRPr="005B532C">
        <w:rPr>
          <w:color w:val="000000"/>
          <w:szCs w:val="22"/>
        </w:rPr>
        <w:t>.</w:t>
      </w:r>
      <w:r w:rsidR="009836CE" w:rsidRPr="005B532C">
        <w:rPr>
          <w:color w:val="000000"/>
          <w:szCs w:val="22"/>
        </w:rPr>
        <w:t xml:space="preserve"> </w:t>
      </w:r>
    </w:p>
    <w:p w14:paraId="18CD8767" w14:textId="6498B76C" w:rsidR="002E2A72" w:rsidRPr="003336A1" w:rsidRDefault="00E76407" w:rsidP="002E2A72">
      <w:pPr>
        <w:spacing w:before="240"/>
        <w:jc w:val="both"/>
        <w:rPr>
          <w:rFonts w:eastAsia="Arial Unicode MS"/>
          <w:bCs/>
          <w:color w:val="000000" w:themeColor="text1"/>
          <w:szCs w:val="22"/>
        </w:rPr>
      </w:pPr>
      <w:r w:rsidRPr="005B532C">
        <w:rPr>
          <w:color w:val="000000"/>
          <w:szCs w:val="22"/>
        </w:rPr>
        <w:t>L</w:t>
      </w:r>
      <w:r w:rsidR="009836CE" w:rsidRPr="005B532C">
        <w:rPr>
          <w:color w:val="000000"/>
          <w:szCs w:val="22"/>
        </w:rPr>
        <w:t xml:space="preserve">es pièces constitutives </w:t>
      </w:r>
      <w:r w:rsidR="009836CE" w:rsidRPr="005B532C">
        <w:rPr>
          <w:szCs w:val="22"/>
        </w:rPr>
        <w:t xml:space="preserve">du Marché </w:t>
      </w:r>
      <w:r w:rsidR="009836CE" w:rsidRPr="005B532C">
        <w:rPr>
          <w:color w:val="000000"/>
          <w:szCs w:val="22"/>
        </w:rPr>
        <w:t xml:space="preserve">sont les suivantes par ordre </w:t>
      </w:r>
      <w:r w:rsidR="002E2A72" w:rsidRPr="003336A1">
        <w:rPr>
          <w:szCs w:val="22"/>
        </w:rPr>
        <w:t xml:space="preserve">hiérarchique décroissant de valeur juridique </w:t>
      </w:r>
      <w:r w:rsidR="002E2A72" w:rsidRPr="003336A1">
        <w:rPr>
          <w:rFonts w:eastAsia="Arial Unicode MS"/>
          <w:bCs/>
          <w:color w:val="000000" w:themeColor="text1"/>
          <w:szCs w:val="22"/>
        </w:rPr>
        <w:t>:</w:t>
      </w:r>
    </w:p>
    <w:p w14:paraId="1AD496F2" w14:textId="77777777" w:rsidR="00C21551" w:rsidRPr="005B532C" w:rsidRDefault="00C21551" w:rsidP="00162A3F">
      <w:pPr>
        <w:jc w:val="both"/>
        <w:rPr>
          <w:color w:val="000000" w:themeColor="text1"/>
          <w:szCs w:val="22"/>
        </w:rPr>
      </w:pPr>
    </w:p>
    <w:p w14:paraId="078C6944" w14:textId="51C19694" w:rsidR="009836CE" w:rsidRPr="005B532C" w:rsidRDefault="009836CE">
      <w:pPr>
        <w:pStyle w:val="Paragraphedeliste"/>
        <w:numPr>
          <w:ilvl w:val="0"/>
          <w:numId w:val="6"/>
        </w:numPr>
        <w:jc w:val="both"/>
        <w:rPr>
          <w:color w:val="000000" w:themeColor="text1"/>
          <w:szCs w:val="22"/>
        </w:rPr>
      </w:pPr>
      <w:bookmarkStart w:id="10" w:name="_Hlk118282978"/>
      <w:r w:rsidRPr="005B532C">
        <w:rPr>
          <w:color w:val="000000" w:themeColor="text1"/>
          <w:szCs w:val="22"/>
        </w:rPr>
        <w:t>L’</w:t>
      </w:r>
      <w:r w:rsidR="004D4E30" w:rsidRPr="005B532C">
        <w:rPr>
          <w:color w:val="000000" w:themeColor="text1"/>
          <w:szCs w:val="22"/>
        </w:rPr>
        <w:t>A</w:t>
      </w:r>
      <w:r w:rsidRPr="005B532C">
        <w:rPr>
          <w:color w:val="000000" w:themeColor="text1"/>
          <w:szCs w:val="22"/>
        </w:rPr>
        <w:t>cte d’engagement (A.E.) du Marché et son annexe :</w:t>
      </w:r>
    </w:p>
    <w:p w14:paraId="30AF1CF6" w14:textId="22A820FF" w:rsidR="009836CE" w:rsidRPr="005B532C" w:rsidRDefault="009836CE">
      <w:pPr>
        <w:pStyle w:val="Paragraphedeliste"/>
        <w:numPr>
          <w:ilvl w:val="1"/>
          <w:numId w:val="6"/>
        </w:numPr>
        <w:jc w:val="both"/>
        <w:rPr>
          <w:color w:val="000000" w:themeColor="text1"/>
          <w:szCs w:val="22"/>
        </w:rPr>
      </w:pPr>
      <w:bookmarkStart w:id="11" w:name="_Hlk116051527"/>
      <w:r w:rsidRPr="005B532C">
        <w:rPr>
          <w:color w:val="000000" w:themeColor="text1"/>
          <w:szCs w:val="22"/>
        </w:rPr>
        <w:t xml:space="preserve">Annexe 1 : </w:t>
      </w:r>
      <w:bookmarkStart w:id="12" w:name="_Hlk149144360"/>
      <w:bookmarkEnd w:id="11"/>
      <w:r w:rsidRPr="005B532C">
        <w:rPr>
          <w:color w:val="000000" w:themeColor="text1"/>
          <w:szCs w:val="22"/>
        </w:rPr>
        <w:t>décomposition du prix global et forfaitaire (DPGF)</w:t>
      </w:r>
    </w:p>
    <w:bookmarkEnd w:id="12"/>
    <w:p w14:paraId="533DA3FB" w14:textId="023EAB58" w:rsidR="002B645D" w:rsidRPr="00266B4D" w:rsidRDefault="009836CE">
      <w:pPr>
        <w:pStyle w:val="Paragraphedeliste"/>
        <w:numPr>
          <w:ilvl w:val="0"/>
          <w:numId w:val="6"/>
        </w:numPr>
        <w:tabs>
          <w:tab w:val="left" w:pos="2410"/>
          <w:tab w:val="left" w:pos="5670"/>
          <w:tab w:val="left" w:pos="6379"/>
        </w:tabs>
        <w:ind w:right="426"/>
        <w:jc w:val="both"/>
        <w:rPr>
          <w:snapToGrid w:val="0"/>
          <w:szCs w:val="22"/>
        </w:rPr>
      </w:pPr>
      <w:r w:rsidRPr="005B532C">
        <w:rPr>
          <w:color w:val="000000" w:themeColor="text1"/>
          <w:szCs w:val="22"/>
        </w:rPr>
        <w:t xml:space="preserve">Le </w:t>
      </w:r>
      <w:r w:rsidR="00136A7E" w:rsidRPr="005B532C">
        <w:rPr>
          <w:color w:val="000000" w:themeColor="text1"/>
          <w:szCs w:val="22"/>
        </w:rPr>
        <w:t xml:space="preserve">présent </w:t>
      </w:r>
      <w:r w:rsidRPr="005B532C">
        <w:rPr>
          <w:color w:val="000000" w:themeColor="text1"/>
          <w:szCs w:val="22"/>
        </w:rPr>
        <w:t>Cahier des clauses administratives particulières (CCAP)</w:t>
      </w:r>
      <w:r w:rsidR="002E2A72" w:rsidRPr="003336A1">
        <w:rPr>
          <w:color w:val="000000" w:themeColor="text1"/>
          <w:szCs w:val="22"/>
        </w:rPr>
        <w:t>, en ce compris le préambule </w:t>
      </w:r>
      <w:r w:rsidR="005C26C5" w:rsidRPr="005B532C">
        <w:rPr>
          <w:color w:val="000000" w:themeColor="text1"/>
          <w:szCs w:val="22"/>
        </w:rPr>
        <w:t xml:space="preserve"> </w:t>
      </w:r>
    </w:p>
    <w:p w14:paraId="31635B32" w14:textId="3BBD4AE2" w:rsidR="00266B4D" w:rsidRPr="00266B4D" w:rsidRDefault="009836CE">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 xml:space="preserve">Le </w:t>
      </w:r>
      <w:r w:rsidR="002E2A72" w:rsidRPr="00266B4D">
        <w:rPr>
          <w:szCs w:val="22"/>
        </w:rPr>
        <w:t>Cahier des Clauses Techniques Particulières</w:t>
      </w:r>
      <w:r w:rsidR="002E2A72" w:rsidRPr="00266B4D" w:rsidDel="002E2A72">
        <w:rPr>
          <w:spacing w:val="-3"/>
          <w:szCs w:val="22"/>
        </w:rPr>
        <w:t xml:space="preserve"> </w:t>
      </w:r>
      <w:r w:rsidRPr="00266B4D">
        <w:rPr>
          <w:spacing w:val="-3"/>
          <w:szCs w:val="22"/>
        </w:rPr>
        <w:t>(« </w:t>
      </w:r>
      <w:r w:rsidR="002E2A72" w:rsidRPr="00266B4D">
        <w:rPr>
          <w:spacing w:val="-3"/>
          <w:szCs w:val="22"/>
        </w:rPr>
        <w:t>CCTP </w:t>
      </w:r>
      <w:r w:rsidRPr="00266B4D">
        <w:rPr>
          <w:spacing w:val="-3"/>
          <w:szCs w:val="22"/>
        </w:rPr>
        <w:t>») et ses ann</w:t>
      </w:r>
      <w:r w:rsidR="00765DB2" w:rsidRPr="00266B4D">
        <w:rPr>
          <w:spacing w:val="-3"/>
          <w:szCs w:val="22"/>
        </w:rPr>
        <w:t>e</w:t>
      </w:r>
      <w:r w:rsidRPr="00266B4D">
        <w:rPr>
          <w:spacing w:val="-3"/>
          <w:szCs w:val="22"/>
        </w:rPr>
        <w:t>xes</w:t>
      </w:r>
    </w:p>
    <w:p w14:paraId="3778D519" w14:textId="5BD21273" w:rsidR="009836CE" w:rsidRPr="007413D1" w:rsidRDefault="009836CE" w:rsidP="00266B4D">
      <w:pPr>
        <w:pStyle w:val="Paragraphedeliste"/>
        <w:numPr>
          <w:ilvl w:val="0"/>
          <w:numId w:val="6"/>
        </w:numPr>
        <w:tabs>
          <w:tab w:val="left" w:pos="2410"/>
          <w:tab w:val="left" w:pos="5670"/>
          <w:tab w:val="left" w:pos="6379"/>
        </w:tabs>
        <w:ind w:right="426"/>
        <w:jc w:val="both"/>
        <w:rPr>
          <w:szCs w:val="22"/>
        </w:rPr>
      </w:pPr>
      <w:r w:rsidRPr="00266B4D">
        <w:rPr>
          <w:szCs w:val="22"/>
        </w:rPr>
        <w:t xml:space="preserve">Le </w:t>
      </w:r>
      <w:r w:rsidR="002E2A72" w:rsidRPr="00266B4D">
        <w:rPr>
          <w:szCs w:val="22"/>
        </w:rPr>
        <w:t xml:space="preserve">Cahier des Clauses Administratives Générales des marchés publics de </w:t>
      </w:r>
      <w:r w:rsidR="00AC7C38" w:rsidRPr="00266B4D">
        <w:rPr>
          <w:szCs w:val="22"/>
        </w:rPr>
        <w:t>techniques de</w:t>
      </w:r>
      <w:r w:rsidR="002E2A72" w:rsidRPr="00266B4D">
        <w:rPr>
          <w:szCs w:val="22"/>
        </w:rPr>
        <w:t xml:space="preserve"> l’informations et </w:t>
      </w:r>
      <w:r w:rsidR="00AC7C38" w:rsidRPr="00266B4D">
        <w:rPr>
          <w:szCs w:val="22"/>
        </w:rPr>
        <w:t>de la communication</w:t>
      </w:r>
      <w:r w:rsidR="00AC7C38" w:rsidRPr="00266B4D" w:rsidDel="002E2A72">
        <w:rPr>
          <w:szCs w:val="22"/>
        </w:rPr>
        <w:t xml:space="preserve"> </w:t>
      </w:r>
      <w:r w:rsidR="00AC7C38" w:rsidRPr="007413D1">
        <w:rPr>
          <w:szCs w:val="22"/>
        </w:rPr>
        <w:t>approuvée</w:t>
      </w:r>
      <w:r w:rsidR="00266B4D" w:rsidRPr="007413D1">
        <w:rPr>
          <w:szCs w:val="22"/>
        </w:rPr>
        <w:t xml:space="preserve"> par arrêté du 30 mars 2021 </w:t>
      </w:r>
      <w:r w:rsidRPr="00266B4D">
        <w:rPr>
          <w:szCs w:val="22"/>
        </w:rPr>
        <w:t>(« CCAG</w:t>
      </w:r>
      <w:r w:rsidR="002E2A72" w:rsidRPr="00266B4D">
        <w:rPr>
          <w:szCs w:val="22"/>
        </w:rPr>
        <w:t>-TIC</w:t>
      </w:r>
      <w:r w:rsidRPr="00266B4D">
        <w:rPr>
          <w:szCs w:val="22"/>
        </w:rPr>
        <w:t> »)</w:t>
      </w:r>
      <w:r w:rsidR="00266B4D" w:rsidRPr="007413D1">
        <w:rPr>
          <w:szCs w:val="22"/>
        </w:rPr>
        <w:t>, ce dernier document, d'ordre général, n’est pas joint au présent marché, mais les parties contractantes déclarent expressément les connaître, s'y référer et les accepter,</w:t>
      </w:r>
    </w:p>
    <w:p w14:paraId="67C12C5F" w14:textId="45B5235E" w:rsidR="002E2A72" w:rsidRPr="005B532C" w:rsidRDefault="002E2A72">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Le Plan de Prise en Charge</w:t>
      </w:r>
      <w:r w:rsidRPr="003336A1">
        <w:rPr>
          <w:color w:val="000000" w:themeColor="text1"/>
          <w:szCs w:val="22"/>
        </w:rPr>
        <w:t> (Cette Annexe couvre uniquement la Phase Transitoire)</w:t>
      </w:r>
      <w:r w:rsidR="002E48A6">
        <w:rPr>
          <w:color w:val="000000" w:themeColor="text1"/>
          <w:szCs w:val="22"/>
        </w:rPr>
        <w:tab/>
      </w:r>
    </w:p>
    <w:p w14:paraId="5E4FD631" w14:textId="1B30D5F5" w:rsidR="009836CE" w:rsidRPr="005B532C" w:rsidRDefault="00170C86">
      <w:pPr>
        <w:pStyle w:val="Paragraphedeliste"/>
        <w:numPr>
          <w:ilvl w:val="0"/>
          <w:numId w:val="6"/>
        </w:numPr>
        <w:tabs>
          <w:tab w:val="left" w:pos="2410"/>
          <w:tab w:val="left" w:pos="5670"/>
          <w:tab w:val="left" w:pos="6379"/>
        </w:tabs>
        <w:ind w:right="426"/>
        <w:jc w:val="both"/>
        <w:rPr>
          <w:snapToGrid w:val="0"/>
          <w:szCs w:val="22"/>
        </w:rPr>
      </w:pPr>
      <w:r w:rsidRPr="005B532C">
        <w:rPr>
          <w:szCs w:val="22"/>
        </w:rPr>
        <w:t>L’</w:t>
      </w:r>
      <w:r w:rsidR="004D4E30" w:rsidRPr="005B532C">
        <w:rPr>
          <w:szCs w:val="22"/>
        </w:rPr>
        <w:t>O</w:t>
      </w:r>
      <w:r w:rsidRPr="005B532C">
        <w:rPr>
          <w:szCs w:val="22"/>
        </w:rPr>
        <w:t>ffre du Titulaire référencée</w:t>
      </w:r>
      <w:r w:rsidR="009836CE" w:rsidRPr="005B532C">
        <w:rPr>
          <w:szCs w:val="22"/>
        </w:rPr>
        <w:t xml:space="preserve"> dans l’A.E.</w:t>
      </w:r>
    </w:p>
    <w:p w14:paraId="09DB94B3" w14:textId="68288414" w:rsidR="002E2A72" w:rsidRPr="005B532C" w:rsidRDefault="00C21551">
      <w:pPr>
        <w:pStyle w:val="Paragraphedeliste"/>
        <w:numPr>
          <w:ilvl w:val="0"/>
          <w:numId w:val="6"/>
        </w:numPr>
        <w:tabs>
          <w:tab w:val="left" w:pos="2410"/>
          <w:tab w:val="left" w:pos="5670"/>
          <w:tab w:val="left" w:pos="6379"/>
        </w:tabs>
        <w:ind w:right="426"/>
        <w:jc w:val="both"/>
        <w:rPr>
          <w:snapToGrid w:val="0"/>
          <w:szCs w:val="22"/>
        </w:rPr>
      </w:pPr>
      <w:bookmarkStart w:id="13" w:name="_Hlk125040519"/>
      <w:r w:rsidRPr="005B532C">
        <w:rPr>
          <w:szCs w:val="22"/>
        </w:rPr>
        <w:t>Les actes spéciaux de sous-traitance et leurs éventuels actes modificatifs, postérieurs à la notification du Marché</w:t>
      </w:r>
      <w:bookmarkEnd w:id="13"/>
      <w:r w:rsidR="00170C86" w:rsidRPr="005B532C">
        <w:rPr>
          <w:szCs w:val="22"/>
        </w:rPr>
        <w:t>.</w:t>
      </w:r>
    </w:p>
    <w:bookmarkEnd w:id="10"/>
    <w:p w14:paraId="6D4E5A57" w14:textId="77777777" w:rsidR="00F466CB" w:rsidRPr="003336A1" w:rsidRDefault="002E2A72">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Le</w:t>
      </w:r>
      <w:r w:rsidRPr="003336A1">
        <w:rPr>
          <w:szCs w:val="22"/>
        </w:rPr>
        <w:t xml:space="preserve"> Plan d’Assurance Sécurité ; ce document sera rédigé par le </w:t>
      </w:r>
      <w:r w:rsidR="00F466CB" w:rsidRPr="003336A1">
        <w:rPr>
          <w:szCs w:val="22"/>
        </w:rPr>
        <w:t>Titulaire</w:t>
      </w:r>
      <w:r w:rsidRPr="003336A1">
        <w:rPr>
          <w:szCs w:val="22"/>
        </w:rPr>
        <w:t xml:space="preserve"> et constitue un Livrable de la Phase </w:t>
      </w:r>
      <w:r w:rsidR="00F466CB" w:rsidRPr="003336A1">
        <w:rPr>
          <w:szCs w:val="22"/>
        </w:rPr>
        <w:t>Transitoire</w:t>
      </w:r>
      <w:r w:rsidRPr="003336A1">
        <w:rPr>
          <w:szCs w:val="22"/>
        </w:rPr>
        <w:t xml:space="preserve"> </w:t>
      </w:r>
      <w:r w:rsidRPr="003336A1">
        <w:rPr>
          <w:color w:val="000000" w:themeColor="text1"/>
          <w:szCs w:val="22"/>
        </w:rPr>
        <w:t xml:space="preserve">; dès que le </w:t>
      </w:r>
      <w:r w:rsidRPr="003336A1">
        <w:rPr>
          <w:szCs w:val="22"/>
        </w:rPr>
        <w:t>Plan d’Assurance Sécurité</w:t>
      </w:r>
      <w:r w:rsidRPr="003336A1">
        <w:rPr>
          <w:color w:val="000000" w:themeColor="text1"/>
          <w:szCs w:val="22"/>
        </w:rPr>
        <w:t xml:space="preserve"> sera signé par les deux Parties, il s’insérera au-dessus du Plan de Prise en Charge</w:t>
      </w:r>
      <w:r w:rsidRPr="003336A1" w:rsidDel="00041580">
        <w:rPr>
          <w:color w:val="000000" w:themeColor="text1"/>
          <w:szCs w:val="22"/>
        </w:rPr>
        <w:t xml:space="preserve"> </w:t>
      </w:r>
      <w:r w:rsidRPr="003336A1">
        <w:rPr>
          <w:color w:val="000000" w:themeColor="text1"/>
          <w:szCs w:val="22"/>
        </w:rPr>
        <w:t xml:space="preserve">dans l'ordre de prévalence contractuelle des documents ; </w:t>
      </w:r>
    </w:p>
    <w:p w14:paraId="5586ACA5" w14:textId="1AD8356C" w:rsidR="00F466CB" w:rsidRPr="003336A1" w:rsidRDefault="002E2A72">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Plan de Réversibilité </w:t>
      </w:r>
      <w:r w:rsidRPr="003336A1">
        <w:rPr>
          <w:szCs w:val="22"/>
        </w:rPr>
        <w:t xml:space="preserve">; ce document sera rédigé par le </w:t>
      </w:r>
      <w:r w:rsidR="00F466CB" w:rsidRPr="003336A1">
        <w:rPr>
          <w:szCs w:val="22"/>
        </w:rPr>
        <w:t>Titulaire</w:t>
      </w:r>
      <w:r w:rsidRPr="003336A1">
        <w:rPr>
          <w:szCs w:val="22"/>
        </w:rPr>
        <w:t xml:space="preserve"> </w:t>
      </w:r>
      <w:r w:rsidR="00572188">
        <w:rPr>
          <w:szCs w:val="22"/>
        </w:rPr>
        <w:t>qui devra en établir une première version dans les six (6) premiers mois du Marché, ce document est ensuite mis à jour régulièrement</w:t>
      </w:r>
      <w:r w:rsidRPr="003336A1">
        <w:rPr>
          <w:szCs w:val="22"/>
        </w:rPr>
        <w:t xml:space="preserve"> </w:t>
      </w:r>
      <w:r w:rsidRPr="003336A1">
        <w:rPr>
          <w:color w:val="000000" w:themeColor="text1"/>
          <w:szCs w:val="22"/>
        </w:rPr>
        <w:t xml:space="preserve">; dès que le Plan de réversibilité sera signé par les deux Parties, il s’insérera au-dessus de l’Offre du </w:t>
      </w:r>
      <w:r w:rsidR="00F466CB" w:rsidRPr="003336A1">
        <w:rPr>
          <w:szCs w:val="22"/>
        </w:rPr>
        <w:t>Titulaire</w:t>
      </w:r>
      <w:r w:rsidRPr="003336A1">
        <w:rPr>
          <w:color w:val="000000" w:themeColor="text1"/>
          <w:szCs w:val="22"/>
        </w:rPr>
        <w:t xml:space="preserve"> dans l'ordre de prévalence contractuelle des documents ; </w:t>
      </w:r>
    </w:p>
    <w:p w14:paraId="393055D8" w14:textId="41C9D6A8" w:rsidR="00266B4D" w:rsidRDefault="002E2A72">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PAQ </w:t>
      </w:r>
      <w:r w:rsidRPr="003336A1">
        <w:rPr>
          <w:szCs w:val="22"/>
        </w:rPr>
        <w:t xml:space="preserve">; ce document sera rédigé par le </w:t>
      </w:r>
      <w:r w:rsidR="00F466CB" w:rsidRPr="003336A1">
        <w:rPr>
          <w:szCs w:val="22"/>
        </w:rPr>
        <w:t>Titulaire</w:t>
      </w:r>
      <w:r w:rsidRPr="003336A1">
        <w:rPr>
          <w:szCs w:val="22"/>
        </w:rPr>
        <w:t xml:space="preserve"> et constitue un Livrable de la Phase </w:t>
      </w:r>
      <w:r w:rsidR="00F466CB" w:rsidRPr="003336A1">
        <w:rPr>
          <w:szCs w:val="22"/>
        </w:rPr>
        <w:t>Transitoire</w:t>
      </w:r>
      <w:r w:rsidRPr="003336A1">
        <w:rPr>
          <w:szCs w:val="22"/>
        </w:rPr>
        <w:t xml:space="preserve"> </w:t>
      </w:r>
      <w:r w:rsidRPr="003336A1">
        <w:rPr>
          <w:color w:val="000000" w:themeColor="text1"/>
          <w:szCs w:val="22"/>
        </w:rPr>
        <w:t xml:space="preserve">; dès que le PAQ sera signé par les deux Parties, il s’insérera au-dessus de l’Offre du </w:t>
      </w:r>
      <w:r w:rsidR="00F466CB" w:rsidRPr="003336A1">
        <w:rPr>
          <w:szCs w:val="22"/>
        </w:rPr>
        <w:t>Titulaire</w:t>
      </w:r>
      <w:r w:rsidRPr="003336A1">
        <w:rPr>
          <w:color w:val="000000" w:themeColor="text1"/>
          <w:szCs w:val="22"/>
        </w:rPr>
        <w:t xml:space="preserve"> dans l'ordre de prévalence contractuelle des documents</w:t>
      </w:r>
      <w:r w:rsidR="00266B4D">
        <w:rPr>
          <w:color w:val="000000" w:themeColor="text1"/>
          <w:szCs w:val="22"/>
        </w:rPr>
        <w:t> ;</w:t>
      </w:r>
    </w:p>
    <w:p w14:paraId="773CC23F" w14:textId="2314481E" w:rsidR="00EE59EE" w:rsidRDefault="00EE59EE">
      <w:pPr>
        <w:pStyle w:val="Paragraphedeliste"/>
        <w:numPr>
          <w:ilvl w:val="0"/>
          <w:numId w:val="6"/>
        </w:numPr>
        <w:tabs>
          <w:tab w:val="left" w:pos="2410"/>
          <w:tab w:val="left" w:pos="5670"/>
          <w:tab w:val="left" w:pos="6379"/>
        </w:tabs>
        <w:ind w:right="426"/>
        <w:jc w:val="both"/>
        <w:rPr>
          <w:color w:val="000000" w:themeColor="text1"/>
          <w:szCs w:val="22"/>
        </w:rPr>
      </w:pPr>
      <w:r>
        <w:rPr>
          <w:color w:val="000000" w:themeColor="text1"/>
          <w:szCs w:val="22"/>
        </w:rPr>
        <w:lastRenderedPageBreak/>
        <w:t xml:space="preserve">Les éventuels </w:t>
      </w:r>
      <w:r w:rsidRPr="005B532C">
        <w:rPr>
          <w:szCs w:val="22"/>
        </w:rPr>
        <w:t>actes spéciaux de sous-traitance</w:t>
      </w:r>
      <w:r>
        <w:rPr>
          <w:szCs w:val="22"/>
        </w:rPr>
        <w:t xml:space="preserve"> accepté l’Acheteur</w:t>
      </w:r>
    </w:p>
    <w:p w14:paraId="78302940" w14:textId="622A18B1" w:rsidR="002E2A72" w:rsidRPr="003336A1" w:rsidRDefault="00266B4D">
      <w:pPr>
        <w:pStyle w:val="Paragraphedeliste"/>
        <w:numPr>
          <w:ilvl w:val="0"/>
          <w:numId w:val="6"/>
        </w:numPr>
        <w:tabs>
          <w:tab w:val="left" w:pos="2410"/>
          <w:tab w:val="left" w:pos="5670"/>
          <w:tab w:val="left" w:pos="6379"/>
        </w:tabs>
        <w:ind w:right="426"/>
        <w:jc w:val="both"/>
        <w:rPr>
          <w:color w:val="000000" w:themeColor="text1"/>
          <w:szCs w:val="22"/>
        </w:rPr>
      </w:pPr>
      <w:r w:rsidRPr="001029AB">
        <w:rPr>
          <w:rFonts w:cs="Arial"/>
          <w:szCs w:val="24"/>
        </w:rPr>
        <w:t xml:space="preserve">Les bons de commande issus de l’ERP </w:t>
      </w:r>
      <w:r>
        <w:rPr>
          <w:rFonts w:cs="Arial"/>
          <w:szCs w:val="24"/>
        </w:rPr>
        <w:t>d’</w:t>
      </w:r>
      <w:r w:rsidRPr="001029AB">
        <w:rPr>
          <w:rFonts w:cs="Arial"/>
          <w:szCs w:val="24"/>
        </w:rPr>
        <w:t>IFPEN</w:t>
      </w:r>
      <w:r w:rsidR="002E2A72" w:rsidRPr="003336A1">
        <w:rPr>
          <w:color w:val="000000" w:themeColor="text1"/>
          <w:szCs w:val="22"/>
        </w:rPr>
        <w:t>.</w:t>
      </w:r>
    </w:p>
    <w:p w14:paraId="6AAB6680" w14:textId="008816E8" w:rsidR="002E2A72" w:rsidRPr="003336A1" w:rsidRDefault="002E2A72" w:rsidP="002E2A72">
      <w:pPr>
        <w:spacing w:before="240"/>
        <w:jc w:val="both"/>
        <w:rPr>
          <w:color w:val="000000" w:themeColor="text1"/>
          <w:szCs w:val="22"/>
        </w:rPr>
      </w:pPr>
      <w:r w:rsidRPr="003336A1">
        <w:rPr>
          <w:rFonts w:eastAsia="Arial Unicode MS"/>
          <w:bCs/>
          <w:color w:val="000000" w:themeColor="text1"/>
          <w:szCs w:val="22"/>
        </w:rPr>
        <w:t xml:space="preserve">Compte tenu de ce qui précède une fois que l’ensemble des documents contractuels visés ci-dessus  sera co-signé des Parties, la hiérarchie des documents contractuels sera la suivante par ordre de priorité décroissante : (1) </w:t>
      </w:r>
      <w:r w:rsidR="00F466CB" w:rsidRPr="003336A1">
        <w:rPr>
          <w:rFonts w:eastAsia="Arial Unicode MS"/>
          <w:bCs/>
          <w:color w:val="000000" w:themeColor="text1"/>
          <w:szCs w:val="22"/>
        </w:rPr>
        <w:t xml:space="preserve">l’Acte d’engagement </w:t>
      </w:r>
      <w:r w:rsidR="004D4E30" w:rsidRPr="003336A1">
        <w:rPr>
          <w:rFonts w:eastAsia="Arial Unicode MS"/>
          <w:bCs/>
          <w:color w:val="000000" w:themeColor="text1"/>
          <w:szCs w:val="22"/>
        </w:rPr>
        <w:t xml:space="preserve">(2) </w:t>
      </w:r>
      <w:r w:rsidRPr="003336A1">
        <w:rPr>
          <w:rFonts w:eastAsia="Arial Unicode MS"/>
          <w:bCs/>
          <w:color w:val="000000" w:themeColor="text1"/>
          <w:szCs w:val="22"/>
        </w:rPr>
        <w:t xml:space="preserve">le présent </w:t>
      </w:r>
      <w:r w:rsidR="004D4E30" w:rsidRPr="003336A1">
        <w:rPr>
          <w:rFonts w:eastAsia="Arial Unicode MS"/>
          <w:bCs/>
          <w:color w:val="000000" w:themeColor="text1"/>
          <w:szCs w:val="22"/>
        </w:rPr>
        <w:t>CCAP</w:t>
      </w:r>
      <w:r w:rsidRPr="003336A1">
        <w:rPr>
          <w:rFonts w:eastAsia="Arial Unicode MS"/>
          <w:bCs/>
          <w:color w:val="000000" w:themeColor="text1"/>
          <w:szCs w:val="22"/>
        </w:rPr>
        <w:t>, (</w:t>
      </w:r>
      <w:r w:rsidR="009F4D8E">
        <w:rPr>
          <w:rFonts w:eastAsia="Arial Unicode MS"/>
          <w:bCs/>
          <w:color w:val="000000" w:themeColor="text1"/>
          <w:szCs w:val="22"/>
        </w:rPr>
        <w:t>3</w:t>
      </w:r>
      <w:r w:rsidRPr="003336A1">
        <w:rPr>
          <w:rFonts w:eastAsia="Arial Unicode MS"/>
          <w:bCs/>
          <w:color w:val="000000" w:themeColor="text1"/>
          <w:szCs w:val="22"/>
        </w:rPr>
        <w:t xml:space="preserve">) le </w:t>
      </w:r>
      <w:r w:rsidR="004D4E30" w:rsidRPr="003336A1">
        <w:rPr>
          <w:rFonts w:eastAsia="Arial Unicode MS"/>
          <w:bCs/>
          <w:color w:val="000000" w:themeColor="text1"/>
          <w:szCs w:val="22"/>
        </w:rPr>
        <w:t>CCTP</w:t>
      </w:r>
      <w:r w:rsidRPr="003336A1">
        <w:rPr>
          <w:rFonts w:eastAsia="Arial Unicode MS"/>
          <w:bCs/>
          <w:color w:val="000000" w:themeColor="text1"/>
          <w:szCs w:val="22"/>
        </w:rPr>
        <w:t>, (</w:t>
      </w:r>
      <w:r w:rsidR="009F4D8E">
        <w:rPr>
          <w:rFonts w:eastAsia="Arial Unicode MS"/>
          <w:bCs/>
          <w:color w:val="000000" w:themeColor="text1"/>
          <w:szCs w:val="22"/>
        </w:rPr>
        <w:t>4</w:t>
      </w:r>
      <w:r w:rsidRPr="003336A1">
        <w:rPr>
          <w:rFonts w:eastAsia="Arial Unicode MS"/>
          <w:bCs/>
          <w:color w:val="000000" w:themeColor="text1"/>
          <w:szCs w:val="22"/>
        </w:rPr>
        <w:t xml:space="preserve">) </w:t>
      </w:r>
      <w:r w:rsidR="004D4E30" w:rsidRPr="003336A1">
        <w:rPr>
          <w:rFonts w:eastAsia="Arial Unicode MS"/>
          <w:bCs/>
          <w:color w:val="000000" w:themeColor="text1"/>
          <w:szCs w:val="22"/>
        </w:rPr>
        <w:t xml:space="preserve">le </w:t>
      </w:r>
      <w:r w:rsidR="004D4E30" w:rsidRPr="005B532C">
        <w:rPr>
          <w:szCs w:val="22"/>
        </w:rPr>
        <w:t>CCAG-TIC, (</w:t>
      </w:r>
      <w:r w:rsidR="009F4D8E">
        <w:rPr>
          <w:szCs w:val="22"/>
        </w:rPr>
        <w:t>5</w:t>
      </w:r>
      <w:r w:rsidR="004D4E30" w:rsidRPr="005B532C">
        <w:rPr>
          <w:szCs w:val="22"/>
        </w:rPr>
        <w:t>) </w:t>
      </w:r>
      <w:r w:rsidR="004D4E30" w:rsidRPr="003336A1">
        <w:rPr>
          <w:rFonts w:eastAsia="Arial Unicode MS"/>
          <w:bCs/>
          <w:color w:val="000000" w:themeColor="text1"/>
          <w:szCs w:val="22"/>
        </w:rPr>
        <w:t xml:space="preserve"> </w:t>
      </w:r>
      <w:r w:rsidRPr="003336A1">
        <w:rPr>
          <w:rFonts w:eastAsia="Arial Unicode MS"/>
          <w:bCs/>
          <w:color w:val="000000" w:themeColor="text1"/>
          <w:szCs w:val="22"/>
        </w:rPr>
        <w:t>le Plan</w:t>
      </w:r>
      <w:r w:rsidRPr="003336A1">
        <w:rPr>
          <w:szCs w:val="22"/>
        </w:rPr>
        <w:t xml:space="preserve"> d’Assurance Sécurité</w:t>
      </w:r>
      <w:r w:rsidRPr="003336A1">
        <w:rPr>
          <w:rFonts w:eastAsia="Arial Unicode MS"/>
          <w:bCs/>
          <w:color w:val="000000" w:themeColor="text1"/>
          <w:szCs w:val="22"/>
        </w:rPr>
        <w:t>, (</w:t>
      </w:r>
      <w:r w:rsidR="009F4D8E">
        <w:rPr>
          <w:rFonts w:eastAsia="Arial Unicode MS"/>
          <w:bCs/>
          <w:color w:val="000000" w:themeColor="text1"/>
          <w:szCs w:val="22"/>
        </w:rPr>
        <w:t>6</w:t>
      </w:r>
      <w:r w:rsidRPr="003336A1">
        <w:rPr>
          <w:rFonts w:eastAsia="Arial Unicode MS"/>
          <w:bCs/>
          <w:color w:val="000000" w:themeColor="text1"/>
          <w:szCs w:val="22"/>
        </w:rPr>
        <w:t xml:space="preserve">) le </w:t>
      </w:r>
      <w:r w:rsidRPr="003336A1">
        <w:rPr>
          <w:color w:val="000000" w:themeColor="text1"/>
          <w:szCs w:val="22"/>
        </w:rPr>
        <w:t>Plan de Prise en Charge</w:t>
      </w:r>
      <w:r w:rsidR="004D4E30" w:rsidRPr="003336A1">
        <w:rPr>
          <w:color w:val="000000" w:themeColor="text1"/>
          <w:szCs w:val="22"/>
        </w:rPr>
        <w:t xml:space="preserve"> (uniquement pour la Phase Transitoire)</w:t>
      </w:r>
      <w:r w:rsidRPr="003336A1">
        <w:rPr>
          <w:color w:val="000000" w:themeColor="text1"/>
          <w:szCs w:val="22"/>
        </w:rPr>
        <w:t>, </w:t>
      </w:r>
      <w:r w:rsidRPr="003336A1">
        <w:rPr>
          <w:rFonts w:eastAsia="Arial Unicode MS"/>
          <w:bCs/>
          <w:color w:val="000000" w:themeColor="text1"/>
          <w:szCs w:val="22"/>
        </w:rPr>
        <w:t xml:space="preserve"> (</w:t>
      </w:r>
      <w:r w:rsidR="009F4D8E">
        <w:rPr>
          <w:rFonts w:eastAsia="Arial Unicode MS"/>
          <w:bCs/>
          <w:color w:val="000000" w:themeColor="text1"/>
          <w:szCs w:val="22"/>
        </w:rPr>
        <w:t>7</w:t>
      </w:r>
      <w:r w:rsidRPr="003336A1">
        <w:rPr>
          <w:rFonts w:eastAsia="Arial Unicode MS"/>
          <w:bCs/>
          <w:color w:val="000000" w:themeColor="text1"/>
          <w:szCs w:val="22"/>
        </w:rPr>
        <w:t xml:space="preserve">) </w:t>
      </w:r>
      <w:r w:rsidRPr="003336A1">
        <w:rPr>
          <w:szCs w:val="22"/>
        </w:rPr>
        <w:t xml:space="preserve">le </w:t>
      </w:r>
      <w:r w:rsidRPr="003336A1">
        <w:rPr>
          <w:color w:val="000000" w:themeColor="text1"/>
          <w:szCs w:val="22"/>
        </w:rPr>
        <w:t>Plan de Réversibilité</w:t>
      </w:r>
      <w:r w:rsidR="00040783">
        <w:rPr>
          <w:color w:val="000000" w:themeColor="text1"/>
          <w:szCs w:val="22"/>
        </w:rPr>
        <w:t xml:space="preserve"> </w:t>
      </w:r>
      <w:r w:rsidR="00040783" w:rsidRPr="003336A1">
        <w:rPr>
          <w:color w:val="000000" w:themeColor="text1"/>
          <w:szCs w:val="22"/>
        </w:rPr>
        <w:t xml:space="preserve">(uniquement pour la Phase </w:t>
      </w:r>
      <w:r w:rsidR="00040783">
        <w:rPr>
          <w:color w:val="000000" w:themeColor="text1"/>
          <w:szCs w:val="22"/>
        </w:rPr>
        <w:t>de réversibilité</w:t>
      </w:r>
      <w:r w:rsidR="00040783" w:rsidRPr="003336A1">
        <w:rPr>
          <w:color w:val="000000" w:themeColor="text1"/>
          <w:szCs w:val="22"/>
        </w:rPr>
        <w:t>)</w:t>
      </w:r>
      <w:r w:rsidRPr="003336A1">
        <w:rPr>
          <w:color w:val="000000" w:themeColor="text1"/>
          <w:szCs w:val="22"/>
        </w:rPr>
        <w:t>, (</w:t>
      </w:r>
      <w:r w:rsidR="009F4D8E">
        <w:rPr>
          <w:color w:val="000000" w:themeColor="text1"/>
          <w:szCs w:val="22"/>
        </w:rPr>
        <w:t>8</w:t>
      </w:r>
      <w:r w:rsidRPr="003336A1">
        <w:rPr>
          <w:color w:val="000000" w:themeColor="text1"/>
          <w:szCs w:val="22"/>
        </w:rPr>
        <w:t xml:space="preserve">) </w:t>
      </w:r>
      <w:r w:rsidRPr="003336A1">
        <w:rPr>
          <w:rFonts w:eastAsia="Arial Unicode MS"/>
          <w:bCs/>
          <w:color w:val="000000" w:themeColor="text1"/>
          <w:szCs w:val="22"/>
        </w:rPr>
        <w:t>le PAQ,</w:t>
      </w:r>
      <w:r w:rsidRPr="003336A1">
        <w:rPr>
          <w:szCs w:val="22"/>
        </w:rPr>
        <w:t xml:space="preserve"> </w:t>
      </w:r>
      <w:r w:rsidRPr="003336A1">
        <w:rPr>
          <w:color w:val="000000" w:themeColor="text1"/>
          <w:szCs w:val="22"/>
        </w:rPr>
        <w:t>(</w:t>
      </w:r>
      <w:r w:rsidR="009F4D8E">
        <w:rPr>
          <w:color w:val="000000" w:themeColor="text1"/>
          <w:szCs w:val="22"/>
        </w:rPr>
        <w:t>9</w:t>
      </w:r>
      <w:r w:rsidRPr="003336A1">
        <w:rPr>
          <w:color w:val="000000" w:themeColor="text1"/>
          <w:szCs w:val="22"/>
        </w:rPr>
        <w:t xml:space="preserve">) l’Offre du </w:t>
      </w:r>
      <w:r w:rsidR="004D4E30" w:rsidRPr="003336A1">
        <w:rPr>
          <w:color w:val="000000" w:themeColor="text1"/>
          <w:szCs w:val="22"/>
        </w:rPr>
        <w:t>Titulaire et (1</w:t>
      </w:r>
      <w:r w:rsidR="009F4D8E">
        <w:rPr>
          <w:color w:val="000000" w:themeColor="text1"/>
          <w:szCs w:val="22"/>
        </w:rPr>
        <w:t>0</w:t>
      </w:r>
      <w:r w:rsidR="004D4E30" w:rsidRPr="003336A1">
        <w:rPr>
          <w:color w:val="000000" w:themeColor="text1"/>
          <w:szCs w:val="22"/>
        </w:rPr>
        <w:t xml:space="preserve">) </w:t>
      </w:r>
      <w:r w:rsidR="004D4E30" w:rsidRPr="005B532C">
        <w:rPr>
          <w:szCs w:val="22"/>
        </w:rPr>
        <w:t xml:space="preserve">Les </w:t>
      </w:r>
      <w:bookmarkStart w:id="14" w:name="_Hlk125543741"/>
      <w:r w:rsidR="004D4E30" w:rsidRPr="005B532C">
        <w:rPr>
          <w:szCs w:val="22"/>
        </w:rPr>
        <w:t>actes spéciaux de sous-traitance</w:t>
      </w:r>
      <w:bookmarkEnd w:id="14"/>
      <w:r w:rsidR="004D4E30" w:rsidRPr="005B532C">
        <w:rPr>
          <w:szCs w:val="22"/>
        </w:rPr>
        <w:t xml:space="preserve"> et leurs éventuels actes modificatifs, postérieurs à la notification du Marché</w:t>
      </w:r>
      <w:r w:rsidRPr="003336A1">
        <w:rPr>
          <w:color w:val="000000" w:themeColor="text1"/>
          <w:szCs w:val="22"/>
        </w:rPr>
        <w:t xml:space="preserve">. </w:t>
      </w:r>
    </w:p>
    <w:p w14:paraId="4C881CC8" w14:textId="77777777" w:rsidR="002E2A72" w:rsidRPr="003336A1" w:rsidRDefault="002E2A72" w:rsidP="002E2A72">
      <w:pPr>
        <w:spacing w:before="240"/>
        <w:jc w:val="both"/>
        <w:rPr>
          <w:color w:val="000000" w:themeColor="text1"/>
          <w:szCs w:val="22"/>
        </w:rPr>
      </w:pPr>
      <w:r w:rsidRPr="003336A1">
        <w:rPr>
          <w:szCs w:val="22"/>
        </w:rPr>
        <w:t>En cas de contradiction entre une et/ou plusieurs dispositions figurant dans l’un quelconque de ces documents, le document de rang supérieur prévaudra.</w:t>
      </w:r>
    </w:p>
    <w:p w14:paraId="1CC50E28" w14:textId="77777777" w:rsidR="002E2A72" w:rsidRPr="003336A1" w:rsidRDefault="002E2A72" w:rsidP="002E2A72">
      <w:pPr>
        <w:jc w:val="both"/>
        <w:rPr>
          <w:szCs w:val="22"/>
        </w:rPr>
      </w:pPr>
    </w:p>
    <w:p w14:paraId="4EBCE4C7" w14:textId="77777777" w:rsidR="002E2A72" w:rsidRPr="003336A1" w:rsidRDefault="002E2A72" w:rsidP="002E2A72">
      <w:pPr>
        <w:jc w:val="both"/>
        <w:rPr>
          <w:szCs w:val="22"/>
        </w:rPr>
      </w:pPr>
      <w:r w:rsidRPr="003336A1">
        <w:rPr>
          <w:szCs w:val="22"/>
        </w:rPr>
        <w:t>Les documents de rang inférieur ne peuvent que compléter, préciser les documents de rang supérieur sans toutefois les remettre en cause.</w:t>
      </w:r>
    </w:p>
    <w:p w14:paraId="3FA194BD" w14:textId="77777777" w:rsidR="002E2A72" w:rsidRPr="003336A1" w:rsidRDefault="002E2A72" w:rsidP="002E2A72">
      <w:pPr>
        <w:jc w:val="both"/>
        <w:rPr>
          <w:szCs w:val="22"/>
        </w:rPr>
      </w:pPr>
    </w:p>
    <w:p w14:paraId="34D3E676" w14:textId="77777777" w:rsidR="002E2A72" w:rsidRPr="003336A1" w:rsidRDefault="002E2A72" w:rsidP="002E2A72">
      <w:pPr>
        <w:jc w:val="both"/>
        <w:rPr>
          <w:szCs w:val="22"/>
        </w:rPr>
      </w:pPr>
      <w:r w:rsidRPr="003336A1">
        <w:rPr>
          <w:szCs w:val="22"/>
        </w:rPr>
        <w:t>En cas de contradiction entre une et/ou plusieurs dispositions figurant dans un document de même rang, le document le plus récent prévaudra si celui-ci a été signé par les deux Parties contractantes.</w:t>
      </w:r>
    </w:p>
    <w:p w14:paraId="403D0180" w14:textId="77777777" w:rsidR="002E2A72" w:rsidRPr="003336A1" w:rsidRDefault="002E2A72" w:rsidP="002E2A72">
      <w:pPr>
        <w:jc w:val="both"/>
        <w:rPr>
          <w:szCs w:val="22"/>
        </w:rPr>
      </w:pPr>
    </w:p>
    <w:p w14:paraId="7F6F7405" w14:textId="53408FA0" w:rsidR="002E2A72" w:rsidRPr="003336A1" w:rsidRDefault="009F4D8E" w:rsidP="002E2A72">
      <w:pPr>
        <w:jc w:val="both"/>
        <w:rPr>
          <w:szCs w:val="22"/>
        </w:rPr>
      </w:pPr>
      <w:r>
        <w:rPr>
          <w:szCs w:val="22"/>
        </w:rPr>
        <w:t>L</w:t>
      </w:r>
      <w:r w:rsidR="002E2A72" w:rsidRPr="003336A1">
        <w:rPr>
          <w:szCs w:val="22"/>
        </w:rPr>
        <w:t>e PAQ, le Plan d’Assurance Sécurité et le Plan de Réversibilité étant susceptibles d’évoluer dans le temps, la dernière version signée par les Parties prévaut sur les versions signées antérieurement par les deux Parties.</w:t>
      </w:r>
    </w:p>
    <w:p w14:paraId="71C2F2ED" w14:textId="77777777" w:rsidR="002E2A72" w:rsidRPr="003336A1" w:rsidRDefault="002E2A72" w:rsidP="002E2A72">
      <w:pPr>
        <w:jc w:val="both"/>
        <w:rPr>
          <w:szCs w:val="22"/>
        </w:rPr>
      </w:pPr>
    </w:p>
    <w:p w14:paraId="5EEE6BE7" w14:textId="570C42B9" w:rsidR="002E2A72" w:rsidRPr="00AC7C38" w:rsidRDefault="002E2A72" w:rsidP="002E2A72">
      <w:pPr>
        <w:jc w:val="both"/>
        <w:rPr>
          <w:szCs w:val="22"/>
        </w:rPr>
      </w:pPr>
      <w:r w:rsidRPr="00AC7C38">
        <w:rPr>
          <w:rFonts w:eastAsia="Arial Unicode MS"/>
          <w:bCs/>
          <w:color w:val="000000" w:themeColor="text1"/>
          <w:szCs w:val="22"/>
        </w:rPr>
        <w:t xml:space="preserve">Nonobstant toute clause contraire, en aucun cas les conditions générales de vente ou d’achat de l’une des Parties, quel que soit le support sur lequel elles sont mentionnées, ne pourront être opposées à l’autre Partie, seules les dispositions prévues au présent </w:t>
      </w:r>
      <w:r w:rsidR="004D4E30" w:rsidRPr="00AC7C38">
        <w:rPr>
          <w:rFonts w:eastAsia="Arial Unicode MS"/>
          <w:bCs/>
          <w:color w:val="000000" w:themeColor="text1"/>
          <w:szCs w:val="22"/>
        </w:rPr>
        <w:t>Marché</w:t>
      </w:r>
      <w:r w:rsidRPr="00AC7C38">
        <w:rPr>
          <w:rFonts w:eastAsia="Arial Unicode MS"/>
          <w:bCs/>
          <w:color w:val="000000" w:themeColor="text1"/>
          <w:szCs w:val="22"/>
        </w:rPr>
        <w:t xml:space="preserve"> s’appliquant entre les Parties.</w:t>
      </w:r>
    </w:p>
    <w:p w14:paraId="7BAE55DB" w14:textId="77777777" w:rsidR="002E2A72" w:rsidRPr="00AC7C38" w:rsidRDefault="002E2A72" w:rsidP="002E2A72">
      <w:pPr>
        <w:jc w:val="both"/>
        <w:rPr>
          <w:szCs w:val="22"/>
        </w:rPr>
      </w:pPr>
    </w:p>
    <w:p w14:paraId="6A20A3B3" w14:textId="65F24DCA" w:rsidR="002E2A72" w:rsidRPr="00AC7C38" w:rsidRDefault="002E2A72" w:rsidP="002E2A72">
      <w:pPr>
        <w:autoSpaceDE w:val="0"/>
        <w:autoSpaceDN w:val="0"/>
        <w:ind w:right="-7"/>
        <w:jc w:val="both"/>
        <w:rPr>
          <w:szCs w:val="22"/>
        </w:rPr>
      </w:pPr>
      <w:r w:rsidRPr="00AC7C38">
        <w:rPr>
          <w:szCs w:val="22"/>
        </w:rPr>
        <w:t xml:space="preserve">Les Parties conviennent que les clauses du présent </w:t>
      </w:r>
      <w:r w:rsidR="004D4E30" w:rsidRPr="00AC7C38">
        <w:rPr>
          <w:rFonts w:eastAsia="Arial Unicode MS"/>
          <w:bCs/>
          <w:color w:val="000000" w:themeColor="text1"/>
          <w:szCs w:val="22"/>
        </w:rPr>
        <w:t>Marché</w:t>
      </w:r>
      <w:r w:rsidRPr="00AC7C38">
        <w:rPr>
          <w:szCs w:val="22"/>
        </w:rPr>
        <w:t xml:space="preserve"> expriment l’intégralité de l’accord des Parties sur l’objet défini à </w:t>
      </w:r>
      <w:r w:rsidRPr="00CF5AB1">
        <w:rPr>
          <w:szCs w:val="22"/>
        </w:rPr>
        <w:t xml:space="preserve">l'article </w:t>
      </w:r>
      <w:r w:rsidR="004D4E30" w:rsidRPr="00CF5AB1">
        <w:rPr>
          <w:szCs w:val="22"/>
        </w:rPr>
        <w:t>2</w:t>
      </w:r>
      <w:r w:rsidRPr="00AC7C38">
        <w:rPr>
          <w:szCs w:val="22"/>
        </w:rPr>
        <w:t xml:space="preserve"> et remplacent tout engagement antérieur, oral ou écrit, entre les Parties se rapportant au même objet. </w:t>
      </w:r>
    </w:p>
    <w:p w14:paraId="0134EEA9" w14:textId="77777777" w:rsidR="002E2A72" w:rsidRPr="00AC7C38" w:rsidRDefault="002E2A72" w:rsidP="002E2A72">
      <w:pPr>
        <w:autoSpaceDE w:val="0"/>
        <w:autoSpaceDN w:val="0"/>
        <w:ind w:right="-7"/>
        <w:jc w:val="both"/>
        <w:rPr>
          <w:szCs w:val="22"/>
        </w:rPr>
      </w:pPr>
    </w:p>
    <w:p w14:paraId="66B47AB2" w14:textId="271C43EC" w:rsidR="002E2A72" w:rsidRDefault="002E2A72" w:rsidP="002E2A72">
      <w:pPr>
        <w:jc w:val="both"/>
        <w:rPr>
          <w:szCs w:val="22"/>
        </w:rPr>
      </w:pPr>
      <w:r w:rsidRPr="00AC7C38">
        <w:rPr>
          <w:szCs w:val="22"/>
        </w:rPr>
        <w:t xml:space="preserve">Hors mise à jour dument co-signée des deux Parties de l’un des documents contractuels suivants : PAQ, Plan d’Assurance Sécurité, Plan de Réversibilité, aucun autre document ne pourra entrer dans le champ contractuel. </w:t>
      </w:r>
      <w:r w:rsidRPr="00AC7C38">
        <w:rPr>
          <w:color w:val="000000"/>
          <w:szCs w:val="22"/>
        </w:rPr>
        <w:t xml:space="preserve">En particulier, </w:t>
      </w:r>
      <w:r w:rsidRPr="00AC7C38">
        <w:rPr>
          <w:szCs w:val="22"/>
        </w:rPr>
        <w:t xml:space="preserve">les comptes rendus de réunion visés à </w:t>
      </w:r>
      <w:r w:rsidRPr="00CF5AB1">
        <w:rPr>
          <w:szCs w:val="22"/>
        </w:rPr>
        <w:t>l’article 16</w:t>
      </w:r>
      <w:r w:rsidRPr="00AC7C38">
        <w:rPr>
          <w:szCs w:val="22"/>
        </w:rPr>
        <w:t xml:space="preserve"> du présent document, même approuvés par </w:t>
      </w:r>
      <w:r w:rsidR="004D4E30" w:rsidRPr="00AC7C38">
        <w:rPr>
          <w:szCs w:val="22"/>
        </w:rPr>
        <w:t>l’Acheteur</w:t>
      </w:r>
      <w:r w:rsidRPr="00AC7C38">
        <w:rPr>
          <w:szCs w:val="22"/>
        </w:rPr>
        <w:t xml:space="preserve">, ne pourront constituer une modification des termes du </w:t>
      </w:r>
      <w:r w:rsidR="004D4E30" w:rsidRPr="00AC7C38">
        <w:rPr>
          <w:szCs w:val="22"/>
        </w:rPr>
        <w:t>Marché</w:t>
      </w:r>
      <w:r w:rsidRPr="00AC7C38">
        <w:rPr>
          <w:szCs w:val="22"/>
        </w:rPr>
        <w:t xml:space="preserve">, sauf établissement d’un avenant écrit signé par un représentant dûment habilité de chacune des Parties spécifiant expressément qu’il est conclu afin de modifier les termes du </w:t>
      </w:r>
      <w:r w:rsidR="00F64465" w:rsidRPr="00AC7C38">
        <w:rPr>
          <w:szCs w:val="22"/>
        </w:rPr>
        <w:t>Marché</w:t>
      </w:r>
      <w:r w:rsidRPr="00AC7C38">
        <w:rPr>
          <w:szCs w:val="22"/>
        </w:rPr>
        <w:t xml:space="preserve">. En particulier, ces comptes rendus de réunion ne pourront notamment pas avoir d'impact sur le prix forfaitaire du </w:t>
      </w:r>
      <w:r w:rsidR="00F64465" w:rsidRPr="00AC7C38">
        <w:rPr>
          <w:szCs w:val="22"/>
        </w:rPr>
        <w:t>Marché</w:t>
      </w:r>
      <w:r w:rsidR="004A2D2A" w:rsidRPr="00AC7C38">
        <w:rPr>
          <w:szCs w:val="22"/>
        </w:rPr>
        <w:t>.</w:t>
      </w:r>
    </w:p>
    <w:p w14:paraId="74BAAA5F" w14:textId="0C6FD82F" w:rsidR="004A2D2A" w:rsidRDefault="004A2D2A" w:rsidP="002E2A72">
      <w:pPr>
        <w:jc w:val="both"/>
        <w:rPr>
          <w:szCs w:val="22"/>
        </w:rPr>
      </w:pPr>
    </w:p>
    <w:p w14:paraId="2D8446ED" w14:textId="3DEED3D4" w:rsidR="004A2D2A" w:rsidRPr="00644FC0" w:rsidRDefault="004A2D2A" w:rsidP="00644FC0">
      <w:pPr>
        <w:jc w:val="both"/>
        <w:rPr>
          <w:szCs w:val="22"/>
        </w:rPr>
      </w:pPr>
      <w:r w:rsidRPr="001029AB">
        <w:rPr>
          <w:rFonts w:cs="Arial"/>
        </w:rPr>
        <w:t xml:space="preserve">Sauf à avoir signalé les erreurs éventuelles du </w:t>
      </w:r>
      <w:r>
        <w:rPr>
          <w:rFonts w:cs="Arial"/>
        </w:rPr>
        <w:t>Dossier de Consultation des Entreprises (</w:t>
      </w:r>
      <w:r w:rsidRPr="001029AB">
        <w:rPr>
          <w:rFonts w:cs="Arial"/>
        </w:rPr>
        <w:t>DCE</w:t>
      </w:r>
      <w:r>
        <w:rPr>
          <w:rFonts w:cs="Arial"/>
        </w:rPr>
        <w:t>)</w:t>
      </w:r>
      <w:r w:rsidRPr="001029AB">
        <w:rPr>
          <w:rFonts w:cs="Arial"/>
        </w:rPr>
        <w:t xml:space="preserve"> pendant la période de demande de renseignements complémentaires, le </w:t>
      </w:r>
      <w:r>
        <w:rPr>
          <w:rFonts w:cs="Arial"/>
        </w:rPr>
        <w:t>T</w:t>
      </w:r>
      <w:r w:rsidRPr="001029AB">
        <w:rPr>
          <w:rFonts w:cs="Arial"/>
        </w:rPr>
        <w:t xml:space="preserve">itulaire exécute les </w:t>
      </w:r>
      <w:r w:rsidR="00310CFF" w:rsidRPr="001029AB">
        <w:rPr>
          <w:rFonts w:cs="Arial"/>
        </w:rPr>
        <w:t xml:space="preserve">Prestations </w:t>
      </w:r>
      <w:r w:rsidRPr="001029AB">
        <w:rPr>
          <w:rFonts w:cs="Arial"/>
        </w:rPr>
        <w:t xml:space="preserve">comme étant prévues dans son prix, sans exception ni réserve conformément aux règles de l'art, des normes, règlements et textes en vigueur. Le </w:t>
      </w:r>
      <w:r>
        <w:rPr>
          <w:rFonts w:cs="Arial"/>
        </w:rPr>
        <w:t>T</w:t>
      </w:r>
      <w:r w:rsidRPr="001029AB">
        <w:rPr>
          <w:rFonts w:cs="Arial"/>
        </w:rPr>
        <w:t xml:space="preserve">itulaire doit l'intégralité des </w:t>
      </w:r>
      <w:r w:rsidR="007413D1">
        <w:rPr>
          <w:rFonts w:cs="Arial"/>
        </w:rPr>
        <w:t>P</w:t>
      </w:r>
      <w:r w:rsidRPr="001029AB">
        <w:rPr>
          <w:rFonts w:cs="Arial"/>
        </w:rPr>
        <w:t xml:space="preserve">restations, en conformité avec les enjeux et les objectifs définis dans les documents </w:t>
      </w:r>
      <w:r w:rsidR="007413D1">
        <w:rPr>
          <w:rFonts w:cs="Arial"/>
        </w:rPr>
        <w:t>du Marché</w:t>
      </w:r>
      <w:r w:rsidRPr="001029AB">
        <w:rPr>
          <w:rFonts w:cs="Arial"/>
        </w:rPr>
        <w:t xml:space="preserve">. Le </w:t>
      </w:r>
      <w:r>
        <w:rPr>
          <w:rFonts w:cs="Arial"/>
        </w:rPr>
        <w:t>T</w:t>
      </w:r>
      <w:r w:rsidRPr="001029AB">
        <w:rPr>
          <w:rFonts w:cs="Arial"/>
        </w:rPr>
        <w:t xml:space="preserve">itulaire est contractuellement réputé avoir une </w:t>
      </w:r>
      <w:r w:rsidRPr="00644FC0">
        <w:rPr>
          <w:szCs w:val="22"/>
        </w:rPr>
        <w:t xml:space="preserve">parfaite connaissance des documents constituant le présent </w:t>
      </w:r>
      <w:r w:rsidR="007413D1" w:rsidRPr="00644FC0">
        <w:rPr>
          <w:szCs w:val="22"/>
        </w:rPr>
        <w:t>M</w:t>
      </w:r>
      <w:r w:rsidRPr="00644FC0">
        <w:rPr>
          <w:szCs w:val="22"/>
        </w:rPr>
        <w:t>arché.</w:t>
      </w:r>
    </w:p>
    <w:p w14:paraId="47317AB3" w14:textId="77777777" w:rsidR="00644FC0" w:rsidRDefault="00644FC0" w:rsidP="00644FC0">
      <w:pPr>
        <w:jc w:val="both"/>
        <w:rPr>
          <w:szCs w:val="22"/>
        </w:rPr>
      </w:pPr>
    </w:p>
    <w:p w14:paraId="39C54144" w14:textId="26CDFB61" w:rsidR="004A2D2A" w:rsidRPr="00644FC0" w:rsidRDefault="00010D67" w:rsidP="00644FC0">
      <w:pPr>
        <w:jc w:val="both"/>
        <w:rPr>
          <w:szCs w:val="22"/>
        </w:rPr>
      </w:pPr>
      <w:r w:rsidRPr="00644FC0">
        <w:rPr>
          <w:szCs w:val="22"/>
        </w:rPr>
        <w:t>L</w:t>
      </w:r>
      <w:r w:rsidR="004A2D2A" w:rsidRPr="00644FC0">
        <w:rPr>
          <w:szCs w:val="22"/>
        </w:rPr>
        <w:t xml:space="preserve">a signature par le Titulaire de l’Acte d’Engagement le lie à l’ensemble des documents constituant le </w:t>
      </w:r>
      <w:r w:rsidR="007413D1" w:rsidRPr="00644FC0">
        <w:rPr>
          <w:szCs w:val="22"/>
        </w:rPr>
        <w:t>Marché</w:t>
      </w:r>
      <w:r w:rsidR="004A2D2A" w:rsidRPr="00644FC0">
        <w:rPr>
          <w:szCs w:val="22"/>
        </w:rPr>
        <w:t xml:space="preserve"> et cités au présent article, quand bien même ces derniers ne seraient pas signés et paraphés.</w:t>
      </w:r>
    </w:p>
    <w:p w14:paraId="259E3DEA" w14:textId="08B39642" w:rsidR="002A0C8A" w:rsidRDefault="002A0C8A">
      <w:pPr>
        <w:rPr>
          <w:b/>
          <w:noProof/>
          <w:color w:val="2E74B5" w:themeColor="accent1" w:themeShade="BF"/>
          <w:kern w:val="28"/>
          <w:szCs w:val="22"/>
        </w:rPr>
      </w:pPr>
      <w:bookmarkStart w:id="15" w:name="_Toc347236853"/>
      <w:bookmarkStart w:id="16" w:name="_Toc411870391"/>
    </w:p>
    <w:p w14:paraId="09929F00" w14:textId="3746790A" w:rsidR="00A61AED" w:rsidRPr="005B532C" w:rsidRDefault="00A61AED" w:rsidP="00162A3F">
      <w:pPr>
        <w:pStyle w:val="Titre10"/>
        <w:rPr>
          <w:rFonts w:ascii="Times New Roman" w:hAnsi="Times New Roman" w:cs="Times New Roman"/>
          <w:color w:val="2E74B5" w:themeColor="accent1" w:themeShade="BF"/>
          <w:sz w:val="22"/>
          <w:szCs w:val="22"/>
        </w:rPr>
      </w:pPr>
      <w:bookmarkStart w:id="17" w:name="_Toc204956809"/>
      <w:r w:rsidRPr="003336A1">
        <w:rPr>
          <w:rFonts w:ascii="Times New Roman" w:hAnsi="Times New Roman" w:cs="Times New Roman"/>
          <w:color w:val="2E74B5" w:themeColor="accent1" w:themeShade="BF"/>
          <w:sz w:val="22"/>
          <w:szCs w:val="22"/>
        </w:rPr>
        <w:t>Durée – Entre en vigueur</w:t>
      </w:r>
      <w:bookmarkEnd w:id="17"/>
    </w:p>
    <w:p w14:paraId="58EA7C2B" w14:textId="77777777" w:rsidR="00A61AED" w:rsidRPr="003336A1" w:rsidRDefault="00A61AED" w:rsidP="00A61AED">
      <w:pPr>
        <w:rPr>
          <w:szCs w:val="22"/>
        </w:rPr>
      </w:pPr>
    </w:p>
    <w:p w14:paraId="36AA6E2A" w14:textId="02667866" w:rsidR="00A61AED" w:rsidRPr="003336A1" w:rsidRDefault="005E36E3" w:rsidP="00A61AED">
      <w:pPr>
        <w:jc w:val="both"/>
        <w:rPr>
          <w:szCs w:val="22"/>
        </w:rPr>
      </w:pPr>
      <w:r w:rsidRPr="003336A1">
        <w:rPr>
          <w:spacing w:val="-3"/>
          <w:szCs w:val="22"/>
        </w:rPr>
        <w:t xml:space="preserve">Le Marché prend effet à compter </w:t>
      </w:r>
      <w:r w:rsidR="009F4D8E">
        <w:rPr>
          <w:spacing w:val="-3"/>
          <w:szCs w:val="22"/>
        </w:rPr>
        <w:t>du 1</w:t>
      </w:r>
      <w:r w:rsidR="009F4D8E" w:rsidRPr="005A5CE6">
        <w:rPr>
          <w:spacing w:val="-3"/>
          <w:szCs w:val="22"/>
          <w:vertAlign w:val="superscript"/>
        </w:rPr>
        <w:t>er</w:t>
      </w:r>
      <w:r w:rsidR="009F4D8E">
        <w:rPr>
          <w:spacing w:val="-3"/>
          <w:szCs w:val="22"/>
        </w:rPr>
        <w:t xml:space="preserve"> janvier 2026, sous réserve </w:t>
      </w:r>
      <w:r w:rsidRPr="003336A1">
        <w:rPr>
          <w:spacing w:val="-3"/>
          <w:szCs w:val="22"/>
        </w:rPr>
        <w:t xml:space="preserve">de sa notification </w:t>
      </w:r>
      <w:r w:rsidR="009F4D8E">
        <w:rPr>
          <w:spacing w:val="-3"/>
          <w:szCs w:val="22"/>
        </w:rPr>
        <w:t xml:space="preserve">préalable </w:t>
      </w:r>
      <w:r w:rsidRPr="003336A1">
        <w:rPr>
          <w:spacing w:val="-3"/>
          <w:szCs w:val="22"/>
        </w:rPr>
        <w:t>au Titulaire</w:t>
      </w:r>
      <w:r w:rsidR="00A61AED" w:rsidRPr="003336A1">
        <w:rPr>
          <w:szCs w:val="22"/>
        </w:rPr>
        <w:t>.</w:t>
      </w:r>
    </w:p>
    <w:p w14:paraId="4351145A" w14:textId="77777777" w:rsidR="00A61AED" w:rsidRPr="003336A1" w:rsidRDefault="00A61AED" w:rsidP="00A61AED">
      <w:pPr>
        <w:jc w:val="both"/>
        <w:rPr>
          <w:szCs w:val="22"/>
        </w:rPr>
      </w:pPr>
    </w:p>
    <w:p w14:paraId="1886AB65" w14:textId="549D0F3D" w:rsidR="00A61AED" w:rsidRPr="00AC7C38" w:rsidRDefault="00A61AED" w:rsidP="00A61AED">
      <w:pPr>
        <w:jc w:val="both"/>
        <w:rPr>
          <w:color w:val="000000"/>
          <w:szCs w:val="22"/>
        </w:rPr>
      </w:pPr>
      <w:r w:rsidRPr="00AC7C38">
        <w:rPr>
          <w:color w:val="000000"/>
          <w:szCs w:val="22"/>
        </w:rPr>
        <w:lastRenderedPageBreak/>
        <w:t xml:space="preserve">Sauf hypothèse de la </w:t>
      </w:r>
      <w:r w:rsidR="00AC7C38" w:rsidRPr="00AC7C38">
        <w:rPr>
          <w:color w:val="000000"/>
          <w:szCs w:val="22"/>
        </w:rPr>
        <w:t>non-validation</w:t>
      </w:r>
      <w:r w:rsidRPr="00AC7C38">
        <w:rPr>
          <w:color w:val="000000"/>
          <w:szCs w:val="22"/>
        </w:rPr>
        <w:t xml:space="preserve"> de la Phase </w:t>
      </w:r>
      <w:r w:rsidR="002B0009">
        <w:rPr>
          <w:color w:val="000000" w:themeColor="text1"/>
          <w:szCs w:val="22"/>
        </w:rPr>
        <w:t>d’Initialisation</w:t>
      </w:r>
      <w:r w:rsidRPr="00AC7C38">
        <w:rPr>
          <w:color w:val="000000"/>
          <w:szCs w:val="22"/>
        </w:rPr>
        <w:t xml:space="preserve"> ou de la Phase Probatoire, </w:t>
      </w:r>
      <w:r w:rsidRPr="00DA1A9A">
        <w:rPr>
          <w:color w:val="000000"/>
          <w:szCs w:val="22"/>
        </w:rPr>
        <w:t xml:space="preserve">visées </w:t>
      </w:r>
      <w:r w:rsidRPr="00FF7034">
        <w:rPr>
          <w:color w:val="000000"/>
          <w:szCs w:val="22"/>
        </w:rPr>
        <w:t xml:space="preserve">respectivement aux articles 5.1 et 5.2 ci-dessous, ou tout autre cas de résiliation anticipée tels que listés à l’article </w:t>
      </w:r>
      <w:r w:rsidR="001C6413" w:rsidRPr="00FF7034">
        <w:rPr>
          <w:color w:val="000000"/>
          <w:szCs w:val="22"/>
        </w:rPr>
        <w:t>28</w:t>
      </w:r>
      <w:r w:rsidRPr="00FF7034">
        <w:rPr>
          <w:color w:val="000000"/>
          <w:szCs w:val="22"/>
        </w:rPr>
        <w:t xml:space="preserve"> et suivants ci-dessous, le </w:t>
      </w:r>
      <w:r w:rsidR="00B57621" w:rsidRPr="00FF7034">
        <w:rPr>
          <w:color w:val="000000"/>
          <w:szCs w:val="22"/>
        </w:rPr>
        <w:t>Marché</w:t>
      </w:r>
      <w:r w:rsidRPr="00FF7034">
        <w:rPr>
          <w:color w:val="000000"/>
          <w:szCs w:val="22"/>
        </w:rPr>
        <w:t xml:space="preserve"> est conclu pour une durée ferme </w:t>
      </w:r>
      <w:r w:rsidR="0048549C" w:rsidRPr="00FF7034">
        <w:rPr>
          <w:color w:val="000000"/>
          <w:szCs w:val="22"/>
        </w:rPr>
        <w:t xml:space="preserve">(hors Phase de réversibilité venant s’ajouter à cette durée) </w:t>
      </w:r>
      <w:r w:rsidR="005E36E3" w:rsidRPr="00FF7034">
        <w:rPr>
          <w:color w:val="000000"/>
          <w:szCs w:val="22"/>
        </w:rPr>
        <w:t xml:space="preserve">de </w:t>
      </w:r>
      <w:r w:rsidR="00E45F0C" w:rsidRPr="00FF7034">
        <w:rPr>
          <w:color w:val="000000"/>
          <w:szCs w:val="22"/>
        </w:rPr>
        <w:t>vingt-quatre</w:t>
      </w:r>
      <w:r w:rsidR="00B16FE7" w:rsidRPr="00FF7034">
        <w:rPr>
          <w:color w:val="000000"/>
          <w:szCs w:val="22"/>
        </w:rPr>
        <w:t xml:space="preserve"> </w:t>
      </w:r>
      <w:r w:rsidR="00B57621" w:rsidRPr="00FF7034">
        <w:rPr>
          <w:color w:val="000000"/>
          <w:szCs w:val="22"/>
        </w:rPr>
        <w:t>(</w:t>
      </w:r>
      <w:r w:rsidR="00E45F0C" w:rsidRPr="00FF7034">
        <w:rPr>
          <w:color w:val="000000"/>
          <w:szCs w:val="22"/>
        </w:rPr>
        <w:t>24</w:t>
      </w:r>
      <w:r w:rsidR="00B57621" w:rsidRPr="00FF7034">
        <w:rPr>
          <w:color w:val="000000"/>
          <w:szCs w:val="22"/>
        </w:rPr>
        <w:t>) mois</w:t>
      </w:r>
      <w:r w:rsidRPr="00FF7034">
        <w:rPr>
          <w:color w:val="000000"/>
          <w:szCs w:val="22"/>
        </w:rPr>
        <w:t>.</w:t>
      </w:r>
      <w:r w:rsidR="00F41A92" w:rsidRPr="00FF7034">
        <w:rPr>
          <w:color w:val="000000"/>
          <w:szCs w:val="22"/>
        </w:rPr>
        <w:t xml:space="preserve"> Le</w:t>
      </w:r>
      <w:r w:rsidR="00F41A92" w:rsidRPr="00DA1A9A">
        <w:rPr>
          <w:color w:val="000000"/>
          <w:szCs w:val="22"/>
        </w:rPr>
        <w:t xml:space="preserve"> Marché pourra être reconduit</w:t>
      </w:r>
      <w:r w:rsidR="00772044" w:rsidRPr="00DA1A9A">
        <w:rPr>
          <w:color w:val="000000"/>
          <w:szCs w:val="22"/>
        </w:rPr>
        <w:t xml:space="preserve"> tacitement</w:t>
      </w:r>
      <w:r w:rsidR="00F41A92" w:rsidRPr="00DA1A9A">
        <w:rPr>
          <w:color w:val="000000"/>
          <w:szCs w:val="22"/>
        </w:rPr>
        <w:t xml:space="preserve"> pour </w:t>
      </w:r>
      <w:r w:rsidR="005638A6" w:rsidRPr="00DA1A9A">
        <w:rPr>
          <w:color w:val="000000"/>
          <w:szCs w:val="22"/>
        </w:rPr>
        <w:t xml:space="preserve">une </w:t>
      </w:r>
      <w:r w:rsidR="00F41A92" w:rsidRPr="00DA1A9A">
        <w:rPr>
          <w:color w:val="000000"/>
          <w:szCs w:val="22"/>
        </w:rPr>
        <w:t>(</w:t>
      </w:r>
      <w:r w:rsidR="005638A6" w:rsidRPr="00DA1A9A">
        <w:rPr>
          <w:color w:val="000000"/>
          <w:szCs w:val="22"/>
        </w:rPr>
        <w:t>1</w:t>
      </w:r>
      <w:r w:rsidR="00F41A92" w:rsidRPr="00DA1A9A">
        <w:rPr>
          <w:color w:val="000000"/>
          <w:szCs w:val="22"/>
        </w:rPr>
        <w:t>) période d</w:t>
      </w:r>
      <w:r w:rsidR="005638A6" w:rsidRPr="00DA1A9A">
        <w:rPr>
          <w:color w:val="000000"/>
          <w:szCs w:val="22"/>
        </w:rPr>
        <w:t>e douze (12) mois</w:t>
      </w:r>
      <w:r w:rsidR="002A0C8A" w:rsidRPr="00DA1A9A">
        <w:rPr>
          <w:color w:val="000000"/>
          <w:szCs w:val="22"/>
        </w:rPr>
        <w:t xml:space="preserve"> </w:t>
      </w:r>
      <w:r w:rsidR="00772044" w:rsidRPr="00DA1A9A">
        <w:rPr>
          <w:color w:val="000000"/>
          <w:szCs w:val="22"/>
        </w:rPr>
        <w:t xml:space="preserve">sauf si l’Acheteur décide de ne pas reconduire tacitement le Marché par </w:t>
      </w:r>
      <w:r w:rsidR="002A0C8A" w:rsidRPr="00DA1A9A">
        <w:rPr>
          <w:color w:val="000000"/>
          <w:szCs w:val="22"/>
        </w:rPr>
        <w:t>l’envoi d’une</w:t>
      </w:r>
      <w:r w:rsidR="002A0C8A">
        <w:rPr>
          <w:color w:val="000000"/>
          <w:szCs w:val="22"/>
        </w:rPr>
        <w:t xml:space="preserve"> notification au Titulaire au moins trois (3) mois avant le terme </w:t>
      </w:r>
      <w:r w:rsidR="00772044">
        <w:rPr>
          <w:color w:val="000000"/>
          <w:szCs w:val="22"/>
        </w:rPr>
        <w:t>prévu</w:t>
      </w:r>
      <w:r w:rsidR="002A0C8A">
        <w:rPr>
          <w:color w:val="000000"/>
          <w:szCs w:val="22"/>
        </w:rPr>
        <w:t>.</w:t>
      </w:r>
    </w:p>
    <w:p w14:paraId="2A86C5E7" w14:textId="77777777" w:rsidR="00A61AED" w:rsidRPr="00AC7C38" w:rsidRDefault="00A61AED" w:rsidP="00A61AED">
      <w:pPr>
        <w:jc w:val="both"/>
        <w:rPr>
          <w:szCs w:val="22"/>
        </w:rPr>
      </w:pPr>
    </w:p>
    <w:p w14:paraId="0F62ED09" w14:textId="273DF3C9" w:rsidR="00A61AED" w:rsidRPr="00AC7C38" w:rsidRDefault="00A61AED" w:rsidP="00A61AED">
      <w:pPr>
        <w:jc w:val="both"/>
        <w:rPr>
          <w:szCs w:val="22"/>
        </w:rPr>
      </w:pPr>
      <w:r w:rsidRPr="00AC7C38">
        <w:rPr>
          <w:szCs w:val="22"/>
        </w:rPr>
        <w:t>Dans tous les cas de figure</w:t>
      </w:r>
      <w:r w:rsidR="00B16FE7">
        <w:rPr>
          <w:szCs w:val="22"/>
        </w:rPr>
        <w:t xml:space="preserve"> et nonobstant ce qui précède</w:t>
      </w:r>
      <w:r w:rsidRPr="00AC7C38">
        <w:rPr>
          <w:szCs w:val="22"/>
        </w:rPr>
        <w:t xml:space="preserve">, le </w:t>
      </w:r>
      <w:r w:rsidR="00B57621" w:rsidRPr="00AC7C38">
        <w:rPr>
          <w:szCs w:val="22"/>
        </w:rPr>
        <w:t>Marché</w:t>
      </w:r>
      <w:r w:rsidRPr="00AC7C38">
        <w:rPr>
          <w:szCs w:val="22"/>
        </w:rPr>
        <w:t xml:space="preserve"> demeurera en vigueur jusqu'au terme de l</w:t>
      </w:r>
      <w:r w:rsidR="005F38B9">
        <w:rPr>
          <w:szCs w:val="22"/>
        </w:rPr>
        <w:t xml:space="preserve">’achèvement du Plan de Réversibilité </w:t>
      </w:r>
      <w:r w:rsidRPr="00AC7C38">
        <w:rPr>
          <w:szCs w:val="22"/>
        </w:rPr>
        <w:t xml:space="preserve">détaillé à </w:t>
      </w:r>
      <w:r w:rsidRPr="00CF5AB1">
        <w:rPr>
          <w:szCs w:val="22"/>
        </w:rPr>
        <w:t>l’article 19</w:t>
      </w:r>
      <w:r w:rsidRPr="00AC7C38">
        <w:rPr>
          <w:szCs w:val="22"/>
        </w:rPr>
        <w:t xml:space="preserve"> lorsque </w:t>
      </w:r>
      <w:r w:rsidR="00B16FE7">
        <w:rPr>
          <w:szCs w:val="22"/>
        </w:rPr>
        <w:t xml:space="preserve">la Phase de réversibilité </w:t>
      </w:r>
      <w:r w:rsidRPr="00AC7C38">
        <w:rPr>
          <w:szCs w:val="22"/>
        </w:rPr>
        <w:t>est activé</w:t>
      </w:r>
      <w:r w:rsidR="00B16FE7">
        <w:rPr>
          <w:szCs w:val="22"/>
        </w:rPr>
        <w:t>e</w:t>
      </w:r>
      <w:r w:rsidRPr="00AC7C38">
        <w:rPr>
          <w:szCs w:val="22"/>
        </w:rPr>
        <w:t xml:space="preserve"> par </w:t>
      </w:r>
      <w:r w:rsidR="00B57621" w:rsidRPr="00AC7C38">
        <w:rPr>
          <w:szCs w:val="22"/>
        </w:rPr>
        <w:t>l’Acheteur</w:t>
      </w:r>
      <w:r w:rsidRPr="00AC7C38">
        <w:rPr>
          <w:szCs w:val="22"/>
        </w:rPr>
        <w:t xml:space="preserve">. En cas d’arrivée </w:t>
      </w:r>
      <w:r w:rsidR="005F38B9">
        <w:rPr>
          <w:szCs w:val="22"/>
        </w:rPr>
        <w:t>d</w:t>
      </w:r>
      <w:r w:rsidRPr="00AC7C38">
        <w:rPr>
          <w:szCs w:val="22"/>
        </w:rPr>
        <w:t xml:space="preserve">u terme </w:t>
      </w:r>
      <w:r w:rsidR="00B57621" w:rsidRPr="00AC7C38">
        <w:rPr>
          <w:szCs w:val="22"/>
        </w:rPr>
        <w:t xml:space="preserve">du Marché </w:t>
      </w:r>
      <w:r w:rsidRPr="00AC7C38">
        <w:rPr>
          <w:szCs w:val="22"/>
        </w:rPr>
        <w:t xml:space="preserve">visé ci-dessus, la </w:t>
      </w:r>
      <w:r w:rsidR="005F38B9">
        <w:rPr>
          <w:szCs w:val="22"/>
        </w:rPr>
        <w:t>mise en œuvre du Plan</w:t>
      </w:r>
      <w:r w:rsidRPr="00AC7C38">
        <w:rPr>
          <w:szCs w:val="22"/>
        </w:rPr>
        <w:t xml:space="preserve"> de Réversibilité pourra s’inscrire dans </w:t>
      </w:r>
      <w:r w:rsidRPr="00CF5AB1">
        <w:rPr>
          <w:szCs w:val="22"/>
        </w:rPr>
        <w:t>les trois (3) derniers mois</w:t>
      </w:r>
      <w:r w:rsidRPr="00AC7C38">
        <w:rPr>
          <w:szCs w:val="22"/>
        </w:rPr>
        <w:t xml:space="preserve"> </w:t>
      </w:r>
      <w:r w:rsidR="001B70B1" w:rsidRPr="00AC7C38">
        <w:rPr>
          <w:szCs w:val="22"/>
        </w:rPr>
        <w:t>du Marché</w:t>
      </w:r>
      <w:r w:rsidRPr="00AC7C38">
        <w:rPr>
          <w:szCs w:val="22"/>
        </w:rPr>
        <w:t xml:space="preserve">, elle démarrera à compter de la date notifiée par </w:t>
      </w:r>
      <w:r w:rsidR="001B70B1" w:rsidRPr="00AC7C38">
        <w:rPr>
          <w:szCs w:val="22"/>
        </w:rPr>
        <w:t>l’Acheteur</w:t>
      </w:r>
      <w:r w:rsidRPr="00AC7C38">
        <w:rPr>
          <w:szCs w:val="22"/>
        </w:rPr>
        <w:t xml:space="preserve"> pour s’achever à la date prévue pour le terme </w:t>
      </w:r>
      <w:r w:rsidR="001B70B1" w:rsidRPr="00AC7C38">
        <w:rPr>
          <w:szCs w:val="22"/>
        </w:rPr>
        <w:t>du Marché</w:t>
      </w:r>
      <w:r w:rsidRPr="00AC7C38">
        <w:rPr>
          <w:szCs w:val="22"/>
        </w:rPr>
        <w:t xml:space="preserve">. En cas de résiliation anticipée, le </w:t>
      </w:r>
      <w:r w:rsidR="001B70B1" w:rsidRPr="00AC7C38">
        <w:rPr>
          <w:szCs w:val="22"/>
        </w:rPr>
        <w:t>Marché</w:t>
      </w:r>
      <w:r w:rsidRPr="00AC7C38">
        <w:rPr>
          <w:szCs w:val="22"/>
        </w:rPr>
        <w:t xml:space="preserve"> sera maintenu en vigueur pour toute la durée de la </w:t>
      </w:r>
      <w:r w:rsidR="00485C7E">
        <w:rPr>
          <w:szCs w:val="22"/>
        </w:rPr>
        <w:t>mise en œuvre du Plan</w:t>
      </w:r>
      <w:r w:rsidR="00485C7E" w:rsidRPr="00AC7C38">
        <w:rPr>
          <w:szCs w:val="22"/>
        </w:rPr>
        <w:t xml:space="preserve"> de </w:t>
      </w:r>
      <w:r w:rsidRPr="00AC7C38">
        <w:rPr>
          <w:szCs w:val="22"/>
        </w:rPr>
        <w:t xml:space="preserve">Réversibilité arrêtée conformément aux dispositions de </w:t>
      </w:r>
      <w:r w:rsidRPr="00CF5AB1">
        <w:rPr>
          <w:szCs w:val="22"/>
        </w:rPr>
        <w:t>l’article 19</w:t>
      </w:r>
      <w:r w:rsidRPr="00AC7C38">
        <w:rPr>
          <w:szCs w:val="22"/>
        </w:rPr>
        <w:t xml:space="preserve">.  </w:t>
      </w:r>
    </w:p>
    <w:p w14:paraId="612C3BFF" w14:textId="77777777" w:rsidR="00A61AED" w:rsidRPr="00AC7C38" w:rsidRDefault="00A61AED" w:rsidP="00A61AED">
      <w:pPr>
        <w:jc w:val="both"/>
        <w:rPr>
          <w:color w:val="000000"/>
          <w:szCs w:val="22"/>
        </w:rPr>
      </w:pPr>
    </w:p>
    <w:p w14:paraId="79069BA5" w14:textId="02FD02DF" w:rsidR="00A61AED" w:rsidRPr="003336A1" w:rsidRDefault="00A61AED" w:rsidP="00A61AED">
      <w:pPr>
        <w:jc w:val="both"/>
        <w:rPr>
          <w:color w:val="000000"/>
          <w:szCs w:val="22"/>
        </w:rPr>
      </w:pPr>
      <w:r w:rsidRPr="00AC7C38">
        <w:rPr>
          <w:color w:val="000000"/>
          <w:szCs w:val="22"/>
        </w:rPr>
        <w:t xml:space="preserve">Nonobstant les dispositions du présent article, les obligations qui par nature se poursuivent à l’échéance du </w:t>
      </w:r>
      <w:r w:rsidR="001B70B1" w:rsidRPr="00AC7C38">
        <w:rPr>
          <w:color w:val="000000"/>
          <w:szCs w:val="22"/>
        </w:rPr>
        <w:t>Marché</w:t>
      </w:r>
      <w:r w:rsidRPr="00AC7C38">
        <w:rPr>
          <w:color w:val="000000"/>
          <w:szCs w:val="22"/>
        </w:rPr>
        <w:t xml:space="preserve"> ou dont il est indiqué spécifiquement dans le </w:t>
      </w:r>
      <w:r w:rsidR="001B70B1" w:rsidRPr="00AC7C38">
        <w:rPr>
          <w:color w:val="000000"/>
          <w:szCs w:val="22"/>
        </w:rPr>
        <w:t>Marché</w:t>
      </w:r>
      <w:r w:rsidRPr="00AC7C38">
        <w:rPr>
          <w:color w:val="000000"/>
          <w:szCs w:val="22"/>
        </w:rPr>
        <w:t xml:space="preserve"> qu’elles survivent pour une durée leur étant propre continueront à être applicables pour la durée leur étant propre, notamment les dispositions des </w:t>
      </w:r>
      <w:r w:rsidRPr="00CF5AB1">
        <w:rPr>
          <w:color w:val="000000"/>
          <w:szCs w:val="22"/>
        </w:rPr>
        <w:t>articles 2</w:t>
      </w:r>
      <w:r w:rsidR="00DE754E" w:rsidRPr="00CF5AB1">
        <w:rPr>
          <w:color w:val="000000"/>
          <w:szCs w:val="22"/>
        </w:rPr>
        <w:t>1</w:t>
      </w:r>
      <w:r w:rsidRPr="00CF5AB1">
        <w:rPr>
          <w:color w:val="000000"/>
          <w:szCs w:val="22"/>
        </w:rPr>
        <w:t xml:space="preserve">  « Confidentialité », 2</w:t>
      </w:r>
      <w:r w:rsidR="00DE754E" w:rsidRPr="00CF5AB1">
        <w:rPr>
          <w:color w:val="000000"/>
          <w:szCs w:val="22"/>
        </w:rPr>
        <w:t>3</w:t>
      </w:r>
      <w:r w:rsidRPr="00CF5AB1">
        <w:rPr>
          <w:color w:val="000000"/>
          <w:szCs w:val="22"/>
        </w:rPr>
        <w:t xml:space="preserve"> « Propriété intellectuelle », 2</w:t>
      </w:r>
      <w:r w:rsidR="00DE754E" w:rsidRPr="00CF5AB1">
        <w:rPr>
          <w:color w:val="000000"/>
          <w:szCs w:val="22"/>
        </w:rPr>
        <w:t>5</w:t>
      </w:r>
      <w:r w:rsidRPr="00CF5AB1">
        <w:rPr>
          <w:color w:val="000000"/>
          <w:szCs w:val="22"/>
        </w:rPr>
        <w:t xml:space="preserve"> « Responsabilité », 3</w:t>
      </w:r>
      <w:r w:rsidR="00DE754E" w:rsidRPr="00CF5AB1">
        <w:rPr>
          <w:color w:val="000000"/>
          <w:szCs w:val="22"/>
        </w:rPr>
        <w:t>0</w:t>
      </w:r>
      <w:r w:rsidRPr="00CF5AB1">
        <w:rPr>
          <w:color w:val="000000"/>
          <w:szCs w:val="22"/>
        </w:rPr>
        <w:t>.</w:t>
      </w:r>
      <w:r w:rsidR="00DE754E" w:rsidRPr="00CF5AB1">
        <w:rPr>
          <w:color w:val="000000"/>
          <w:szCs w:val="22"/>
        </w:rPr>
        <w:t>8</w:t>
      </w:r>
      <w:r w:rsidRPr="00CF5AB1">
        <w:rPr>
          <w:color w:val="000000"/>
          <w:szCs w:val="22"/>
        </w:rPr>
        <w:t xml:space="preserve"> « </w:t>
      </w:r>
      <w:r w:rsidRPr="00CF5AB1">
        <w:rPr>
          <w:color w:val="000000" w:themeColor="text1"/>
          <w:szCs w:val="22"/>
        </w:rPr>
        <w:t xml:space="preserve">Loi applicable et </w:t>
      </w:r>
      <w:r w:rsidRPr="00CF5AB1">
        <w:rPr>
          <w:color w:val="000000"/>
          <w:szCs w:val="22"/>
        </w:rPr>
        <w:t>attribution de compétence »</w:t>
      </w:r>
      <w:r w:rsidRPr="00AC7C38">
        <w:rPr>
          <w:color w:val="000000"/>
          <w:szCs w:val="22"/>
        </w:rPr>
        <w:t xml:space="preserve"> resteront en vigueur à l’échéance du Contrat.</w:t>
      </w:r>
    </w:p>
    <w:p w14:paraId="1249FF0D" w14:textId="77777777" w:rsidR="00A61AED" w:rsidRPr="003336A1" w:rsidRDefault="00A61AED" w:rsidP="00162A3F">
      <w:pPr>
        <w:rPr>
          <w:szCs w:val="22"/>
        </w:rPr>
      </w:pPr>
    </w:p>
    <w:p w14:paraId="48ED2175" w14:textId="0DC91629" w:rsidR="001B70B1" w:rsidRPr="005B532C" w:rsidRDefault="001B70B1" w:rsidP="001B70B1">
      <w:pPr>
        <w:pStyle w:val="Titre10"/>
        <w:rPr>
          <w:rFonts w:ascii="Times New Roman" w:hAnsi="Times New Roman" w:cs="Times New Roman"/>
          <w:color w:val="2E74B5" w:themeColor="accent1" w:themeShade="BF"/>
          <w:sz w:val="22"/>
          <w:szCs w:val="22"/>
        </w:rPr>
      </w:pPr>
      <w:bookmarkStart w:id="18" w:name="_Toc204956810"/>
      <w:r w:rsidRPr="003336A1">
        <w:rPr>
          <w:rFonts w:ascii="Times New Roman" w:hAnsi="Times New Roman" w:cs="Times New Roman"/>
          <w:color w:val="2E74B5" w:themeColor="accent1" w:themeShade="BF"/>
          <w:sz w:val="22"/>
          <w:szCs w:val="22"/>
        </w:rPr>
        <w:t>Mise en œuvre de la Prestation</w:t>
      </w:r>
      <w:bookmarkEnd w:id="18"/>
    </w:p>
    <w:p w14:paraId="4C296EA1" w14:textId="77777777" w:rsidR="001B70B1" w:rsidRPr="003336A1" w:rsidRDefault="001B70B1" w:rsidP="001B70B1">
      <w:pPr>
        <w:rPr>
          <w:szCs w:val="22"/>
        </w:rPr>
      </w:pPr>
    </w:p>
    <w:p w14:paraId="6C85EA41" w14:textId="2E6928DC" w:rsidR="001B70B1" w:rsidRPr="003336A1" w:rsidRDefault="001B70B1" w:rsidP="001B70B1">
      <w:pPr>
        <w:jc w:val="both"/>
        <w:rPr>
          <w:color w:val="000000"/>
          <w:szCs w:val="22"/>
        </w:rPr>
      </w:pPr>
      <w:r w:rsidRPr="003336A1">
        <w:rPr>
          <w:color w:val="000000"/>
          <w:szCs w:val="22"/>
        </w:rPr>
        <w:t xml:space="preserve">L'ensemble des Prestations sera réalisé par le Titulaire selon un découpage en </w:t>
      </w:r>
      <w:r w:rsidR="00684093">
        <w:rPr>
          <w:color w:val="000000"/>
          <w:szCs w:val="22"/>
        </w:rPr>
        <w:t>cinq</w:t>
      </w:r>
      <w:r w:rsidR="00684093" w:rsidRPr="003336A1">
        <w:rPr>
          <w:color w:val="000000"/>
          <w:szCs w:val="22"/>
        </w:rPr>
        <w:t xml:space="preserve"> </w:t>
      </w:r>
      <w:r w:rsidRPr="003336A1">
        <w:rPr>
          <w:color w:val="000000"/>
          <w:szCs w:val="22"/>
        </w:rPr>
        <w:t>(</w:t>
      </w:r>
      <w:r w:rsidR="00684093">
        <w:rPr>
          <w:color w:val="000000"/>
          <w:szCs w:val="22"/>
        </w:rPr>
        <w:t>5</w:t>
      </w:r>
      <w:r w:rsidRPr="003336A1">
        <w:rPr>
          <w:color w:val="000000"/>
          <w:szCs w:val="22"/>
        </w:rPr>
        <w:t>) phases successives telles que décrites ci-après :</w:t>
      </w:r>
    </w:p>
    <w:p w14:paraId="6878C2A9" w14:textId="5055CBBC" w:rsidR="001B70B1" w:rsidRPr="006E786A" w:rsidRDefault="001B70B1" w:rsidP="005A5CE6">
      <w:pPr>
        <w:numPr>
          <w:ilvl w:val="0"/>
          <w:numId w:val="13"/>
        </w:numPr>
        <w:tabs>
          <w:tab w:val="clear" w:pos="1428"/>
          <w:tab w:val="num" w:pos="709"/>
        </w:tabs>
        <w:ind w:left="709" w:hanging="283"/>
        <w:jc w:val="both"/>
        <w:rPr>
          <w:color w:val="000000"/>
          <w:szCs w:val="22"/>
        </w:rPr>
      </w:pPr>
      <w:r w:rsidRPr="006E786A">
        <w:rPr>
          <w:color w:val="000000"/>
          <w:szCs w:val="22"/>
        </w:rPr>
        <w:t xml:space="preserve">La </w:t>
      </w:r>
      <w:r w:rsidR="00131C65">
        <w:rPr>
          <w:color w:val="000000"/>
          <w:szCs w:val="22"/>
        </w:rPr>
        <w:t>Phase d’Initialisation</w:t>
      </w:r>
      <w:r w:rsidR="00BC28CE" w:rsidRPr="006E786A">
        <w:rPr>
          <w:color w:val="000000"/>
          <w:szCs w:val="22"/>
        </w:rPr>
        <w:t xml:space="preserve"> </w:t>
      </w:r>
      <w:r w:rsidR="00BC28CE" w:rsidRPr="006E786A">
        <w:t>(également appelée phase de prise en charge ou PEC</w:t>
      </w:r>
      <w:r w:rsidR="005673CD">
        <w:t xml:space="preserve"> ou phase d’initialisation</w:t>
      </w:r>
      <w:r w:rsidR="00BC28CE" w:rsidRPr="006E786A">
        <w:t>)</w:t>
      </w:r>
      <w:r w:rsidRPr="006E786A">
        <w:rPr>
          <w:color w:val="000000"/>
          <w:szCs w:val="22"/>
        </w:rPr>
        <w:t> ;</w:t>
      </w:r>
    </w:p>
    <w:p w14:paraId="7BD0C1C1" w14:textId="77777777" w:rsidR="001B70B1" w:rsidRPr="006E786A" w:rsidRDefault="001B70B1" w:rsidP="005A5CE6">
      <w:pPr>
        <w:numPr>
          <w:ilvl w:val="0"/>
          <w:numId w:val="13"/>
        </w:numPr>
        <w:tabs>
          <w:tab w:val="clear" w:pos="1428"/>
          <w:tab w:val="num" w:pos="709"/>
        </w:tabs>
        <w:ind w:left="709" w:hanging="283"/>
        <w:jc w:val="both"/>
        <w:rPr>
          <w:color w:val="000000"/>
          <w:szCs w:val="22"/>
        </w:rPr>
      </w:pPr>
      <w:r w:rsidRPr="006E786A">
        <w:rPr>
          <w:color w:val="000000"/>
          <w:szCs w:val="22"/>
        </w:rPr>
        <w:t>La Phase Probatoire ;</w:t>
      </w:r>
    </w:p>
    <w:p w14:paraId="68C134CC" w14:textId="77777777" w:rsidR="00684093" w:rsidRDefault="00684093" w:rsidP="005A5CE6">
      <w:pPr>
        <w:pStyle w:val="Paragraphedeliste"/>
        <w:numPr>
          <w:ilvl w:val="0"/>
          <w:numId w:val="13"/>
        </w:numPr>
        <w:tabs>
          <w:tab w:val="clear" w:pos="1428"/>
          <w:tab w:val="num" w:pos="709"/>
        </w:tabs>
        <w:ind w:left="709" w:hanging="283"/>
        <w:jc w:val="both"/>
        <w:rPr>
          <w:szCs w:val="22"/>
        </w:rPr>
      </w:pPr>
      <w:r w:rsidRPr="00AC7C38">
        <w:rPr>
          <w:szCs w:val="22"/>
        </w:rPr>
        <w:t xml:space="preserve">La Phase </w:t>
      </w:r>
      <w:bookmarkStart w:id="19" w:name="_Hlk204948932"/>
      <w:r w:rsidRPr="00AC7C38">
        <w:rPr>
          <w:szCs w:val="22"/>
        </w:rPr>
        <w:t xml:space="preserve">de </w:t>
      </w:r>
      <w:r>
        <w:rPr>
          <w:szCs w:val="22"/>
        </w:rPr>
        <w:t xml:space="preserve">Vérification </w:t>
      </w:r>
      <w:bookmarkEnd w:id="19"/>
      <w:r>
        <w:rPr>
          <w:szCs w:val="22"/>
        </w:rPr>
        <w:t xml:space="preserve">de </w:t>
      </w:r>
      <w:r w:rsidRPr="00AC7C38">
        <w:rPr>
          <w:szCs w:val="22"/>
        </w:rPr>
        <w:t>Service Régulier</w:t>
      </w:r>
      <w:r>
        <w:rPr>
          <w:szCs w:val="22"/>
        </w:rPr>
        <w:t xml:space="preserve"> ou phase de mise en service opérationnelle (également appelée Phase de VSR)</w:t>
      </w:r>
      <w:r w:rsidRPr="00AC7C38">
        <w:rPr>
          <w:szCs w:val="22"/>
        </w:rPr>
        <w:t> ;</w:t>
      </w:r>
    </w:p>
    <w:p w14:paraId="12A60CB1" w14:textId="5BC126D5" w:rsidR="001B70B1" w:rsidRPr="003336A1" w:rsidRDefault="001B70B1" w:rsidP="005A5CE6">
      <w:pPr>
        <w:numPr>
          <w:ilvl w:val="0"/>
          <w:numId w:val="13"/>
        </w:numPr>
        <w:tabs>
          <w:tab w:val="clear" w:pos="1428"/>
          <w:tab w:val="num" w:pos="709"/>
        </w:tabs>
        <w:ind w:left="709" w:hanging="283"/>
        <w:jc w:val="both"/>
        <w:rPr>
          <w:color w:val="000000"/>
          <w:szCs w:val="22"/>
        </w:rPr>
      </w:pPr>
      <w:r w:rsidRPr="003336A1">
        <w:rPr>
          <w:color w:val="000000"/>
          <w:szCs w:val="22"/>
        </w:rPr>
        <w:t xml:space="preserve">La </w:t>
      </w:r>
      <w:r w:rsidR="00BC28CE" w:rsidRPr="003336A1">
        <w:rPr>
          <w:color w:val="000000"/>
          <w:szCs w:val="22"/>
        </w:rPr>
        <w:t xml:space="preserve">Phase </w:t>
      </w:r>
      <w:r w:rsidRPr="003336A1">
        <w:rPr>
          <w:color w:val="000000"/>
          <w:szCs w:val="22"/>
        </w:rPr>
        <w:t xml:space="preserve">de </w:t>
      </w:r>
      <w:r w:rsidR="00BC28CE" w:rsidRPr="003336A1">
        <w:rPr>
          <w:color w:val="000000"/>
          <w:szCs w:val="22"/>
        </w:rPr>
        <w:t>Service Régulier </w:t>
      </w:r>
      <w:r w:rsidRPr="003336A1">
        <w:rPr>
          <w:color w:val="000000"/>
          <w:szCs w:val="22"/>
        </w:rPr>
        <w:t>;</w:t>
      </w:r>
    </w:p>
    <w:p w14:paraId="07419448" w14:textId="3CFF93EB" w:rsidR="001B70B1" w:rsidRPr="003336A1" w:rsidRDefault="001B70B1" w:rsidP="005A5CE6">
      <w:pPr>
        <w:numPr>
          <w:ilvl w:val="0"/>
          <w:numId w:val="13"/>
        </w:numPr>
        <w:tabs>
          <w:tab w:val="clear" w:pos="1428"/>
          <w:tab w:val="num" w:pos="709"/>
        </w:tabs>
        <w:ind w:left="709" w:hanging="283"/>
        <w:jc w:val="both"/>
        <w:rPr>
          <w:color w:val="000000"/>
          <w:szCs w:val="22"/>
        </w:rPr>
      </w:pPr>
      <w:r w:rsidRPr="003336A1">
        <w:rPr>
          <w:color w:val="000000"/>
          <w:szCs w:val="22"/>
        </w:rPr>
        <w:t xml:space="preserve">La </w:t>
      </w:r>
      <w:r w:rsidR="00BC28CE" w:rsidRPr="003336A1">
        <w:rPr>
          <w:color w:val="000000"/>
          <w:szCs w:val="22"/>
        </w:rPr>
        <w:t xml:space="preserve">Phase </w:t>
      </w:r>
      <w:r w:rsidRPr="003336A1">
        <w:rPr>
          <w:color w:val="000000"/>
          <w:szCs w:val="22"/>
        </w:rPr>
        <w:t xml:space="preserve">de </w:t>
      </w:r>
      <w:r w:rsidR="00BC28CE" w:rsidRPr="003336A1">
        <w:rPr>
          <w:color w:val="000000"/>
          <w:szCs w:val="22"/>
        </w:rPr>
        <w:t>Réversibilité</w:t>
      </w:r>
      <w:r w:rsidRPr="003336A1">
        <w:rPr>
          <w:color w:val="000000"/>
          <w:szCs w:val="22"/>
        </w:rPr>
        <w:t>.</w:t>
      </w:r>
    </w:p>
    <w:p w14:paraId="79E2478C" w14:textId="77777777" w:rsidR="001B70B1" w:rsidRPr="003336A1" w:rsidRDefault="001B70B1" w:rsidP="001B70B1">
      <w:pPr>
        <w:ind w:left="851"/>
        <w:jc w:val="both"/>
        <w:rPr>
          <w:color w:val="000000"/>
          <w:szCs w:val="22"/>
        </w:rPr>
      </w:pPr>
    </w:p>
    <w:p w14:paraId="78DFCB4E" w14:textId="13515B90" w:rsidR="001B70B1" w:rsidRPr="003336A1" w:rsidRDefault="001B70B1" w:rsidP="001B70B1">
      <w:pPr>
        <w:jc w:val="both"/>
        <w:rPr>
          <w:szCs w:val="22"/>
        </w:rPr>
      </w:pPr>
      <w:r w:rsidRPr="003336A1">
        <w:rPr>
          <w:szCs w:val="22"/>
        </w:rPr>
        <w:t xml:space="preserve">Le Titulaire s’engage à respecter le </w:t>
      </w:r>
      <w:r w:rsidRPr="005B532C">
        <w:rPr>
          <w:szCs w:val="22"/>
        </w:rPr>
        <w:t>Calendrier, dont les dates macro sont identifiées ci-dessous</w:t>
      </w:r>
      <w:r w:rsidRPr="00DE754E">
        <w:rPr>
          <w:szCs w:val="22"/>
        </w:rPr>
        <w:t xml:space="preserve"> aux articles</w:t>
      </w:r>
      <w:r w:rsidRPr="003336A1">
        <w:rPr>
          <w:szCs w:val="22"/>
        </w:rPr>
        <w:t xml:space="preserve"> 5.1 à 5.</w:t>
      </w:r>
      <w:r w:rsidR="00684093">
        <w:rPr>
          <w:szCs w:val="22"/>
        </w:rPr>
        <w:t>5</w:t>
      </w:r>
      <w:r w:rsidRPr="003336A1">
        <w:rPr>
          <w:szCs w:val="22"/>
        </w:rPr>
        <w:t xml:space="preserve"> et détaillé dans son Offre, les dates et délais visés ci-dessous étant impératifs.</w:t>
      </w:r>
    </w:p>
    <w:p w14:paraId="60B930FB" w14:textId="77777777" w:rsidR="001B70B1" w:rsidRPr="003336A1" w:rsidRDefault="001B70B1" w:rsidP="001B70B1">
      <w:pPr>
        <w:jc w:val="both"/>
        <w:rPr>
          <w:szCs w:val="22"/>
        </w:rPr>
      </w:pPr>
    </w:p>
    <w:p w14:paraId="3C875C82" w14:textId="62827A81" w:rsidR="001B70B1" w:rsidRPr="005B532C" w:rsidRDefault="00131C65" w:rsidP="001A58D0">
      <w:pPr>
        <w:pStyle w:val="Titre2"/>
        <w:rPr>
          <w:rFonts w:ascii="Times New Roman" w:hAnsi="Times New Roman" w:cs="Times New Roman"/>
          <w:sz w:val="22"/>
          <w:szCs w:val="22"/>
        </w:rPr>
      </w:pPr>
      <w:bookmarkStart w:id="20" w:name="_Toc204956811"/>
      <w:r>
        <w:rPr>
          <w:rFonts w:ascii="Times New Roman" w:hAnsi="Times New Roman" w:cs="Times New Roman"/>
          <w:sz w:val="22"/>
          <w:szCs w:val="22"/>
        </w:rPr>
        <w:t>Phase d’Initialisation</w:t>
      </w:r>
      <w:r w:rsidR="00E2706F">
        <w:rPr>
          <w:rFonts w:ascii="Times New Roman" w:hAnsi="Times New Roman" w:cs="Times New Roman"/>
          <w:sz w:val="22"/>
          <w:szCs w:val="22"/>
        </w:rPr>
        <w:t xml:space="preserve"> </w:t>
      </w:r>
      <w:bookmarkStart w:id="21" w:name="_Hlk204948973"/>
      <w:r w:rsidR="00E2706F">
        <w:rPr>
          <w:rFonts w:ascii="Times New Roman" w:hAnsi="Times New Roman" w:cs="Times New Roman"/>
          <w:sz w:val="22"/>
          <w:szCs w:val="22"/>
        </w:rPr>
        <w:t>(</w:t>
      </w:r>
      <w:r w:rsidR="005673CD">
        <w:rPr>
          <w:rFonts w:ascii="Times New Roman" w:hAnsi="Times New Roman" w:cs="Times New Roman"/>
          <w:sz w:val="22"/>
          <w:szCs w:val="22"/>
        </w:rPr>
        <w:t xml:space="preserve">1 </w:t>
      </w:r>
      <w:r w:rsidR="00E2706F">
        <w:rPr>
          <w:rFonts w:ascii="Times New Roman" w:hAnsi="Times New Roman" w:cs="Times New Roman"/>
          <w:sz w:val="22"/>
          <w:szCs w:val="22"/>
        </w:rPr>
        <w:t>mois)</w:t>
      </w:r>
      <w:bookmarkEnd w:id="20"/>
      <w:bookmarkEnd w:id="21"/>
    </w:p>
    <w:p w14:paraId="2FF4B3BB" w14:textId="2880DD2E" w:rsidR="001B70B1" w:rsidRPr="00AC7C38" w:rsidRDefault="00E76407" w:rsidP="001B70B1">
      <w:pPr>
        <w:jc w:val="both"/>
        <w:rPr>
          <w:szCs w:val="22"/>
        </w:rPr>
      </w:pPr>
      <w:r w:rsidRPr="00AC7C38">
        <w:rPr>
          <w:szCs w:val="22"/>
        </w:rPr>
        <w:t xml:space="preserve">Cet article déroge </w:t>
      </w:r>
      <w:r w:rsidR="00C574A7" w:rsidRPr="00AC7C38">
        <w:rPr>
          <w:szCs w:val="22"/>
        </w:rPr>
        <w:t xml:space="preserve">aux </w:t>
      </w:r>
      <w:r w:rsidRPr="00AC7C38">
        <w:rPr>
          <w:b/>
          <w:szCs w:val="22"/>
          <w:u w:val="single"/>
        </w:rPr>
        <w:t>article</w:t>
      </w:r>
      <w:r w:rsidR="00C574A7" w:rsidRPr="00AC7C38">
        <w:rPr>
          <w:b/>
          <w:szCs w:val="22"/>
          <w:u w:val="single"/>
        </w:rPr>
        <w:t>s</w:t>
      </w:r>
      <w:r w:rsidRPr="00AC7C38">
        <w:rPr>
          <w:b/>
          <w:szCs w:val="22"/>
          <w:u w:val="single"/>
        </w:rPr>
        <w:t xml:space="preserve"> 33.2 </w:t>
      </w:r>
      <w:r w:rsidR="00C574A7" w:rsidRPr="00AC7C38">
        <w:rPr>
          <w:b/>
          <w:szCs w:val="22"/>
          <w:u w:val="single"/>
        </w:rPr>
        <w:t>et 38.3</w:t>
      </w:r>
      <w:r w:rsidR="00C574A7" w:rsidRPr="00AC7C38">
        <w:rPr>
          <w:szCs w:val="22"/>
        </w:rPr>
        <w:t xml:space="preserve"> </w:t>
      </w:r>
      <w:r w:rsidRPr="00AC7C38">
        <w:rPr>
          <w:szCs w:val="22"/>
        </w:rPr>
        <w:t>du CCAG-TIC</w:t>
      </w:r>
      <w:r w:rsidR="007467EC" w:rsidRPr="00AC7C38">
        <w:rPr>
          <w:szCs w:val="22"/>
        </w:rPr>
        <w:t>.</w:t>
      </w:r>
    </w:p>
    <w:p w14:paraId="48D8F642" w14:textId="77777777" w:rsidR="00E76407" w:rsidRPr="00AC7C38" w:rsidRDefault="00E76407" w:rsidP="001B70B1">
      <w:pPr>
        <w:jc w:val="both"/>
        <w:rPr>
          <w:szCs w:val="22"/>
        </w:rPr>
      </w:pPr>
    </w:p>
    <w:p w14:paraId="599FD1DE" w14:textId="3047ED8F" w:rsidR="001B70B1" w:rsidRPr="00AC7C38" w:rsidRDefault="001B70B1" w:rsidP="001B70B1">
      <w:pPr>
        <w:jc w:val="both"/>
        <w:rPr>
          <w:szCs w:val="22"/>
        </w:rPr>
      </w:pPr>
      <w:bookmarkStart w:id="22" w:name="OLE_LINK13"/>
      <w:r w:rsidRPr="00AC7C38">
        <w:rPr>
          <w:szCs w:val="22"/>
        </w:rPr>
        <w:t xml:space="preserve">Cette </w:t>
      </w:r>
      <w:r w:rsidR="00131C65">
        <w:rPr>
          <w:szCs w:val="22"/>
        </w:rPr>
        <w:t>Phase d’Initialisation</w:t>
      </w:r>
      <w:r w:rsidRPr="00AC7C38">
        <w:rPr>
          <w:szCs w:val="22"/>
        </w:rPr>
        <w:t xml:space="preserve"> démarre </w:t>
      </w:r>
      <w:bookmarkEnd w:id="22"/>
      <w:r w:rsidR="009E7BCE">
        <w:rPr>
          <w:szCs w:val="22"/>
        </w:rPr>
        <w:t>au 2 janvier 2026</w:t>
      </w:r>
      <w:r w:rsidR="005E36E3" w:rsidRPr="00AC7C38">
        <w:rPr>
          <w:szCs w:val="22"/>
        </w:rPr>
        <w:t xml:space="preserve"> et doit s’achever au</w:t>
      </w:r>
      <w:r w:rsidR="00354290">
        <w:rPr>
          <w:szCs w:val="22"/>
        </w:rPr>
        <w:t xml:space="preserve"> </w:t>
      </w:r>
      <w:r w:rsidR="00041DF5">
        <w:rPr>
          <w:szCs w:val="22"/>
        </w:rPr>
        <w:t>plus tard le</w:t>
      </w:r>
      <w:r w:rsidR="009E7BCE">
        <w:rPr>
          <w:szCs w:val="22"/>
        </w:rPr>
        <w:t>31</w:t>
      </w:r>
      <w:r w:rsidR="005136CC">
        <w:rPr>
          <w:szCs w:val="22"/>
        </w:rPr>
        <w:t>/</w:t>
      </w:r>
      <w:r w:rsidR="009E7BCE">
        <w:rPr>
          <w:szCs w:val="22"/>
        </w:rPr>
        <w:t>01</w:t>
      </w:r>
      <w:r w:rsidR="005136CC">
        <w:rPr>
          <w:szCs w:val="22"/>
        </w:rPr>
        <w:t>/202</w:t>
      </w:r>
      <w:r w:rsidR="009E7BCE">
        <w:rPr>
          <w:szCs w:val="22"/>
        </w:rPr>
        <w:t>6</w:t>
      </w:r>
      <w:r w:rsidR="005E36E3" w:rsidRPr="00CF5AB1">
        <w:rPr>
          <w:szCs w:val="22"/>
        </w:rPr>
        <w:t xml:space="preserve"> date de démarrage </w:t>
      </w:r>
      <w:r w:rsidR="009E7BCE">
        <w:rPr>
          <w:szCs w:val="22"/>
        </w:rPr>
        <w:t>de la Phase Probatoire</w:t>
      </w:r>
      <w:r w:rsidR="005E36E3" w:rsidRPr="00CF5AB1">
        <w:rPr>
          <w:szCs w:val="22"/>
        </w:rPr>
        <w:t xml:space="preserve"> (</w:t>
      </w:r>
      <w:r w:rsidR="0082681B" w:rsidRPr="00CF5AB1">
        <w:rPr>
          <w:szCs w:val="22"/>
        </w:rPr>
        <w:t xml:space="preserve">une durée </w:t>
      </w:r>
      <w:r w:rsidR="005673CD">
        <w:rPr>
          <w:szCs w:val="22"/>
        </w:rPr>
        <w:t>maximale</w:t>
      </w:r>
      <w:r w:rsidR="005673CD" w:rsidRPr="00CF5AB1">
        <w:rPr>
          <w:szCs w:val="22"/>
        </w:rPr>
        <w:t xml:space="preserve"> </w:t>
      </w:r>
      <w:r w:rsidR="005E36E3" w:rsidRPr="00CF5AB1">
        <w:rPr>
          <w:szCs w:val="22"/>
        </w:rPr>
        <w:t>d</w:t>
      </w:r>
      <w:r w:rsidR="005673CD">
        <w:rPr>
          <w:szCs w:val="22"/>
        </w:rPr>
        <w:t xml:space="preserve">’un </w:t>
      </w:r>
      <w:r w:rsidR="005E36E3" w:rsidRPr="00CF5AB1">
        <w:rPr>
          <w:szCs w:val="22"/>
        </w:rPr>
        <w:t>(</w:t>
      </w:r>
      <w:r w:rsidR="005673CD">
        <w:rPr>
          <w:szCs w:val="22"/>
        </w:rPr>
        <w:t>1</w:t>
      </w:r>
      <w:r w:rsidR="005E36E3" w:rsidRPr="00CF5AB1">
        <w:rPr>
          <w:szCs w:val="22"/>
        </w:rPr>
        <w:t>) mois est prévue pour cette phase)</w:t>
      </w:r>
      <w:r w:rsidRPr="00CF5AB1">
        <w:rPr>
          <w:szCs w:val="22"/>
        </w:rPr>
        <w:t>.</w:t>
      </w:r>
    </w:p>
    <w:p w14:paraId="63430FAE" w14:textId="77777777" w:rsidR="001B70B1" w:rsidRPr="00AC7C38" w:rsidRDefault="001B70B1" w:rsidP="001B70B1">
      <w:pPr>
        <w:jc w:val="both"/>
        <w:rPr>
          <w:szCs w:val="22"/>
        </w:rPr>
      </w:pPr>
    </w:p>
    <w:p w14:paraId="1EBD84D8" w14:textId="4EE5A55E" w:rsidR="001B70B1" w:rsidRPr="003336A1" w:rsidRDefault="001B70B1" w:rsidP="001B70B1">
      <w:pPr>
        <w:jc w:val="both"/>
        <w:rPr>
          <w:szCs w:val="22"/>
        </w:rPr>
      </w:pPr>
      <w:r w:rsidRPr="00AC7C38">
        <w:rPr>
          <w:szCs w:val="22"/>
        </w:rPr>
        <w:t xml:space="preserve">La </w:t>
      </w:r>
      <w:r w:rsidR="00131C65">
        <w:rPr>
          <w:szCs w:val="22"/>
        </w:rPr>
        <w:t>Phase d’Initialisation</w:t>
      </w:r>
      <w:r w:rsidRPr="00AC7C38">
        <w:rPr>
          <w:szCs w:val="22"/>
        </w:rPr>
        <w:t xml:space="preserve"> consiste en la mise en œuvre du Plan de Prise en Charge. La </w:t>
      </w:r>
      <w:r w:rsidR="00131C65">
        <w:rPr>
          <w:szCs w:val="22"/>
        </w:rPr>
        <w:t>Phase d’Initialisation</w:t>
      </w:r>
      <w:r w:rsidRPr="00AC7C38">
        <w:rPr>
          <w:szCs w:val="22"/>
        </w:rPr>
        <w:t xml:space="preserve"> doit permettre au T</w:t>
      </w:r>
      <w:r w:rsidR="004877B0" w:rsidRPr="00AC7C38">
        <w:rPr>
          <w:szCs w:val="22"/>
        </w:rPr>
        <w:t>itulaire</w:t>
      </w:r>
      <w:r w:rsidRPr="00AC7C38">
        <w:rPr>
          <w:szCs w:val="22"/>
        </w:rPr>
        <w:t xml:space="preserve"> de mettre en œuvre tous les moyens</w:t>
      </w:r>
      <w:r w:rsidRPr="003336A1">
        <w:rPr>
          <w:szCs w:val="22"/>
        </w:rPr>
        <w:t xml:space="preserve"> nécessaires à la fourniture de chaque composant du Service au regard des exigences visées au </w:t>
      </w:r>
      <w:r w:rsidR="004877B0" w:rsidRPr="003336A1">
        <w:rPr>
          <w:szCs w:val="22"/>
        </w:rPr>
        <w:t>Marché</w:t>
      </w:r>
      <w:r w:rsidRPr="003336A1">
        <w:rPr>
          <w:szCs w:val="22"/>
        </w:rPr>
        <w:t>, notamment celles relatives aux Niveaux de Services.</w:t>
      </w:r>
      <w:r w:rsidR="009E7BCE">
        <w:rPr>
          <w:szCs w:val="22"/>
        </w:rPr>
        <w:t xml:space="preserve"> Cette Phase inclue notamment les opérations </w:t>
      </w:r>
      <w:r w:rsidR="009E7BCE">
        <w:rPr>
          <w:rFonts w:eastAsia="Arial"/>
        </w:rPr>
        <w:t>de</w:t>
      </w:r>
      <w:r w:rsidR="009E7BCE" w:rsidRPr="00785C1E">
        <w:rPr>
          <w:rFonts w:eastAsia="Arial"/>
        </w:rPr>
        <w:t xml:space="preserve"> reconstruction de la </w:t>
      </w:r>
      <w:r w:rsidR="009E7BCE">
        <w:rPr>
          <w:rFonts w:eastAsia="Arial"/>
        </w:rPr>
        <w:t xml:space="preserve">Solution (reconstruction de la </w:t>
      </w:r>
      <w:r w:rsidR="009E7BCE" w:rsidRPr="00785C1E">
        <w:rPr>
          <w:rFonts w:eastAsia="Arial"/>
        </w:rPr>
        <w:t>plateforme</w:t>
      </w:r>
      <w:r w:rsidR="009E7BCE">
        <w:rPr>
          <w:rFonts w:eastAsia="Arial"/>
        </w:rPr>
        <w:t xml:space="preserve"> hébergeant les Applications</w:t>
      </w:r>
      <w:r w:rsidR="009E7BCE" w:rsidRPr="00785C1E">
        <w:rPr>
          <w:rFonts w:eastAsia="Arial"/>
        </w:rPr>
        <w:t xml:space="preserve">, intégration des </w:t>
      </w:r>
      <w:r w:rsidR="009E7BCE">
        <w:rPr>
          <w:rFonts w:eastAsia="Arial"/>
        </w:rPr>
        <w:t>S</w:t>
      </w:r>
      <w:r w:rsidR="009E7BCE" w:rsidRPr="00785C1E">
        <w:rPr>
          <w:rFonts w:eastAsia="Arial"/>
        </w:rPr>
        <w:t>ervices fournis (sur serveurs dédiés), la configuration de l’annuaire, l’accès via le catalogue centralisé, et la reprise des données existantes</w:t>
      </w:r>
      <w:r w:rsidR="009E7BCE">
        <w:rPr>
          <w:rFonts w:eastAsia="Arial"/>
        </w:rPr>
        <w:t>).</w:t>
      </w:r>
    </w:p>
    <w:p w14:paraId="679E04E5" w14:textId="77777777" w:rsidR="001B70B1" w:rsidRPr="003336A1" w:rsidRDefault="001B70B1" w:rsidP="001B70B1">
      <w:pPr>
        <w:jc w:val="both"/>
        <w:rPr>
          <w:szCs w:val="22"/>
        </w:rPr>
      </w:pPr>
    </w:p>
    <w:p w14:paraId="342EA866" w14:textId="5EC334A8" w:rsidR="001B70B1" w:rsidRPr="003336A1" w:rsidRDefault="001B70B1" w:rsidP="001B70B1">
      <w:pPr>
        <w:jc w:val="both"/>
        <w:rPr>
          <w:szCs w:val="22"/>
        </w:rPr>
      </w:pPr>
      <w:r w:rsidRPr="003336A1">
        <w:rPr>
          <w:szCs w:val="22"/>
        </w:rPr>
        <w:t>Le Plan de Prise en Charge a été élaboré par le T</w:t>
      </w:r>
      <w:r w:rsidR="004877B0" w:rsidRPr="003336A1">
        <w:rPr>
          <w:szCs w:val="22"/>
        </w:rPr>
        <w:t>itulaire</w:t>
      </w:r>
      <w:r w:rsidRPr="003336A1">
        <w:rPr>
          <w:szCs w:val="22"/>
        </w:rPr>
        <w:t xml:space="preserve"> dans le cadre de sa réponse à la consultation visée en préambule. Le T</w:t>
      </w:r>
      <w:r w:rsidR="004877B0" w:rsidRPr="003336A1">
        <w:rPr>
          <w:szCs w:val="22"/>
        </w:rPr>
        <w:t>itulaire</w:t>
      </w:r>
      <w:r w:rsidRPr="003336A1">
        <w:rPr>
          <w:szCs w:val="22"/>
        </w:rPr>
        <w:t xml:space="preserve">, en sa qualité de professionnel de </w:t>
      </w:r>
      <w:r w:rsidR="00F93ED0" w:rsidRPr="00F93ED0">
        <w:rPr>
          <w:szCs w:val="22"/>
        </w:rPr>
        <w:t>l’hébergement et de la mise à disposition de solutions SaaS</w:t>
      </w:r>
      <w:r w:rsidRPr="003336A1">
        <w:rPr>
          <w:szCs w:val="22"/>
        </w:rPr>
        <w:t>, est donc seul responsable de l’adéquation de ce plan aux exigences d</w:t>
      </w:r>
      <w:r w:rsidR="004877B0" w:rsidRPr="003336A1">
        <w:rPr>
          <w:szCs w:val="22"/>
        </w:rPr>
        <w:t>e</w:t>
      </w:r>
      <w:r w:rsidRPr="003336A1">
        <w:rPr>
          <w:szCs w:val="22"/>
        </w:rPr>
        <w:t xml:space="preserve"> </w:t>
      </w:r>
      <w:r w:rsidR="004877B0" w:rsidRPr="003336A1">
        <w:rPr>
          <w:szCs w:val="22"/>
        </w:rPr>
        <w:t>l’</w:t>
      </w:r>
      <w:r w:rsidRPr="003336A1">
        <w:rPr>
          <w:szCs w:val="22"/>
        </w:rPr>
        <w:t>A</w:t>
      </w:r>
      <w:r w:rsidR="004877B0" w:rsidRPr="003336A1">
        <w:rPr>
          <w:szCs w:val="22"/>
        </w:rPr>
        <w:t>cheteur</w:t>
      </w:r>
      <w:r w:rsidRPr="003336A1">
        <w:rPr>
          <w:szCs w:val="22"/>
        </w:rPr>
        <w:t xml:space="preserve"> telles qu’exprimées dans </w:t>
      </w:r>
      <w:r w:rsidR="004877B0" w:rsidRPr="003336A1">
        <w:rPr>
          <w:szCs w:val="22"/>
        </w:rPr>
        <w:t>le CCTP</w:t>
      </w:r>
      <w:r w:rsidRPr="003336A1">
        <w:rPr>
          <w:szCs w:val="22"/>
        </w:rPr>
        <w:t xml:space="preserve">. Ce plan figure en </w:t>
      </w:r>
      <w:r w:rsidR="003B6AD8" w:rsidRPr="003336A1">
        <w:rPr>
          <w:szCs w:val="22"/>
        </w:rPr>
        <w:t>a</w:t>
      </w:r>
      <w:r w:rsidRPr="003336A1">
        <w:rPr>
          <w:szCs w:val="22"/>
        </w:rPr>
        <w:t xml:space="preserve">nnexe </w:t>
      </w:r>
      <w:r w:rsidR="004877B0" w:rsidRPr="003336A1">
        <w:rPr>
          <w:szCs w:val="22"/>
        </w:rPr>
        <w:t>de l’Offre du Titulaire</w:t>
      </w:r>
      <w:r w:rsidRPr="003336A1">
        <w:rPr>
          <w:szCs w:val="22"/>
        </w:rPr>
        <w:t>.</w:t>
      </w:r>
    </w:p>
    <w:p w14:paraId="572FC040" w14:textId="77777777" w:rsidR="001B70B1" w:rsidRPr="003336A1" w:rsidRDefault="001B70B1" w:rsidP="001B70B1">
      <w:pPr>
        <w:jc w:val="both"/>
        <w:rPr>
          <w:szCs w:val="22"/>
        </w:rPr>
      </w:pPr>
    </w:p>
    <w:p w14:paraId="5DEF4518" w14:textId="72A06F8F" w:rsidR="001B70B1" w:rsidRPr="003336A1" w:rsidRDefault="001B70B1" w:rsidP="001B70B1">
      <w:pPr>
        <w:jc w:val="both"/>
        <w:rPr>
          <w:szCs w:val="22"/>
        </w:rPr>
      </w:pPr>
      <w:r w:rsidRPr="003336A1">
        <w:rPr>
          <w:szCs w:val="22"/>
        </w:rPr>
        <w:t xml:space="preserve">Le </w:t>
      </w:r>
      <w:r w:rsidR="00F478DB" w:rsidRPr="003336A1">
        <w:rPr>
          <w:szCs w:val="22"/>
        </w:rPr>
        <w:t>Titulaire</w:t>
      </w:r>
      <w:r w:rsidRPr="003336A1">
        <w:rPr>
          <w:szCs w:val="22"/>
        </w:rPr>
        <w:t xml:space="preserve"> prendra en compte, dans le cadre de cette </w:t>
      </w:r>
      <w:r w:rsidR="00131C65">
        <w:rPr>
          <w:szCs w:val="22"/>
        </w:rPr>
        <w:t>Phase d’Initialisation</w:t>
      </w:r>
      <w:r w:rsidRPr="003336A1">
        <w:rPr>
          <w:szCs w:val="22"/>
        </w:rPr>
        <w:t>, les outils et moyens mis à disposition par l</w:t>
      </w:r>
      <w:r w:rsidR="00F478DB" w:rsidRPr="003336A1">
        <w:rPr>
          <w:szCs w:val="22"/>
        </w:rPr>
        <w:t>’</w:t>
      </w:r>
      <w:r w:rsidRPr="003336A1">
        <w:rPr>
          <w:szCs w:val="22"/>
        </w:rPr>
        <w:t>A</w:t>
      </w:r>
      <w:r w:rsidR="00F478DB" w:rsidRPr="003336A1">
        <w:rPr>
          <w:szCs w:val="22"/>
        </w:rPr>
        <w:t>cheteur</w:t>
      </w:r>
      <w:r w:rsidRPr="003336A1">
        <w:rPr>
          <w:szCs w:val="22"/>
        </w:rPr>
        <w:t xml:space="preserve">, de manière à les intégrer à ses process et outils d’exécution des Prestations, objet du Service, et avec l’objectif qu’ils concourent à la bonne exécution du Service. </w:t>
      </w:r>
    </w:p>
    <w:p w14:paraId="3F3A8E7F" w14:textId="77777777" w:rsidR="001B70B1" w:rsidRPr="003336A1" w:rsidRDefault="001B70B1" w:rsidP="001B70B1">
      <w:pPr>
        <w:jc w:val="both"/>
        <w:rPr>
          <w:szCs w:val="22"/>
        </w:rPr>
      </w:pPr>
    </w:p>
    <w:p w14:paraId="447983BD" w14:textId="1BA004CC" w:rsidR="001B70B1" w:rsidRPr="003336A1" w:rsidRDefault="001B70B1" w:rsidP="001B70B1">
      <w:pPr>
        <w:jc w:val="both"/>
        <w:rPr>
          <w:szCs w:val="22"/>
        </w:rPr>
      </w:pPr>
      <w:r w:rsidRPr="003336A1">
        <w:rPr>
          <w:szCs w:val="22"/>
        </w:rPr>
        <w:t>A cet égard, le T</w:t>
      </w:r>
      <w:r w:rsidR="00F478DB" w:rsidRPr="003336A1">
        <w:rPr>
          <w:szCs w:val="22"/>
        </w:rPr>
        <w:t>itulaire</w:t>
      </w:r>
      <w:r w:rsidRPr="003336A1">
        <w:rPr>
          <w:szCs w:val="22"/>
        </w:rPr>
        <w:t xml:space="preserve"> s’assurera, le cas échéant, de la parfaite formation des personnels </w:t>
      </w:r>
      <w:r w:rsidR="00F478DB" w:rsidRPr="003336A1">
        <w:rPr>
          <w:szCs w:val="22"/>
        </w:rPr>
        <w:t xml:space="preserve">concernés </w:t>
      </w:r>
      <w:r w:rsidRPr="003336A1">
        <w:rPr>
          <w:szCs w:val="22"/>
        </w:rPr>
        <w:t>aux outils et moyens mis à disposition par l</w:t>
      </w:r>
      <w:r w:rsidR="00F478DB" w:rsidRPr="003336A1">
        <w:rPr>
          <w:szCs w:val="22"/>
        </w:rPr>
        <w:t>’</w:t>
      </w:r>
      <w:r w:rsidRPr="003336A1">
        <w:rPr>
          <w:szCs w:val="22"/>
        </w:rPr>
        <w:t>A</w:t>
      </w:r>
      <w:r w:rsidR="00F478DB" w:rsidRPr="003336A1">
        <w:rPr>
          <w:szCs w:val="22"/>
        </w:rPr>
        <w:t>cheteur</w:t>
      </w:r>
      <w:r w:rsidRPr="003336A1">
        <w:rPr>
          <w:szCs w:val="22"/>
        </w:rPr>
        <w:t xml:space="preserve"> et par le T</w:t>
      </w:r>
      <w:r w:rsidR="00F478DB" w:rsidRPr="003336A1">
        <w:rPr>
          <w:szCs w:val="22"/>
        </w:rPr>
        <w:t>itulaire</w:t>
      </w:r>
      <w:r w:rsidRPr="003336A1">
        <w:rPr>
          <w:szCs w:val="22"/>
        </w:rPr>
        <w:t>.</w:t>
      </w:r>
    </w:p>
    <w:p w14:paraId="04BFCF31" w14:textId="77777777" w:rsidR="001B70B1" w:rsidRPr="003336A1" w:rsidRDefault="001B70B1" w:rsidP="001B70B1">
      <w:pPr>
        <w:jc w:val="both"/>
        <w:rPr>
          <w:szCs w:val="22"/>
        </w:rPr>
      </w:pPr>
    </w:p>
    <w:p w14:paraId="4D7C42FF" w14:textId="0FA33896" w:rsidR="001B70B1" w:rsidRPr="003336A1" w:rsidRDefault="001B70B1" w:rsidP="001B70B1">
      <w:pPr>
        <w:jc w:val="both"/>
        <w:rPr>
          <w:szCs w:val="22"/>
        </w:rPr>
      </w:pPr>
      <w:r w:rsidRPr="003336A1">
        <w:rPr>
          <w:szCs w:val="22"/>
        </w:rPr>
        <w:t>Le T</w:t>
      </w:r>
      <w:r w:rsidR="00F478DB" w:rsidRPr="003336A1">
        <w:rPr>
          <w:szCs w:val="22"/>
        </w:rPr>
        <w:t>itulaire</w:t>
      </w:r>
      <w:r w:rsidRPr="003336A1">
        <w:rPr>
          <w:szCs w:val="22"/>
        </w:rPr>
        <w:t xml:space="preserve"> s</w:t>
      </w:r>
      <w:r w:rsidR="00644FC0">
        <w:rPr>
          <w:szCs w:val="22"/>
        </w:rPr>
        <w:t>’</w:t>
      </w:r>
      <w:r w:rsidRPr="003336A1">
        <w:rPr>
          <w:szCs w:val="22"/>
        </w:rPr>
        <w:t xml:space="preserve">engage à livrer </w:t>
      </w:r>
      <w:r w:rsidR="00F478DB" w:rsidRPr="003336A1">
        <w:rPr>
          <w:szCs w:val="22"/>
        </w:rPr>
        <w:t>durant</w:t>
      </w:r>
      <w:r w:rsidRPr="003336A1">
        <w:rPr>
          <w:szCs w:val="22"/>
        </w:rPr>
        <w:t xml:space="preserve"> cette </w:t>
      </w:r>
      <w:bookmarkStart w:id="23" w:name="_Hlk125103516"/>
      <w:r w:rsidR="00131C65">
        <w:rPr>
          <w:szCs w:val="22"/>
        </w:rPr>
        <w:t>Phase d’Initialisation</w:t>
      </w:r>
      <w:r w:rsidRPr="003336A1">
        <w:rPr>
          <w:szCs w:val="22"/>
        </w:rPr>
        <w:t xml:space="preserve"> </w:t>
      </w:r>
      <w:bookmarkEnd w:id="23"/>
      <w:r w:rsidRPr="003336A1">
        <w:rPr>
          <w:szCs w:val="22"/>
        </w:rPr>
        <w:t xml:space="preserve">les Livrables </w:t>
      </w:r>
      <w:r w:rsidR="00AC7C38" w:rsidRPr="003336A1">
        <w:rPr>
          <w:szCs w:val="22"/>
        </w:rPr>
        <w:t>suivants</w:t>
      </w:r>
      <w:r w:rsidR="00644FC0">
        <w:rPr>
          <w:szCs w:val="22"/>
        </w:rPr>
        <w:t> </w:t>
      </w:r>
      <w:r w:rsidR="00AC7C38" w:rsidRPr="003336A1">
        <w:rPr>
          <w:szCs w:val="22"/>
        </w:rPr>
        <w:t>:</w:t>
      </w:r>
    </w:p>
    <w:p w14:paraId="63A8ECBB" w14:textId="3591F4E2" w:rsidR="001B70B1" w:rsidRPr="003336A1" w:rsidRDefault="001B70B1">
      <w:pPr>
        <w:numPr>
          <w:ilvl w:val="0"/>
          <w:numId w:val="14"/>
        </w:numPr>
        <w:jc w:val="both"/>
        <w:rPr>
          <w:szCs w:val="22"/>
        </w:rPr>
      </w:pPr>
      <w:proofErr w:type="gramStart"/>
      <w:r w:rsidRPr="003336A1">
        <w:rPr>
          <w:szCs w:val="22"/>
        </w:rPr>
        <w:t>le</w:t>
      </w:r>
      <w:proofErr w:type="gramEnd"/>
      <w:r w:rsidRPr="003336A1">
        <w:rPr>
          <w:szCs w:val="22"/>
        </w:rPr>
        <w:t xml:space="preserve"> Plan d’Assurance Sécurité </w:t>
      </w:r>
      <w:r w:rsidR="00F478DB" w:rsidRPr="003336A1">
        <w:rPr>
          <w:szCs w:val="22"/>
        </w:rPr>
        <w:t xml:space="preserve">(PAS) </w:t>
      </w:r>
      <w:r w:rsidRPr="003336A1">
        <w:rPr>
          <w:szCs w:val="22"/>
        </w:rPr>
        <w:t>;</w:t>
      </w:r>
    </w:p>
    <w:p w14:paraId="15C6B7EA" w14:textId="2AE68627" w:rsidR="001B70B1" w:rsidRPr="003336A1" w:rsidRDefault="001B70B1">
      <w:pPr>
        <w:numPr>
          <w:ilvl w:val="0"/>
          <w:numId w:val="14"/>
        </w:numPr>
        <w:jc w:val="both"/>
        <w:rPr>
          <w:szCs w:val="22"/>
        </w:rPr>
      </w:pPr>
      <w:proofErr w:type="gramStart"/>
      <w:r w:rsidRPr="003336A1">
        <w:rPr>
          <w:szCs w:val="22"/>
        </w:rPr>
        <w:t>le</w:t>
      </w:r>
      <w:proofErr w:type="gramEnd"/>
      <w:r w:rsidRPr="003336A1">
        <w:rPr>
          <w:szCs w:val="22"/>
        </w:rPr>
        <w:t xml:space="preserve"> Plan d'Assurance Qualité (PAQ) ;</w:t>
      </w:r>
    </w:p>
    <w:p w14:paraId="038A37D8" w14:textId="0829F93B" w:rsidR="001B70B1" w:rsidRPr="003336A1" w:rsidRDefault="001B70B1">
      <w:pPr>
        <w:numPr>
          <w:ilvl w:val="0"/>
          <w:numId w:val="14"/>
        </w:numPr>
        <w:jc w:val="both"/>
        <w:rPr>
          <w:szCs w:val="22"/>
        </w:rPr>
      </w:pPr>
      <w:proofErr w:type="gramStart"/>
      <w:r w:rsidRPr="003336A1">
        <w:rPr>
          <w:szCs w:val="22"/>
        </w:rPr>
        <w:t>plus</w:t>
      </w:r>
      <w:proofErr w:type="gramEnd"/>
      <w:r w:rsidRPr="003336A1">
        <w:rPr>
          <w:szCs w:val="22"/>
        </w:rPr>
        <w:t xml:space="preserve"> généralement, l’ensemble des Livrables attachés à cette phase, identifiés dans les documents contractuels et notamment le Plan de Prise en Charge.</w:t>
      </w:r>
    </w:p>
    <w:p w14:paraId="688D16E8" w14:textId="77777777" w:rsidR="001B70B1" w:rsidRPr="003336A1" w:rsidRDefault="001B70B1" w:rsidP="001B70B1">
      <w:pPr>
        <w:ind w:left="360"/>
        <w:jc w:val="both"/>
        <w:rPr>
          <w:szCs w:val="22"/>
        </w:rPr>
      </w:pPr>
    </w:p>
    <w:p w14:paraId="07B4C064" w14:textId="739D63F7" w:rsidR="001B70B1" w:rsidRPr="003336A1" w:rsidRDefault="001B70B1" w:rsidP="001B70B1">
      <w:pPr>
        <w:jc w:val="both"/>
        <w:rPr>
          <w:szCs w:val="22"/>
        </w:rPr>
      </w:pPr>
      <w:r w:rsidRPr="003336A1">
        <w:rPr>
          <w:szCs w:val="22"/>
        </w:rPr>
        <w:t xml:space="preserve">La Recette de la </w:t>
      </w:r>
      <w:r w:rsidR="00131C65">
        <w:rPr>
          <w:szCs w:val="22"/>
        </w:rPr>
        <w:t>Phase d’Initialisation</w:t>
      </w:r>
      <w:r w:rsidR="00F478DB" w:rsidRPr="003336A1">
        <w:rPr>
          <w:szCs w:val="22"/>
        </w:rPr>
        <w:t xml:space="preserve"> </w:t>
      </w:r>
      <w:r w:rsidRPr="003336A1">
        <w:rPr>
          <w:szCs w:val="22"/>
        </w:rPr>
        <w:t>sera constatée contradictoirement dans un Procès-verbal signé par l</w:t>
      </w:r>
      <w:r w:rsidR="00F478DB" w:rsidRPr="003336A1">
        <w:rPr>
          <w:szCs w:val="22"/>
        </w:rPr>
        <w:t>’</w:t>
      </w:r>
      <w:r w:rsidRPr="003336A1">
        <w:rPr>
          <w:szCs w:val="22"/>
        </w:rPr>
        <w:t>A</w:t>
      </w:r>
      <w:r w:rsidR="00F478DB" w:rsidRPr="003336A1">
        <w:rPr>
          <w:szCs w:val="22"/>
        </w:rPr>
        <w:t>cheteur</w:t>
      </w:r>
      <w:r w:rsidRPr="003336A1">
        <w:rPr>
          <w:szCs w:val="22"/>
        </w:rPr>
        <w:t xml:space="preserve"> et le T</w:t>
      </w:r>
      <w:r w:rsidR="00F478DB" w:rsidRPr="003336A1">
        <w:rPr>
          <w:szCs w:val="22"/>
        </w:rPr>
        <w:t>itulaire</w:t>
      </w:r>
      <w:r w:rsidRPr="003336A1">
        <w:rPr>
          <w:szCs w:val="22"/>
        </w:rPr>
        <w:t xml:space="preserve">, après validation du Comité Pilotage. La Recette ne peut être prononcée tacitement. La livraison des Livrables de la </w:t>
      </w:r>
      <w:r w:rsidR="00131C65">
        <w:rPr>
          <w:szCs w:val="22"/>
        </w:rPr>
        <w:t>Phase d’Initialisation</w:t>
      </w:r>
      <w:r w:rsidR="005535CA" w:rsidRPr="003336A1">
        <w:rPr>
          <w:szCs w:val="22"/>
        </w:rPr>
        <w:t xml:space="preserve"> </w:t>
      </w:r>
      <w:r w:rsidRPr="003336A1">
        <w:rPr>
          <w:szCs w:val="22"/>
        </w:rPr>
        <w:t>par le T</w:t>
      </w:r>
      <w:r w:rsidR="005535CA" w:rsidRPr="003336A1">
        <w:rPr>
          <w:szCs w:val="22"/>
        </w:rPr>
        <w:t>itulaire</w:t>
      </w:r>
      <w:r w:rsidRPr="003336A1">
        <w:rPr>
          <w:szCs w:val="22"/>
        </w:rPr>
        <w:t xml:space="preserve"> ne vaut pas Recette de la </w:t>
      </w:r>
      <w:r w:rsidR="00131C65">
        <w:rPr>
          <w:szCs w:val="22"/>
        </w:rPr>
        <w:t>Phase d’Initialisation</w:t>
      </w:r>
      <w:r w:rsidRPr="003336A1">
        <w:rPr>
          <w:szCs w:val="22"/>
        </w:rPr>
        <w:t>. La Recette ne peut être prononcée que par l</w:t>
      </w:r>
      <w:r w:rsidR="005535CA" w:rsidRPr="003336A1">
        <w:rPr>
          <w:szCs w:val="22"/>
        </w:rPr>
        <w:t>’</w:t>
      </w:r>
      <w:r w:rsidRPr="003336A1">
        <w:rPr>
          <w:szCs w:val="22"/>
        </w:rPr>
        <w:t>A</w:t>
      </w:r>
      <w:r w:rsidR="005535CA" w:rsidRPr="003336A1">
        <w:rPr>
          <w:szCs w:val="22"/>
        </w:rPr>
        <w:t>cheteur</w:t>
      </w:r>
      <w:r w:rsidRPr="003336A1">
        <w:rPr>
          <w:szCs w:val="22"/>
        </w:rPr>
        <w:t>, constatant la conformité des Livrables et/ou des Prestations aux spécifications des documents contractuels. Les Livrables sont soumis à validation d</w:t>
      </w:r>
      <w:r w:rsidR="005535CA" w:rsidRPr="003336A1">
        <w:rPr>
          <w:szCs w:val="22"/>
        </w:rPr>
        <w:t>e</w:t>
      </w:r>
      <w:r w:rsidRPr="003336A1">
        <w:rPr>
          <w:szCs w:val="22"/>
        </w:rPr>
        <w:t xml:space="preserve"> </w:t>
      </w:r>
      <w:r w:rsidR="005535CA" w:rsidRPr="003336A1">
        <w:rPr>
          <w:szCs w:val="22"/>
        </w:rPr>
        <w:t>l’</w:t>
      </w:r>
      <w:r w:rsidRPr="003336A1">
        <w:rPr>
          <w:szCs w:val="22"/>
        </w:rPr>
        <w:t>A</w:t>
      </w:r>
      <w:r w:rsidR="005535CA" w:rsidRPr="003336A1">
        <w:rPr>
          <w:szCs w:val="22"/>
        </w:rPr>
        <w:t>cheteur</w:t>
      </w:r>
      <w:r w:rsidRPr="003336A1">
        <w:rPr>
          <w:szCs w:val="22"/>
        </w:rPr>
        <w:t xml:space="preserve"> au fur et à mesure de leur élaboration dans le cadre d'une méthode itérative dont les modalités de mise en œuvre sont arrêtées dans le Plan de Prise en Charge.</w:t>
      </w:r>
    </w:p>
    <w:p w14:paraId="3C456457" w14:textId="7810F250" w:rsidR="001B70B1" w:rsidRPr="003336A1" w:rsidRDefault="001B70B1" w:rsidP="001B70B1">
      <w:pPr>
        <w:spacing w:before="240"/>
        <w:jc w:val="both"/>
        <w:rPr>
          <w:szCs w:val="22"/>
        </w:rPr>
      </w:pPr>
      <w:r w:rsidRPr="003336A1">
        <w:rPr>
          <w:szCs w:val="22"/>
        </w:rPr>
        <w:t>En cas de réserves d</w:t>
      </w:r>
      <w:r w:rsidR="005535CA" w:rsidRPr="003336A1">
        <w:rPr>
          <w:szCs w:val="22"/>
        </w:rPr>
        <w:t>e l’</w:t>
      </w:r>
      <w:r w:rsidRPr="003336A1">
        <w:rPr>
          <w:szCs w:val="22"/>
        </w:rPr>
        <w:t>A</w:t>
      </w:r>
      <w:r w:rsidR="005535CA" w:rsidRPr="003336A1">
        <w:rPr>
          <w:szCs w:val="22"/>
        </w:rPr>
        <w:t>cheteur</w:t>
      </w:r>
      <w:r w:rsidRPr="003336A1">
        <w:rPr>
          <w:szCs w:val="22"/>
        </w:rPr>
        <w:t xml:space="preserve"> sur l'un ou les Livrable(s)</w:t>
      </w:r>
      <w:r w:rsidR="005535CA" w:rsidRPr="003336A1">
        <w:rPr>
          <w:szCs w:val="22"/>
        </w:rPr>
        <w:t xml:space="preserve"> de la </w:t>
      </w:r>
      <w:r w:rsidR="00131C65">
        <w:rPr>
          <w:szCs w:val="22"/>
        </w:rPr>
        <w:t>Phase d’Initialisation</w:t>
      </w:r>
      <w:r w:rsidR="005535CA" w:rsidRPr="003336A1">
        <w:rPr>
          <w:szCs w:val="22"/>
        </w:rPr>
        <w:t xml:space="preserve"> (et notamment ceux spécifiquement identifiés ci-dessus)</w:t>
      </w:r>
      <w:r w:rsidRPr="003336A1">
        <w:rPr>
          <w:szCs w:val="22"/>
        </w:rPr>
        <w:t>, le T</w:t>
      </w:r>
      <w:r w:rsidR="005535CA" w:rsidRPr="003336A1">
        <w:rPr>
          <w:szCs w:val="22"/>
        </w:rPr>
        <w:t xml:space="preserve">itulaire </w:t>
      </w:r>
      <w:r w:rsidRPr="003336A1">
        <w:rPr>
          <w:szCs w:val="22"/>
        </w:rPr>
        <w:t>devra lever les réserves émises par l</w:t>
      </w:r>
      <w:r w:rsidR="005535CA" w:rsidRPr="003336A1">
        <w:rPr>
          <w:szCs w:val="22"/>
        </w:rPr>
        <w:t>’</w:t>
      </w:r>
      <w:r w:rsidRPr="003336A1">
        <w:rPr>
          <w:szCs w:val="22"/>
        </w:rPr>
        <w:t>A</w:t>
      </w:r>
      <w:r w:rsidR="005535CA" w:rsidRPr="003336A1">
        <w:rPr>
          <w:szCs w:val="22"/>
        </w:rPr>
        <w:t>cheteur</w:t>
      </w:r>
      <w:r w:rsidRPr="003336A1">
        <w:rPr>
          <w:szCs w:val="22"/>
        </w:rPr>
        <w:t xml:space="preserve"> et procéder à une nouvelle présentation du/des Livrable(s) en Recette.</w:t>
      </w:r>
    </w:p>
    <w:p w14:paraId="4D27374B" w14:textId="0C70C115" w:rsidR="001B70B1" w:rsidRPr="00AC7C38" w:rsidRDefault="001B70B1" w:rsidP="001B70B1">
      <w:pPr>
        <w:spacing w:before="240"/>
        <w:jc w:val="both"/>
        <w:rPr>
          <w:szCs w:val="22"/>
        </w:rPr>
      </w:pPr>
      <w:r w:rsidRPr="003336A1">
        <w:rPr>
          <w:szCs w:val="22"/>
        </w:rPr>
        <w:t>Dans l’hypothèse où l</w:t>
      </w:r>
      <w:r w:rsidR="009F48B8" w:rsidRPr="003336A1">
        <w:rPr>
          <w:szCs w:val="22"/>
        </w:rPr>
        <w:t>’</w:t>
      </w:r>
      <w:r w:rsidRPr="003336A1">
        <w:rPr>
          <w:szCs w:val="22"/>
        </w:rPr>
        <w:t>A</w:t>
      </w:r>
      <w:r w:rsidR="009F48B8" w:rsidRPr="003336A1">
        <w:rPr>
          <w:szCs w:val="22"/>
        </w:rPr>
        <w:t>cheteur</w:t>
      </w:r>
      <w:r w:rsidRPr="003336A1">
        <w:rPr>
          <w:szCs w:val="22"/>
        </w:rPr>
        <w:t xml:space="preserve"> n’est pas en mesure de </w:t>
      </w:r>
      <w:r w:rsidRPr="00AC7C38">
        <w:rPr>
          <w:szCs w:val="22"/>
        </w:rPr>
        <w:t xml:space="preserve">prononcer la Recette des Livrables de la </w:t>
      </w:r>
      <w:r w:rsidR="00131C65">
        <w:rPr>
          <w:szCs w:val="22"/>
        </w:rPr>
        <w:t>Phase d’Initialisation</w:t>
      </w:r>
      <w:r w:rsidRPr="00AC7C38">
        <w:rPr>
          <w:szCs w:val="22"/>
        </w:rPr>
        <w:t xml:space="preserve">, en raison d'une Anomalie bloquante telle que cette notion est définie ci-dessous au terme de la </w:t>
      </w:r>
      <w:r w:rsidR="00131C65">
        <w:rPr>
          <w:szCs w:val="22"/>
        </w:rPr>
        <w:t>Phase d’Initialisation</w:t>
      </w:r>
      <w:r w:rsidRPr="00AC7C38">
        <w:rPr>
          <w:szCs w:val="22"/>
        </w:rPr>
        <w:t>, l</w:t>
      </w:r>
      <w:r w:rsidR="009F48B8" w:rsidRPr="00AC7C38">
        <w:rPr>
          <w:szCs w:val="22"/>
        </w:rPr>
        <w:t>’</w:t>
      </w:r>
      <w:r w:rsidRPr="00AC7C38">
        <w:rPr>
          <w:szCs w:val="22"/>
        </w:rPr>
        <w:t>A</w:t>
      </w:r>
      <w:r w:rsidR="009F48B8" w:rsidRPr="00AC7C38">
        <w:rPr>
          <w:szCs w:val="22"/>
        </w:rPr>
        <w:t>cheteur</w:t>
      </w:r>
      <w:r w:rsidRPr="00AC7C38">
        <w:rPr>
          <w:szCs w:val="22"/>
        </w:rPr>
        <w:t xml:space="preserve"> pourra de façon discrétionnaire soit (i) décider de prononcer une Recette avec réserve de la </w:t>
      </w:r>
      <w:r w:rsidR="00131C65">
        <w:rPr>
          <w:szCs w:val="22"/>
        </w:rPr>
        <w:t>Phase d’Initialisation</w:t>
      </w:r>
      <w:r w:rsidR="009F48B8" w:rsidRPr="00AC7C38">
        <w:rPr>
          <w:szCs w:val="22"/>
        </w:rPr>
        <w:t xml:space="preserve"> </w:t>
      </w:r>
      <w:r w:rsidRPr="00AC7C38">
        <w:rPr>
          <w:szCs w:val="22"/>
        </w:rPr>
        <w:t xml:space="preserve">(dans ce cas la phase probatoire sera prorogée pour les Livrables ayant fait l’objet de réserves), soit (ii) décider de proroger la </w:t>
      </w:r>
      <w:r w:rsidR="00131C65">
        <w:rPr>
          <w:szCs w:val="22"/>
        </w:rPr>
        <w:t>Phase d’Initialisation</w:t>
      </w:r>
      <w:r w:rsidR="009F48B8" w:rsidRPr="00AC7C38">
        <w:rPr>
          <w:szCs w:val="22"/>
        </w:rPr>
        <w:t xml:space="preserve"> </w:t>
      </w:r>
      <w:r w:rsidRPr="00AC7C38">
        <w:rPr>
          <w:szCs w:val="22"/>
        </w:rPr>
        <w:t xml:space="preserve">d’une durée à convenir entre les Parties, soit (iii) décider de résilier immédiatement totalement, ou partiellement, le </w:t>
      </w:r>
      <w:r w:rsidR="009F48B8" w:rsidRPr="00AC7C38">
        <w:rPr>
          <w:szCs w:val="22"/>
        </w:rPr>
        <w:t>Marché</w:t>
      </w:r>
      <w:r w:rsidRPr="00AC7C38">
        <w:rPr>
          <w:szCs w:val="22"/>
        </w:rPr>
        <w:t xml:space="preserve"> dans les conditions arrêtées à </w:t>
      </w:r>
      <w:r w:rsidRPr="00CF5AB1">
        <w:rPr>
          <w:szCs w:val="22"/>
        </w:rPr>
        <w:t xml:space="preserve">l’article </w:t>
      </w:r>
      <w:r w:rsidR="00DE754E" w:rsidRPr="00CF5AB1">
        <w:rPr>
          <w:szCs w:val="22"/>
        </w:rPr>
        <w:t>28</w:t>
      </w:r>
      <w:r w:rsidRPr="00CF5AB1">
        <w:rPr>
          <w:szCs w:val="22"/>
        </w:rPr>
        <w:t xml:space="preserve"> ci-dessous</w:t>
      </w:r>
      <w:r w:rsidRPr="00AC7C38">
        <w:rPr>
          <w:szCs w:val="22"/>
        </w:rPr>
        <w:t>.</w:t>
      </w:r>
    </w:p>
    <w:p w14:paraId="74812257" w14:textId="77777777" w:rsidR="001B70B1" w:rsidRPr="00AC7C38" w:rsidRDefault="001B70B1" w:rsidP="001B70B1">
      <w:pPr>
        <w:jc w:val="both"/>
        <w:rPr>
          <w:szCs w:val="22"/>
        </w:rPr>
      </w:pPr>
    </w:p>
    <w:p w14:paraId="190F6B9A" w14:textId="08F15936" w:rsidR="001B70B1" w:rsidRPr="003336A1" w:rsidRDefault="001B70B1" w:rsidP="001B70B1">
      <w:pPr>
        <w:jc w:val="both"/>
        <w:rPr>
          <w:szCs w:val="22"/>
          <w:highlight w:val="yellow"/>
        </w:rPr>
      </w:pPr>
      <w:r w:rsidRPr="00AC7C38">
        <w:rPr>
          <w:szCs w:val="22"/>
        </w:rPr>
        <w:t xml:space="preserve">L'impossibilité de prononcer la Recette de la </w:t>
      </w:r>
      <w:r w:rsidR="00131C65">
        <w:rPr>
          <w:szCs w:val="22"/>
        </w:rPr>
        <w:t>Phase d’Initialisation</w:t>
      </w:r>
      <w:r w:rsidR="009F48B8" w:rsidRPr="003336A1">
        <w:rPr>
          <w:szCs w:val="22"/>
        </w:rPr>
        <w:t xml:space="preserve"> </w:t>
      </w:r>
      <w:r w:rsidRPr="003336A1">
        <w:rPr>
          <w:szCs w:val="22"/>
        </w:rPr>
        <w:t>du fait du T</w:t>
      </w:r>
      <w:r w:rsidR="009F48B8" w:rsidRPr="003336A1">
        <w:rPr>
          <w:szCs w:val="22"/>
        </w:rPr>
        <w:t>itulaire</w:t>
      </w:r>
      <w:r w:rsidRPr="003336A1">
        <w:rPr>
          <w:szCs w:val="22"/>
        </w:rPr>
        <w:t xml:space="preserve"> ne l'exonèrera pas de ses engagements au regard du présent </w:t>
      </w:r>
      <w:r w:rsidR="009F48B8" w:rsidRPr="003336A1">
        <w:rPr>
          <w:szCs w:val="22"/>
        </w:rPr>
        <w:t>Marché</w:t>
      </w:r>
      <w:r w:rsidRPr="003336A1">
        <w:rPr>
          <w:szCs w:val="22"/>
        </w:rPr>
        <w:t xml:space="preserve">. Au cas où le Titulaire s’avèrerait incapable d’assurer l’exécution correcte des Prestations au terme de la </w:t>
      </w:r>
      <w:r w:rsidR="00131C65">
        <w:rPr>
          <w:szCs w:val="22"/>
        </w:rPr>
        <w:t>Phase d’Initialisation</w:t>
      </w:r>
      <w:r w:rsidRPr="003336A1">
        <w:rPr>
          <w:szCs w:val="22"/>
        </w:rPr>
        <w:t>, l</w:t>
      </w:r>
      <w:r w:rsidR="009F48B8" w:rsidRPr="003336A1">
        <w:rPr>
          <w:szCs w:val="22"/>
        </w:rPr>
        <w:t>’</w:t>
      </w:r>
      <w:r w:rsidRPr="003336A1">
        <w:rPr>
          <w:szCs w:val="22"/>
        </w:rPr>
        <w:t>A</w:t>
      </w:r>
      <w:r w:rsidR="009F48B8" w:rsidRPr="003336A1">
        <w:rPr>
          <w:szCs w:val="22"/>
        </w:rPr>
        <w:t>cheteur</w:t>
      </w:r>
      <w:r w:rsidRPr="003336A1">
        <w:rPr>
          <w:szCs w:val="22"/>
        </w:rPr>
        <w:t xml:space="preserve"> pourra (i) s’il décide tout de même de prononcer la Recette avec réserves de cette Phase ou (ii) s’il décide de proroger cette Phase estimant qu’une Recette reste possible à court terme, faire exécuter les Prestations pour lesquelles le T</w:t>
      </w:r>
      <w:r w:rsidR="009F48B8" w:rsidRPr="003336A1">
        <w:rPr>
          <w:szCs w:val="22"/>
        </w:rPr>
        <w:t>itulaire</w:t>
      </w:r>
      <w:r w:rsidRPr="003336A1">
        <w:rPr>
          <w:szCs w:val="22"/>
        </w:rPr>
        <w:t xml:space="preserve"> est défaillant par une autre entreprise afin de couvrir leur exécution pendant la période de carence, sans que le T</w:t>
      </w:r>
      <w:r w:rsidR="009F48B8" w:rsidRPr="003336A1">
        <w:rPr>
          <w:szCs w:val="22"/>
        </w:rPr>
        <w:t>itulaire</w:t>
      </w:r>
      <w:r w:rsidRPr="003336A1">
        <w:rPr>
          <w:szCs w:val="22"/>
        </w:rPr>
        <w:t xml:space="preserve"> ne puisse s'y opposer. Dans cette hypothèse, les Parties se rapprocheront pour traiter des conséquences financières sur le </w:t>
      </w:r>
      <w:r w:rsidR="009F48B8" w:rsidRPr="003336A1">
        <w:rPr>
          <w:szCs w:val="22"/>
        </w:rPr>
        <w:t>Marché</w:t>
      </w:r>
      <w:r w:rsidRPr="003336A1">
        <w:rPr>
          <w:szCs w:val="22"/>
        </w:rPr>
        <w:t xml:space="preserve"> en termes de réfaction du prix liées à ce manquement. Notamment, le surcout raisonnable (le caractère d’urgence étant pris en compte dans cette appréciation) lié au recours à une entreprise tierce donnera lieu, sur présentation par l</w:t>
      </w:r>
      <w:r w:rsidR="009F48B8" w:rsidRPr="003336A1">
        <w:rPr>
          <w:szCs w:val="22"/>
        </w:rPr>
        <w:t>’</w:t>
      </w:r>
      <w:r w:rsidRPr="003336A1">
        <w:rPr>
          <w:szCs w:val="22"/>
        </w:rPr>
        <w:t>A</w:t>
      </w:r>
      <w:r w:rsidR="009F48B8" w:rsidRPr="003336A1">
        <w:rPr>
          <w:szCs w:val="22"/>
        </w:rPr>
        <w:t>cheteur</w:t>
      </w:r>
      <w:r w:rsidRPr="003336A1">
        <w:rPr>
          <w:szCs w:val="22"/>
        </w:rPr>
        <w:t xml:space="preserve"> de justificatifs (factures de l’entreprise tierce), à l’émission d’avoir par le T</w:t>
      </w:r>
      <w:r w:rsidR="009F48B8" w:rsidRPr="003336A1">
        <w:rPr>
          <w:szCs w:val="22"/>
        </w:rPr>
        <w:t>itulaire</w:t>
      </w:r>
      <w:r w:rsidRPr="003336A1">
        <w:rPr>
          <w:szCs w:val="22"/>
        </w:rPr>
        <w:t xml:space="preserve"> en compensation. </w:t>
      </w:r>
    </w:p>
    <w:p w14:paraId="7F9FC07E" w14:textId="77777777" w:rsidR="001B70B1" w:rsidRPr="003336A1" w:rsidRDefault="001B70B1" w:rsidP="001B70B1">
      <w:pPr>
        <w:jc w:val="both"/>
        <w:rPr>
          <w:szCs w:val="22"/>
        </w:rPr>
      </w:pPr>
    </w:p>
    <w:p w14:paraId="2EA8A1E7" w14:textId="2111201F" w:rsidR="001B70B1" w:rsidRPr="003336A1" w:rsidRDefault="001B70B1" w:rsidP="001B70B1">
      <w:pPr>
        <w:jc w:val="both"/>
        <w:rPr>
          <w:szCs w:val="22"/>
        </w:rPr>
      </w:pPr>
      <w:r w:rsidRPr="003336A1">
        <w:rPr>
          <w:szCs w:val="22"/>
        </w:rPr>
        <w:t xml:space="preserve">Dans le cadre de la </w:t>
      </w:r>
      <w:r w:rsidR="00131C65">
        <w:rPr>
          <w:szCs w:val="22"/>
        </w:rPr>
        <w:t>Phase d’Initialisation</w:t>
      </w:r>
      <w:r w:rsidRPr="003336A1">
        <w:rPr>
          <w:szCs w:val="22"/>
        </w:rPr>
        <w:t xml:space="preserve">, sera considérée comme une « Anomalie bloquante » la </w:t>
      </w:r>
      <w:proofErr w:type="gramStart"/>
      <w:r w:rsidRPr="003336A1">
        <w:rPr>
          <w:szCs w:val="22"/>
        </w:rPr>
        <w:t>non livraison</w:t>
      </w:r>
      <w:proofErr w:type="gramEnd"/>
      <w:r w:rsidRPr="003336A1">
        <w:rPr>
          <w:szCs w:val="22"/>
        </w:rPr>
        <w:t xml:space="preserve"> d'un ou plusieurs Livrables, la livraison d'un Livrable incomplet par rapport aux spécifications convenues dans le Plan de Prise en Charge ou non-conforme aux documents contractuels notamment en termes d’engagements liés aux Services, aux Niveau de Services, ainsi que toute anomalie pouvant empêcher le fonctionnement normal du Service pendant la Phase Probatoire.</w:t>
      </w:r>
    </w:p>
    <w:p w14:paraId="1657E5C6" w14:textId="5ECD8CF6" w:rsidR="001B70B1" w:rsidRPr="005B532C" w:rsidRDefault="001B70B1" w:rsidP="001A58D0">
      <w:pPr>
        <w:pStyle w:val="Titre2"/>
        <w:rPr>
          <w:rFonts w:ascii="Times New Roman" w:hAnsi="Times New Roman" w:cs="Times New Roman"/>
          <w:sz w:val="22"/>
          <w:szCs w:val="22"/>
        </w:rPr>
      </w:pPr>
      <w:bookmarkStart w:id="24" w:name="_Toc270062852"/>
      <w:bookmarkStart w:id="25" w:name="_Toc454890764"/>
      <w:bookmarkStart w:id="26" w:name="_Toc204956812"/>
      <w:r w:rsidRPr="005B532C">
        <w:rPr>
          <w:rFonts w:ascii="Times New Roman" w:hAnsi="Times New Roman" w:cs="Times New Roman"/>
          <w:sz w:val="22"/>
          <w:szCs w:val="22"/>
        </w:rPr>
        <w:t>Phase Probatoire</w:t>
      </w:r>
      <w:bookmarkEnd w:id="24"/>
      <w:bookmarkEnd w:id="25"/>
      <w:r w:rsidR="00E2706F">
        <w:rPr>
          <w:rFonts w:ascii="Times New Roman" w:hAnsi="Times New Roman" w:cs="Times New Roman"/>
          <w:sz w:val="22"/>
          <w:szCs w:val="22"/>
        </w:rPr>
        <w:t xml:space="preserve"> (</w:t>
      </w:r>
      <w:r w:rsidR="00B074E9">
        <w:rPr>
          <w:rFonts w:ascii="Times New Roman" w:hAnsi="Times New Roman" w:cs="Times New Roman"/>
          <w:sz w:val="22"/>
          <w:szCs w:val="22"/>
        </w:rPr>
        <w:t>2</w:t>
      </w:r>
      <w:r w:rsidR="00D227A4">
        <w:rPr>
          <w:rFonts w:ascii="Times New Roman" w:hAnsi="Times New Roman" w:cs="Times New Roman"/>
          <w:sz w:val="22"/>
          <w:szCs w:val="22"/>
        </w:rPr>
        <w:t xml:space="preserve"> </w:t>
      </w:r>
      <w:r w:rsidR="00E2706F">
        <w:rPr>
          <w:rFonts w:ascii="Times New Roman" w:hAnsi="Times New Roman" w:cs="Times New Roman"/>
          <w:sz w:val="22"/>
          <w:szCs w:val="22"/>
        </w:rPr>
        <w:t>mois)</w:t>
      </w:r>
      <w:bookmarkEnd w:id="26"/>
    </w:p>
    <w:p w14:paraId="2434DC8F" w14:textId="3EAB317F" w:rsidR="00656902" w:rsidRPr="003336A1" w:rsidRDefault="00656902" w:rsidP="001B70B1">
      <w:pPr>
        <w:jc w:val="both"/>
        <w:rPr>
          <w:szCs w:val="22"/>
        </w:rPr>
      </w:pPr>
      <w:r w:rsidRPr="003336A1">
        <w:rPr>
          <w:szCs w:val="22"/>
        </w:rPr>
        <w:t xml:space="preserve">Cet article déroge </w:t>
      </w:r>
      <w:r w:rsidRPr="003336A1">
        <w:rPr>
          <w:b/>
          <w:bCs/>
          <w:szCs w:val="22"/>
          <w:u w:val="single"/>
        </w:rPr>
        <w:t>aux articles 32.4 et</w:t>
      </w:r>
      <w:r w:rsidRPr="003336A1">
        <w:rPr>
          <w:b/>
          <w:szCs w:val="22"/>
          <w:u w:val="single"/>
        </w:rPr>
        <w:t xml:space="preserve"> 33.2</w:t>
      </w:r>
      <w:r w:rsidRPr="003336A1">
        <w:rPr>
          <w:szCs w:val="22"/>
        </w:rPr>
        <w:t xml:space="preserve"> du CCAG-TIC.</w:t>
      </w:r>
    </w:p>
    <w:p w14:paraId="5E8B3CEC" w14:textId="77777777" w:rsidR="00656902" w:rsidRPr="003336A1" w:rsidRDefault="00656902" w:rsidP="001B70B1">
      <w:pPr>
        <w:jc w:val="both"/>
        <w:rPr>
          <w:szCs w:val="22"/>
        </w:rPr>
      </w:pPr>
    </w:p>
    <w:p w14:paraId="10523911" w14:textId="319C7A5C" w:rsidR="001B70B1" w:rsidRPr="003336A1" w:rsidRDefault="001B70B1" w:rsidP="001B70B1">
      <w:pPr>
        <w:jc w:val="both"/>
        <w:rPr>
          <w:szCs w:val="22"/>
        </w:rPr>
      </w:pPr>
      <w:r w:rsidRPr="003336A1">
        <w:rPr>
          <w:szCs w:val="22"/>
        </w:rPr>
        <w:lastRenderedPageBreak/>
        <w:t xml:space="preserve">Cette Phase débute </w:t>
      </w:r>
      <w:r w:rsidR="00E76407" w:rsidRPr="003336A1">
        <w:rPr>
          <w:szCs w:val="22"/>
        </w:rPr>
        <w:t>après</w:t>
      </w:r>
      <w:r w:rsidRPr="003336A1">
        <w:rPr>
          <w:szCs w:val="22"/>
        </w:rPr>
        <w:t xml:space="preserve"> la Recette par l</w:t>
      </w:r>
      <w:r w:rsidR="009F48B8" w:rsidRPr="003336A1">
        <w:rPr>
          <w:szCs w:val="22"/>
        </w:rPr>
        <w:t>’</w:t>
      </w:r>
      <w:r w:rsidRPr="003336A1">
        <w:rPr>
          <w:szCs w:val="22"/>
        </w:rPr>
        <w:t>A</w:t>
      </w:r>
      <w:r w:rsidR="009F48B8" w:rsidRPr="003336A1">
        <w:rPr>
          <w:szCs w:val="22"/>
        </w:rPr>
        <w:t>cheteur</w:t>
      </w:r>
      <w:r w:rsidRPr="003336A1">
        <w:rPr>
          <w:szCs w:val="22"/>
        </w:rPr>
        <w:t xml:space="preserve"> de la </w:t>
      </w:r>
      <w:r w:rsidR="00131C65">
        <w:rPr>
          <w:szCs w:val="22"/>
        </w:rPr>
        <w:t>Phase d’Initialisation</w:t>
      </w:r>
      <w:r w:rsidRPr="003336A1">
        <w:rPr>
          <w:szCs w:val="22"/>
        </w:rPr>
        <w:t xml:space="preserve">, </w:t>
      </w:r>
      <w:r w:rsidR="00E76407" w:rsidRPr="003336A1">
        <w:rPr>
          <w:szCs w:val="22"/>
        </w:rPr>
        <w:t>avec un démarrage prévu</w:t>
      </w:r>
      <w:r w:rsidRPr="003336A1">
        <w:rPr>
          <w:szCs w:val="22"/>
        </w:rPr>
        <w:t xml:space="preserve"> </w:t>
      </w:r>
      <w:r w:rsidR="0082681B" w:rsidRPr="00772044">
        <w:rPr>
          <w:szCs w:val="22"/>
        </w:rPr>
        <w:t>le</w:t>
      </w:r>
      <w:r w:rsidR="00772044" w:rsidRPr="00772044">
        <w:rPr>
          <w:szCs w:val="22"/>
        </w:rPr>
        <w:t xml:space="preserve"> </w:t>
      </w:r>
      <w:r w:rsidR="00B074E9">
        <w:rPr>
          <w:szCs w:val="22"/>
        </w:rPr>
        <w:t>01</w:t>
      </w:r>
      <w:r w:rsidR="005136CC">
        <w:rPr>
          <w:szCs w:val="22"/>
        </w:rPr>
        <w:t>/</w:t>
      </w:r>
      <w:r w:rsidR="00B074E9">
        <w:rPr>
          <w:szCs w:val="22"/>
        </w:rPr>
        <w:t>02</w:t>
      </w:r>
      <w:r w:rsidR="005136CC">
        <w:rPr>
          <w:szCs w:val="22"/>
        </w:rPr>
        <w:t>/202</w:t>
      </w:r>
      <w:r w:rsidR="00B074E9">
        <w:rPr>
          <w:szCs w:val="22"/>
        </w:rPr>
        <w:t>6</w:t>
      </w:r>
      <w:r w:rsidR="002D1308" w:rsidRPr="00772044">
        <w:rPr>
          <w:szCs w:val="22"/>
        </w:rPr>
        <w:t xml:space="preserve"> et </w:t>
      </w:r>
      <w:r w:rsidR="00965099" w:rsidRPr="00772044">
        <w:rPr>
          <w:szCs w:val="22"/>
        </w:rPr>
        <w:t xml:space="preserve">un achèvement </w:t>
      </w:r>
      <w:proofErr w:type="gramStart"/>
      <w:r w:rsidR="00965099" w:rsidRPr="00772044">
        <w:rPr>
          <w:szCs w:val="22"/>
        </w:rPr>
        <w:t>prévu</w:t>
      </w:r>
      <w:r w:rsidR="00041DF5">
        <w:rPr>
          <w:szCs w:val="22"/>
        </w:rPr>
        <w:t xml:space="preserve"> </w:t>
      </w:r>
      <w:r w:rsidR="00965099" w:rsidRPr="00772044">
        <w:rPr>
          <w:szCs w:val="22"/>
        </w:rPr>
        <w:t xml:space="preserve"> </w:t>
      </w:r>
      <w:r w:rsidR="002D1308" w:rsidRPr="00772044">
        <w:rPr>
          <w:szCs w:val="22"/>
        </w:rPr>
        <w:t>le</w:t>
      </w:r>
      <w:proofErr w:type="gramEnd"/>
      <w:r w:rsidR="002D1308" w:rsidRPr="00772044">
        <w:rPr>
          <w:szCs w:val="22"/>
        </w:rPr>
        <w:t xml:space="preserve"> </w:t>
      </w:r>
      <w:r w:rsidR="00B074E9">
        <w:rPr>
          <w:szCs w:val="22"/>
        </w:rPr>
        <w:t>31</w:t>
      </w:r>
      <w:r w:rsidR="005136CC">
        <w:rPr>
          <w:szCs w:val="22"/>
        </w:rPr>
        <w:t>/</w:t>
      </w:r>
      <w:r w:rsidR="00041DF5">
        <w:rPr>
          <w:szCs w:val="22"/>
        </w:rPr>
        <w:t>0</w:t>
      </w:r>
      <w:r w:rsidR="00B074E9">
        <w:rPr>
          <w:szCs w:val="22"/>
        </w:rPr>
        <w:t>3</w:t>
      </w:r>
      <w:r w:rsidR="005136CC">
        <w:rPr>
          <w:szCs w:val="22"/>
        </w:rPr>
        <w:t>/202</w:t>
      </w:r>
      <w:r w:rsidR="00B074E9">
        <w:rPr>
          <w:szCs w:val="22"/>
        </w:rPr>
        <w:t>6</w:t>
      </w:r>
      <w:r w:rsidR="009C594D">
        <w:rPr>
          <w:szCs w:val="22"/>
        </w:rPr>
        <w:t xml:space="preserve"> (soit une durée maximale d</w:t>
      </w:r>
      <w:r w:rsidR="00B074E9">
        <w:rPr>
          <w:szCs w:val="22"/>
        </w:rPr>
        <w:t xml:space="preserve">e deux </w:t>
      </w:r>
      <w:r w:rsidR="009C594D">
        <w:rPr>
          <w:szCs w:val="22"/>
        </w:rPr>
        <w:t>(</w:t>
      </w:r>
      <w:r w:rsidR="00B074E9">
        <w:rPr>
          <w:szCs w:val="22"/>
        </w:rPr>
        <w:t>2</w:t>
      </w:r>
      <w:r w:rsidR="009C594D">
        <w:rPr>
          <w:szCs w:val="22"/>
        </w:rPr>
        <w:t>) mois)</w:t>
      </w:r>
      <w:r w:rsidRPr="00772044">
        <w:rPr>
          <w:szCs w:val="22"/>
        </w:rPr>
        <w:t>.</w:t>
      </w:r>
      <w:r w:rsidRPr="003336A1">
        <w:rPr>
          <w:szCs w:val="22"/>
        </w:rPr>
        <w:t xml:space="preserve"> </w:t>
      </w:r>
    </w:p>
    <w:p w14:paraId="3D63EAD6" w14:textId="77777777" w:rsidR="001B70B1" w:rsidRPr="003336A1" w:rsidRDefault="001B70B1" w:rsidP="001B70B1">
      <w:pPr>
        <w:jc w:val="both"/>
        <w:rPr>
          <w:szCs w:val="22"/>
        </w:rPr>
      </w:pPr>
    </w:p>
    <w:p w14:paraId="3D34ED48" w14:textId="48095022" w:rsidR="001B70B1" w:rsidRPr="003336A1" w:rsidRDefault="002F664B" w:rsidP="001B70B1">
      <w:pPr>
        <w:jc w:val="both"/>
        <w:rPr>
          <w:szCs w:val="22"/>
        </w:rPr>
      </w:pPr>
      <w:r w:rsidRPr="003336A1">
        <w:rPr>
          <w:szCs w:val="22"/>
        </w:rPr>
        <w:t>Au démarrage de la</w:t>
      </w:r>
      <w:r w:rsidR="001B70B1" w:rsidRPr="003336A1">
        <w:rPr>
          <w:szCs w:val="22"/>
        </w:rPr>
        <w:t xml:space="preserve"> Phase Probatoire chaque composant du Service est </w:t>
      </w:r>
      <w:r w:rsidRPr="003336A1">
        <w:rPr>
          <w:szCs w:val="22"/>
        </w:rPr>
        <w:t>activ</w:t>
      </w:r>
      <w:r w:rsidR="001B70B1" w:rsidRPr="003336A1">
        <w:rPr>
          <w:szCs w:val="22"/>
        </w:rPr>
        <w:t>é</w:t>
      </w:r>
      <w:r w:rsidRPr="003336A1">
        <w:rPr>
          <w:szCs w:val="22"/>
        </w:rPr>
        <w:t xml:space="preserve">, cette Phase marque donc le démarrage </w:t>
      </w:r>
      <w:r w:rsidR="002217F4">
        <w:rPr>
          <w:szCs w:val="22"/>
        </w:rPr>
        <w:t>de la VABF</w:t>
      </w:r>
      <w:r w:rsidR="001B70B1" w:rsidRPr="003336A1">
        <w:rPr>
          <w:szCs w:val="22"/>
        </w:rPr>
        <w:t xml:space="preserve"> et les Parties contrôlent, notamment :</w:t>
      </w:r>
    </w:p>
    <w:p w14:paraId="327FBF52" w14:textId="6944B3CF" w:rsidR="001B70B1" w:rsidRPr="003336A1" w:rsidRDefault="001B70B1">
      <w:pPr>
        <w:pStyle w:val="Paragraphedeliste"/>
        <w:numPr>
          <w:ilvl w:val="0"/>
          <w:numId w:val="14"/>
        </w:numPr>
        <w:jc w:val="both"/>
        <w:rPr>
          <w:szCs w:val="22"/>
        </w:rPr>
      </w:pPr>
      <w:proofErr w:type="gramStart"/>
      <w:r w:rsidRPr="003336A1">
        <w:rPr>
          <w:szCs w:val="22"/>
        </w:rPr>
        <w:t>l’atteinte</w:t>
      </w:r>
      <w:proofErr w:type="gramEnd"/>
      <w:r w:rsidRPr="003336A1">
        <w:rPr>
          <w:szCs w:val="22"/>
        </w:rPr>
        <w:t xml:space="preserve"> des Niveaux de Services tels que visés au </w:t>
      </w:r>
      <w:r w:rsidR="009F48B8" w:rsidRPr="003336A1">
        <w:rPr>
          <w:szCs w:val="22"/>
        </w:rPr>
        <w:t>Marché</w:t>
      </w:r>
      <w:r w:rsidR="005B2F34">
        <w:rPr>
          <w:szCs w:val="22"/>
        </w:rPr>
        <w:t xml:space="preserve"> </w:t>
      </w:r>
      <w:r w:rsidRPr="003336A1">
        <w:rPr>
          <w:szCs w:val="22"/>
        </w:rPr>
        <w:t xml:space="preserve">; </w:t>
      </w:r>
    </w:p>
    <w:p w14:paraId="69DB704C" w14:textId="3B954744" w:rsidR="001B70B1" w:rsidRPr="003336A1" w:rsidRDefault="001B70B1">
      <w:pPr>
        <w:pStyle w:val="Paragraphedeliste"/>
        <w:numPr>
          <w:ilvl w:val="0"/>
          <w:numId w:val="14"/>
        </w:numPr>
        <w:jc w:val="both"/>
        <w:rPr>
          <w:szCs w:val="22"/>
        </w:rPr>
      </w:pPr>
      <w:proofErr w:type="gramStart"/>
      <w:r w:rsidRPr="003336A1">
        <w:rPr>
          <w:szCs w:val="22"/>
        </w:rPr>
        <w:t>le</w:t>
      </w:r>
      <w:proofErr w:type="gramEnd"/>
      <w:r w:rsidRPr="003336A1">
        <w:rPr>
          <w:szCs w:val="22"/>
        </w:rPr>
        <w:t xml:space="preserve"> respect des engagements contractuels notamment en termes de qualité des Prestations délivrées par le T</w:t>
      </w:r>
      <w:r w:rsidR="009F48B8" w:rsidRPr="003336A1">
        <w:rPr>
          <w:szCs w:val="22"/>
        </w:rPr>
        <w:t>itulaire</w:t>
      </w:r>
      <w:r w:rsidRPr="003336A1">
        <w:rPr>
          <w:szCs w:val="22"/>
        </w:rPr>
        <w:t xml:space="preserve"> et de sécurité ; </w:t>
      </w:r>
    </w:p>
    <w:p w14:paraId="227006B4" w14:textId="5721FDDD" w:rsidR="001B70B1" w:rsidRPr="003336A1" w:rsidRDefault="001B70B1">
      <w:pPr>
        <w:pStyle w:val="Paragraphedeliste"/>
        <w:numPr>
          <w:ilvl w:val="0"/>
          <w:numId w:val="14"/>
        </w:numPr>
        <w:jc w:val="both"/>
        <w:rPr>
          <w:szCs w:val="22"/>
        </w:rPr>
      </w:pPr>
      <w:proofErr w:type="gramStart"/>
      <w:r w:rsidRPr="003336A1">
        <w:rPr>
          <w:szCs w:val="22"/>
        </w:rPr>
        <w:t>l'adéquation</w:t>
      </w:r>
      <w:proofErr w:type="gramEnd"/>
      <w:r w:rsidRPr="003336A1">
        <w:rPr>
          <w:szCs w:val="22"/>
        </w:rPr>
        <w:t xml:space="preserve"> de l'organisation et des </w:t>
      </w:r>
      <w:r w:rsidRPr="00DE754E">
        <w:rPr>
          <w:szCs w:val="22"/>
        </w:rPr>
        <w:t>processus mis en</w:t>
      </w:r>
      <w:r w:rsidRPr="003336A1">
        <w:rPr>
          <w:szCs w:val="22"/>
        </w:rPr>
        <w:t xml:space="preserve"> œuvre, notamment en termes de compétences des personnels affectés.</w:t>
      </w:r>
    </w:p>
    <w:p w14:paraId="3EBDDADE" w14:textId="77777777" w:rsidR="001B70B1" w:rsidRPr="003336A1" w:rsidRDefault="001B70B1" w:rsidP="001B70B1">
      <w:pPr>
        <w:jc w:val="both"/>
        <w:rPr>
          <w:szCs w:val="22"/>
        </w:rPr>
      </w:pPr>
    </w:p>
    <w:p w14:paraId="14824853" w14:textId="455AE5A1" w:rsidR="001B70B1" w:rsidRPr="003336A1" w:rsidRDefault="001B70B1" w:rsidP="001B70B1">
      <w:pPr>
        <w:jc w:val="both"/>
        <w:rPr>
          <w:szCs w:val="22"/>
        </w:rPr>
      </w:pPr>
      <w:r w:rsidRPr="003336A1">
        <w:rPr>
          <w:szCs w:val="22"/>
        </w:rPr>
        <w:t xml:space="preserve">La Recette de la Phase Probatoire sera constatée contradictoirement dans un Procès-verbal signé </w:t>
      </w:r>
      <w:r w:rsidR="00AC7C38" w:rsidRPr="003336A1">
        <w:rPr>
          <w:szCs w:val="22"/>
        </w:rPr>
        <w:t>par l’Acheteur</w:t>
      </w:r>
      <w:r w:rsidRPr="003336A1">
        <w:rPr>
          <w:szCs w:val="22"/>
        </w:rPr>
        <w:t xml:space="preserve"> et le T</w:t>
      </w:r>
      <w:r w:rsidR="002F664B" w:rsidRPr="003336A1">
        <w:rPr>
          <w:szCs w:val="22"/>
        </w:rPr>
        <w:t>itulaire</w:t>
      </w:r>
      <w:r w:rsidRPr="003336A1">
        <w:rPr>
          <w:szCs w:val="22"/>
        </w:rPr>
        <w:t>, après validation du Comité Pilotage. La recette ne peut être prononcée tacitement. La recette ne peut être prononcée que par l</w:t>
      </w:r>
      <w:r w:rsidR="002F664B" w:rsidRPr="003336A1">
        <w:rPr>
          <w:szCs w:val="22"/>
        </w:rPr>
        <w:t>’</w:t>
      </w:r>
      <w:r w:rsidRPr="003336A1">
        <w:rPr>
          <w:szCs w:val="22"/>
        </w:rPr>
        <w:t>A</w:t>
      </w:r>
      <w:r w:rsidR="002F664B" w:rsidRPr="003336A1">
        <w:rPr>
          <w:szCs w:val="22"/>
        </w:rPr>
        <w:t>cheteur</w:t>
      </w:r>
      <w:r w:rsidRPr="003336A1">
        <w:rPr>
          <w:szCs w:val="22"/>
        </w:rPr>
        <w:t xml:space="preserve">, constatant la conformité des Livrables et/ou des Prestations aux spécifications des documents contractuels et l’atteinte des Niveaux de Services contractuels. </w:t>
      </w:r>
    </w:p>
    <w:p w14:paraId="651D4B2D" w14:textId="1A516440" w:rsidR="001B70B1" w:rsidRPr="003336A1" w:rsidRDefault="001B70B1" w:rsidP="001B70B1">
      <w:pPr>
        <w:spacing w:before="240"/>
        <w:jc w:val="both"/>
        <w:rPr>
          <w:color w:val="000000" w:themeColor="text1"/>
          <w:szCs w:val="22"/>
        </w:rPr>
      </w:pPr>
      <w:r w:rsidRPr="003336A1">
        <w:rPr>
          <w:color w:val="000000" w:themeColor="text1"/>
          <w:szCs w:val="22"/>
        </w:rPr>
        <w:t xml:space="preserve">La Phase Probatoire a pour objectif de vérifier que les Prestations fournies par le </w:t>
      </w:r>
      <w:r w:rsidR="002F3BBE" w:rsidRPr="003336A1">
        <w:rPr>
          <w:color w:val="000000" w:themeColor="text1"/>
          <w:szCs w:val="22"/>
        </w:rPr>
        <w:t>Titulaire </w:t>
      </w:r>
      <w:r w:rsidRPr="003336A1">
        <w:rPr>
          <w:color w:val="000000" w:themeColor="text1"/>
          <w:szCs w:val="22"/>
        </w:rPr>
        <w:t>:</w:t>
      </w:r>
    </w:p>
    <w:p w14:paraId="2FD9F1F0" w14:textId="77777777" w:rsidR="001B70B1" w:rsidRPr="003336A1" w:rsidRDefault="001B70B1">
      <w:pPr>
        <w:pStyle w:val="Paragraphedeliste"/>
        <w:numPr>
          <w:ilvl w:val="0"/>
          <w:numId w:val="14"/>
        </w:numPr>
        <w:spacing w:before="240"/>
        <w:jc w:val="both"/>
        <w:rPr>
          <w:color w:val="000000" w:themeColor="text1"/>
          <w:szCs w:val="22"/>
        </w:rPr>
      </w:pPr>
      <w:proofErr w:type="gramStart"/>
      <w:r w:rsidRPr="003336A1">
        <w:rPr>
          <w:color w:val="000000" w:themeColor="text1"/>
          <w:szCs w:val="22"/>
        </w:rPr>
        <w:t>atteignent</w:t>
      </w:r>
      <w:proofErr w:type="gramEnd"/>
      <w:r w:rsidRPr="003336A1">
        <w:rPr>
          <w:color w:val="000000" w:themeColor="text1"/>
          <w:szCs w:val="22"/>
        </w:rPr>
        <w:t xml:space="preserve"> les Niveaux de Services contractuels et sont capables d’assurer un service régulier sans indisponibilité ; </w:t>
      </w:r>
    </w:p>
    <w:p w14:paraId="57234FF0" w14:textId="650FEEA2" w:rsidR="001B70B1" w:rsidRPr="003336A1" w:rsidRDefault="001B70B1">
      <w:pPr>
        <w:pStyle w:val="Paragraphedeliste"/>
        <w:numPr>
          <w:ilvl w:val="0"/>
          <w:numId w:val="14"/>
        </w:numPr>
        <w:spacing w:before="240"/>
        <w:jc w:val="both"/>
        <w:rPr>
          <w:color w:val="000000" w:themeColor="text1"/>
          <w:szCs w:val="22"/>
        </w:rPr>
      </w:pPr>
      <w:proofErr w:type="gramStart"/>
      <w:r w:rsidRPr="003336A1">
        <w:rPr>
          <w:color w:val="000000" w:themeColor="text1"/>
          <w:szCs w:val="22"/>
        </w:rPr>
        <w:t>remplissent</w:t>
      </w:r>
      <w:proofErr w:type="gramEnd"/>
      <w:r w:rsidRPr="003336A1">
        <w:rPr>
          <w:color w:val="000000" w:themeColor="text1"/>
          <w:szCs w:val="22"/>
        </w:rPr>
        <w:t xml:space="preserve"> les fonctions attendues et correspondent à ce qui est défini dans le </w:t>
      </w:r>
      <w:r w:rsidR="00656902" w:rsidRPr="003336A1">
        <w:rPr>
          <w:color w:val="000000" w:themeColor="text1"/>
          <w:szCs w:val="22"/>
        </w:rPr>
        <w:t>Marché</w:t>
      </w:r>
      <w:r w:rsidRPr="003336A1">
        <w:rPr>
          <w:color w:val="000000" w:themeColor="text1"/>
          <w:szCs w:val="22"/>
        </w:rPr>
        <w:t xml:space="preserve">. </w:t>
      </w:r>
    </w:p>
    <w:p w14:paraId="6A6C3E75" w14:textId="77777777" w:rsidR="000D0C59" w:rsidRDefault="001B70B1" w:rsidP="001B70B1">
      <w:pPr>
        <w:spacing w:before="240"/>
        <w:jc w:val="both"/>
        <w:rPr>
          <w:szCs w:val="22"/>
        </w:rPr>
      </w:pPr>
      <w:r w:rsidRPr="003336A1">
        <w:rPr>
          <w:color w:val="000000" w:themeColor="text1"/>
          <w:szCs w:val="22"/>
        </w:rPr>
        <w:t xml:space="preserve">En fin de Phase Probatoire, un </w:t>
      </w:r>
      <w:r w:rsidRPr="003336A1">
        <w:rPr>
          <w:szCs w:val="22"/>
        </w:rPr>
        <w:t>Comité Pilotage</w:t>
      </w:r>
      <w:r w:rsidRPr="003336A1">
        <w:rPr>
          <w:color w:val="000000" w:themeColor="text1"/>
          <w:szCs w:val="22"/>
        </w:rPr>
        <w:t xml:space="preserve"> extraordinaire statuera sur la qualité des Prestations réalisées durant cette phase. En cas de non atteinte par le T</w:t>
      </w:r>
      <w:r w:rsidR="00656902" w:rsidRPr="003336A1">
        <w:rPr>
          <w:color w:val="000000" w:themeColor="text1"/>
          <w:szCs w:val="22"/>
        </w:rPr>
        <w:t>itulaire</w:t>
      </w:r>
      <w:r w:rsidRPr="003336A1">
        <w:rPr>
          <w:color w:val="000000" w:themeColor="text1"/>
          <w:szCs w:val="22"/>
        </w:rPr>
        <w:t xml:space="preserve"> des Niveaux de Services, les Parties s’engagent à se rapprocher dans les plus brefs délais afin de s’accorder sur les mesures à mettre en place pour faire aboutir la Recette de cette Phase. A défaut d’aboutissement ou d’accord des Parties dans un délai de quinze (15) jours ouvrés, l</w:t>
      </w:r>
      <w:r w:rsidR="00656902" w:rsidRPr="003336A1">
        <w:rPr>
          <w:color w:val="000000" w:themeColor="text1"/>
          <w:szCs w:val="22"/>
        </w:rPr>
        <w:t>’</w:t>
      </w:r>
      <w:r w:rsidRPr="003336A1">
        <w:rPr>
          <w:color w:val="000000" w:themeColor="text1"/>
          <w:szCs w:val="22"/>
        </w:rPr>
        <w:t>A</w:t>
      </w:r>
      <w:r w:rsidR="00656902" w:rsidRPr="003336A1">
        <w:rPr>
          <w:color w:val="000000" w:themeColor="text1"/>
          <w:szCs w:val="22"/>
        </w:rPr>
        <w:t>cheteur</w:t>
      </w:r>
      <w:r w:rsidRPr="003336A1">
        <w:rPr>
          <w:color w:val="000000" w:themeColor="text1"/>
          <w:szCs w:val="22"/>
        </w:rPr>
        <w:t xml:space="preserve"> a la faculté de résilier immédiatement le présent Contrat dans les conditions définies à </w:t>
      </w:r>
      <w:r w:rsidRPr="005B532C">
        <w:rPr>
          <w:color w:val="000000" w:themeColor="text1"/>
          <w:szCs w:val="22"/>
        </w:rPr>
        <w:t xml:space="preserve">l’article </w:t>
      </w:r>
      <w:r w:rsidR="00DE754E" w:rsidRPr="005B532C">
        <w:rPr>
          <w:color w:val="000000" w:themeColor="text1"/>
          <w:szCs w:val="22"/>
        </w:rPr>
        <w:t>28</w:t>
      </w:r>
      <w:r w:rsidRPr="005B532C">
        <w:rPr>
          <w:color w:val="000000" w:themeColor="text1"/>
          <w:szCs w:val="22"/>
        </w:rPr>
        <w:t xml:space="preserve"> ci-dessous</w:t>
      </w:r>
      <w:r w:rsidRPr="00DE754E">
        <w:rPr>
          <w:szCs w:val="22"/>
        </w:rPr>
        <w:t>.</w:t>
      </w:r>
      <w:r w:rsidR="00462566">
        <w:rPr>
          <w:szCs w:val="22"/>
        </w:rPr>
        <w:t xml:space="preserve"> </w:t>
      </w:r>
    </w:p>
    <w:p w14:paraId="78217048" w14:textId="77777777" w:rsidR="000D0C59" w:rsidRDefault="000D0C59" w:rsidP="001B70B1">
      <w:pPr>
        <w:spacing w:before="240"/>
        <w:jc w:val="both"/>
      </w:pPr>
      <w:r>
        <w:t xml:space="preserve">Cette étape est une étape clé de la validation du projet. Les critères de validation de l’Acheteur sont : </w:t>
      </w:r>
    </w:p>
    <w:p w14:paraId="4B67237D" w14:textId="77777777" w:rsidR="000D0C59" w:rsidRPr="000D0C59" w:rsidRDefault="000D0C59" w:rsidP="000D0C59">
      <w:pPr>
        <w:pStyle w:val="Paragraphedeliste"/>
        <w:numPr>
          <w:ilvl w:val="0"/>
          <w:numId w:val="14"/>
        </w:numPr>
        <w:spacing w:before="240"/>
        <w:jc w:val="both"/>
        <w:rPr>
          <w:szCs w:val="22"/>
        </w:rPr>
      </w:pPr>
      <w:r>
        <w:t>La Documentation a été mise à niveau, si nécessaire ;</w:t>
      </w:r>
    </w:p>
    <w:p w14:paraId="38BDBB58" w14:textId="77777777" w:rsidR="000D0C59" w:rsidRPr="000D0C59" w:rsidRDefault="000D0C59" w:rsidP="000D0C59">
      <w:pPr>
        <w:pStyle w:val="Paragraphedeliste"/>
        <w:numPr>
          <w:ilvl w:val="0"/>
          <w:numId w:val="14"/>
        </w:numPr>
        <w:spacing w:before="240"/>
        <w:jc w:val="both"/>
        <w:rPr>
          <w:szCs w:val="22"/>
        </w:rPr>
      </w:pPr>
      <w:r>
        <w:t xml:space="preserve">Les résultats de la recette de fin de VABF d'IFPEN conduisent à constater : </w:t>
      </w:r>
    </w:p>
    <w:p w14:paraId="293E4F34" w14:textId="77777777" w:rsidR="000D0C59" w:rsidRPr="000D0C59" w:rsidRDefault="000D0C59" w:rsidP="000D0C59">
      <w:pPr>
        <w:pStyle w:val="Paragraphedeliste"/>
        <w:numPr>
          <w:ilvl w:val="1"/>
          <w:numId w:val="14"/>
        </w:numPr>
        <w:spacing w:before="240"/>
        <w:jc w:val="both"/>
        <w:rPr>
          <w:szCs w:val="22"/>
        </w:rPr>
      </w:pPr>
      <w:r>
        <w:t xml:space="preserve">0 Anomalie bloquante ou majeure, </w:t>
      </w:r>
    </w:p>
    <w:p w14:paraId="0FA07806" w14:textId="77777777" w:rsidR="000D0C59" w:rsidRPr="000D0C59" w:rsidRDefault="000D0C59" w:rsidP="000D0C59">
      <w:pPr>
        <w:pStyle w:val="Paragraphedeliste"/>
        <w:numPr>
          <w:ilvl w:val="1"/>
          <w:numId w:val="14"/>
        </w:numPr>
        <w:spacing w:before="240"/>
        <w:jc w:val="both"/>
        <w:rPr>
          <w:szCs w:val="22"/>
        </w:rPr>
      </w:pPr>
      <w:r>
        <w:t xml:space="preserve">5 Anomalies mineures, au maximum, avec une livraison de correction définitive planifiée dans les 15 jours ouvrés. </w:t>
      </w:r>
    </w:p>
    <w:p w14:paraId="21D0E965" w14:textId="77777777" w:rsidR="00B074E9" w:rsidRPr="00B074E9" w:rsidRDefault="000D0C59" w:rsidP="00EF169C">
      <w:pPr>
        <w:pStyle w:val="Paragraphedeliste"/>
        <w:numPr>
          <w:ilvl w:val="1"/>
          <w:numId w:val="14"/>
        </w:numPr>
        <w:spacing w:before="240"/>
        <w:jc w:val="both"/>
        <w:rPr>
          <w:szCs w:val="22"/>
        </w:rPr>
      </w:pPr>
      <w:proofErr w:type="gramStart"/>
      <w:r>
        <w:t>le</w:t>
      </w:r>
      <w:proofErr w:type="gramEnd"/>
      <w:r>
        <w:t xml:space="preserve"> résultat de l’audit de sécurité doit être positif. </w:t>
      </w:r>
    </w:p>
    <w:p w14:paraId="66A5897F" w14:textId="5A8B01CD" w:rsidR="000D0C59" w:rsidRPr="00B074E9" w:rsidRDefault="000D0C59" w:rsidP="005A5CE6">
      <w:pPr>
        <w:spacing w:before="240"/>
        <w:jc w:val="both"/>
        <w:rPr>
          <w:szCs w:val="22"/>
        </w:rPr>
      </w:pPr>
      <w:r>
        <w:t>Une fois tous ces critères satisfaits, l’Acheteur signe le PV de fin de VABF.</w:t>
      </w:r>
    </w:p>
    <w:p w14:paraId="00BE9C88" w14:textId="69BF301C" w:rsidR="001B70B1" w:rsidRPr="003336A1" w:rsidRDefault="00462566" w:rsidP="001B70B1">
      <w:pPr>
        <w:spacing w:before="240"/>
        <w:jc w:val="both"/>
        <w:rPr>
          <w:color w:val="000000" w:themeColor="text1"/>
          <w:szCs w:val="22"/>
        </w:rPr>
      </w:pPr>
      <w:r>
        <w:rPr>
          <w:szCs w:val="22"/>
        </w:rPr>
        <w:t>La Recette sans réserve de la Phase Probatoire entraîne la Mise en production.</w:t>
      </w:r>
    </w:p>
    <w:p w14:paraId="0A18FE87" w14:textId="0BB2FE3E" w:rsidR="00F14CDF" w:rsidRPr="005A5CE6" w:rsidRDefault="001B70B1" w:rsidP="0028348A">
      <w:pPr>
        <w:pStyle w:val="Titre2"/>
        <w:rPr>
          <w:rFonts w:ascii="Times New Roman" w:hAnsi="Times New Roman" w:cs="Times New Roman"/>
          <w:sz w:val="22"/>
          <w:szCs w:val="22"/>
        </w:rPr>
      </w:pPr>
      <w:bookmarkStart w:id="27" w:name="_Toc270062853"/>
      <w:bookmarkStart w:id="28" w:name="_Toc454890765"/>
      <w:bookmarkStart w:id="29" w:name="_Toc204956813"/>
      <w:r w:rsidRPr="005B532C">
        <w:rPr>
          <w:rFonts w:ascii="Times New Roman" w:hAnsi="Times New Roman" w:cs="Times New Roman"/>
          <w:sz w:val="22"/>
          <w:szCs w:val="22"/>
        </w:rPr>
        <w:t xml:space="preserve">Phase </w:t>
      </w:r>
      <w:bookmarkEnd w:id="27"/>
      <w:bookmarkEnd w:id="28"/>
      <w:r w:rsidR="00B074E9" w:rsidRPr="005A5CE6">
        <w:rPr>
          <w:rFonts w:ascii="Times New Roman" w:hAnsi="Times New Roman" w:cs="Times New Roman"/>
          <w:sz w:val="22"/>
          <w:szCs w:val="22"/>
        </w:rPr>
        <w:t xml:space="preserve">de Vérification </w:t>
      </w:r>
      <w:r w:rsidR="00290F6C" w:rsidRPr="00F14CDF">
        <w:rPr>
          <w:rFonts w:ascii="Times New Roman" w:hAnsi="Times New Roman" w:cs="Times New Roman"/>
          <w:sz w:val="22"/>
          <w:szCs w:val="22"/>
        </w:rPr>
        <w:t>service</w:t>
      </w:r>
      <w:r w:rsidR="00290F6C" w:rsidRPr="005B532C">
        <w:rPr>
          <w:rFonts w:ascii="Times New Roman" w:hAnsi="Times New Roman" w:cs="Times New Roman"/>
          <w:sz w:val="22"/>
          <w:szCs w:val="22"/>
        </w:rPr>
        <w:t xml:space="preserve"> régulier</w:t>
      </w:r>
      <w:r w:rsidR="00F14CDF">
        <w:rPr>
          <w:rFonts w:ascii="Times New Roman" w:hAnsi="Times New Roman" w:cs="Times New Roman"/>
          <w:sz w:val="22"/>
          <w:szCs w:val="22"/>
        </w:rPr>
        <w:t xml:space="preserve"> (1 mois)</w:t>
      </w:r>
      <w:bookmarkEnd w:id="29"/>
    </w:p>
    <w:p w14:paraId="130DA39F" w14:textId="77777777" w:rsidR="001B70B1" w:rsidRPr="003336A1" w:rsidRDefault="001B70B1" w:rsidP="001B70B1">
      <w:pPr>
        <w:jc w:val="both"/>
        <w:rPr>
          <w:szCs w:val="22"/>
        </w:rPr>
      </w:pPr>
    </w:p>
    <w:p w14:paraId="0D4AC58C" w14:textId="71B606E5" w:rsidR="001B70B1" w:rsidRDefault="001B70B1" w:rsidP="001B70B1">
      <w:pPr>
        <w:jc w:val="both"/>
        <w:rPr>
          <w:szCs w:val="22"/>
        </w:rPr>
      </w:pPr>
      <w:r w:rsidRPr="00AC7C38">
        <w:rPr>
          <w:szCs w:val="22"/>
        </w:rPr>
        <w:t xml:space="preserve">La </w:t>
      </w:r>
      <w:r w:rsidR="00290F6C" w:rsidRPr="00AC7C38">
        <w:rPr>
          <w:iCs/>
          <w:szCs w:val="22"/>
        </w:rPr>
        <w:t xml:space="preserve">Phase </w:t>
      </w:r>
      <w:r w:rsidR="00290F6C" w:rsidRPr="00AC7C38">
        <w:rPr>
          <w:szCs w:val="22"/>
        </w:rPr>
        <w:t xml:space="preserve">de service régulier </w:t>
      </w:r>
      <w:r w:rsidRPr="00AC7C38">
        <w:rPr>
          <w:szCs w:val="22"/>
        </w:rPr>
        <w:t xml:space="preserve">débute </w:t>
      </w:r>
      <w:bookmarkStart w:id="30" w:name="_Hlk204951654"/>
      <w:r w:rsidRPr="00AC7C38">
        <w:rPr>
          <w:szCs w:val="22"/>
        </w:rPr>
        <w:t xml:space="preserve">le jour ouvré suivant la date de signature du Procès-Verbal de Recette de la Phase </w:t>
      </w:r>
      <w:bookmarkEnd w:id="30"/>
      <w:r w:rsidRPr="00AC7C38">
        <w:rPr>
          <w:szCs w:val="22"/>
        </w:rPr>
        <w:t>Probatoire.</w:t>
      </w:r>
    </w:p>
    <w:p w14:paraId="6F337041" w14:textId="3B7D0456" w:rsidR="009B178C" w:rsidRDefault="009B178C" w:rsidP="001B70B1">
      <w:pPr>
        <w:jc w:val="both"/>
        <w:rPr>
          <w:szCs w:val="22"/>
        </w:rPr>
      </w:pPr>
    </w:p>
    <w:p w14:paraId="50B0DFBC" w14:textId="2855D17D" w:rsidR="009B178C" w:rsidRDefault="009B178C" w:rsidP="009B178C">
      <w:pPr>
        <w:jc w:val="both"/>
        <w:rPr>
          <w:szCs w:val="22"/>
        </w:rPr>
      </w:pPr>
      <w:r w:rsidRPr="003336A1">
        <w:rPr>
          <w:szCs w:val="22"/>
        </w:rPr>
        <w:t xml:space="preserve">Cette Phase débute </w:t>
      </w:r>
      <w:r w:rsidR="00947B6C">
        <w:rPr>
          <w:szCs w:val="22"/>
        </w:rPr>
        <w:t xml:space="preserve">à la Mise en production </w:t>
      </w:r>
      <w:r w:rsidRPr="003336A1">
        <w:rPr>
          <w:szCs w:val="22"/>
        </w:rPr>
        <w:t xml:space="preserve">avec un démarrage prévu </w:t>
      </w:r>
      <w:r>
        <w:rPr>
          <w:szCs w:val="22"/>
        </w:rPr>
        <w:t xml:space="preserve">au plus tard </w:t>
      </w:r>
      <w:r w:rsidRPr="00772044">
        <w:rPr>
          <w:szCs w:val="22"/>
        </w:rPr>
        <w:t xml:space="preserve">le </w:t>
      </w:r>
      <w:r w:rsidR="006544A2">
        <w:rPr>
          <w:szCs w:val="22"/>
        </w:rPr>
        <w:t>01</w:t>
      </w:r>
      <w:r>
        <w:rPr>
          <w:szCs w:val="22"/>
        </w:rPr>
        <w:t>/</w:t>
      </w:r>
      <w:r w:rsidR="00947B6C">
        <w:rPr>
          <w:szCs w:val="22"/>
        </w:rPr>
        <w:t>0</w:t>
      </w:r>
      <w:r w:rsidR="006544A2">
        <w:rPr>
          <w:szCs w:val="22"/>
        </w:rPr>
        <w:t>4</w:t>
      </w:r>
      <w:r>
        <w:rPr>
          <w:szCs w:val="22"/>
        </w:rPr>
        <w:t>/202</w:t>
      </w:r>
      <w:r w:rsidR="006544A2">
        <w:rPr>
          <w:szCs w:val="22"/>
        </w:rPr>
        <w:t>6</w:t>
      </w:r>
      <w:r w:rsidRPr="00772044">
        <w:rPr>
          <w:szCs w:val="22"/>
        </w:rPr>
        <w:t xml:space="preserve"> et un achèvement </w:t>
      </w:r>
      <w:proofErr w:type="gramStart"/>
      <w:r w:rsidRPr="00772044">
        <w:rPr>
          <w:szCs w:val="22"/>
        </w:rPr>
        <w:t>prévu</w:t>
      </w:r>
      <w:r>
        <w:rPr>
          <w:szCs w:val="22"/>
        </w:rPr>
        <w:t xml:space="preserve"> </w:t>
      </w:r>
      <w:r w:rsidRPr="00772044">
        <w:rPr>
          <w:szCs w:val="22"/>
        </w:rPr>
        <w:t xml:space="preserve"> le</w:t>
      </w:r>
      <w:proofErr w:type="gramEnd"/>
      <w:r w:rsidRPr="00772044">
        <w:rPr>
          <w:szCs w:val="22"/>
        </w:rPr>
        <w:t xml:space="preserve"> </w:t>
      </w:r>
      <w:r w:rsidR="0028348A">
        <w:rPr>
          <w:szCs w:val="22"/>
        </w:rPr>
        <w:t>30</w:t>
      </w:r>
      <w:r>
        <w:rPr>
          <w:szCs w:val="22"/>
        </w:rPr>
        <w:t>/0</w:t>
      </w:r>
      <w:r w:rsidR="0028348A">
        <w:rPr>
          <w:szCs w:val="22"/>
        </w:rPr>
        <w:t>4</w:t>
      </w:r>
      <w:r>
        <w:rPr>
          <w:szCs w:val="22"/>
        </w:rPr>
        <w:t>/202</w:t>
      </w:r>
      <w:r w:rsidR="0028348A">
        <w:rPr>
          <w:szCs w:val="22"/>
        </w:rPr>
        <w:t>6</w:t>
      </w:r>
      <w:r>
        <w:rPr>
          <w:szCs w:val="22"/>
        </w:rPr>
        <w:t xml:space="preserve"> (soit une durée d</w:t>
      </w:r>
      <w:r w:rsidR="00947B6C">
        <w:rPr>
          <w:szCs w:val="22"/>
        </w:rPr>
        <w:t>’</w:t>
      </w:r>
      <w:r>
        <w:rPr>
          <w:szCs w:val="22"/>
        </w:rPr>
        <w:t xml:space="preserve">un (1) </w:t>
      </w:r>
      <w:r w:rsidR="0028348A">
        <w:rPr>
          <w:szCs w:val="22"/>
        </w:rPr>
        <w:t>mois</w:t>
      </w:r>
      <w:r>
        <w:rPr>
          <w:szCs w:val="22"/>
        </w:rPr>
        <w:t>)</w:t>
      </w:r>
      <w:r w:rsidRPr="00772044">
        <w:rPr>
          <w:szCs w:val="22"/>
        </w:rPr>
        <w:t>.</w:t>
      </w:r>
      <w:r w:rsidRPr="003336A1">
        <w:rPr>
          <w:szCs w:val="22"/>
        </w:rPr>
        <w:t xml:space="preserve"> </w:t>
      </w:r>
    </w:p>
    <w:p w14:paraId="08DE1164" w14:textId="77777777" w:rsidR="0028348A" w:rsidRDefault="0028348A" w:rsidP="009B178C">
      <w:pPr>
        <w:jc w:val="both"/>
        <w:rPr>
          <w:szCs w:val="22"/>
        </w:rPr>
      </w:pPr>
    </w:p>
    <w:p w14:paraId="6EA93526" w14:textId="77777777" w:rsidR="0028348A" w:rsidRPr="005313A9" w:rsidRDefault="0028348A" w:rsidP="0028348A">
      <w:pPr>
        <w:jc w:val="both"/>
      </w:pPr>
      <w:r w:rsidRPr="005313A9">
        <w:t xml:space="preserve">Cette durée permet à IFPEN d’évaluer la capacité du </w:t>
      </w:r>
      <w:r>
        <w:t>S</w:t>
      </w:r>
      <w:r w:rsidRPr="005313A9">
        <w:t xml:space="preserve">ervice à délivrer un fonctionnement régulier, fluide, sans régression fonctionnelle, conformément aux engagements de </w:t>
      </w:r>
      <w:r>
        <w:t>Niveaux de Service prévus dans les documents contractuels</w:t>
      </w:r>
      <w:r w:rsidRPr="005313A9">
        <w:t>.</w:t>
      </w:r>
    </w:p>
    <w:p w14:paraId="6C68DD93" w14:textId="77777777" w:rsidR="0028348A" w:rsidRDefault="0028348A" w:rsidP="0028348A">
      <w:pPr>
        <w:jc w:val="both"/>
      </w:pPr>
    </w:p>
    <w:p w14:paraId="70BDC6A6" w14:textId="0E094A77" w:rsidR="0028348A" w:rsidRPr="003336A1" w:rsidRDefault="0028348A" w:rsidP="0028348A">
      <w:pPr>
        <w:jc w:val="both"/>
        <w:rPr>
          <w:szCs w:val="22"/>
        </w:rPr>
      </w:pPr>
      <w:r w:rsidRPr="005313A9">
        <w:lastRenderedPageBreak/>
        <w:t xml:space="preserve">Durant cette période, les </w:t>
      </w:r>
      <w:r>
        <w:t>S</w:t>
      </w:r>
      <w:r w:rsidRPr="005313A9">
        <w:t xml:space="preserve">ervices sont ouverts à l’ensemble des </w:t>
      </w:r>
      <w:r>
        <w:t>U</w:t>
      </w:r>
      <w:r w:rsidRPr="005313A9">
        <w:t>tilisateurs finaux autorisés.</w:t>
      </w:r>
    </w:p>
    <w:p w14:paraId="461C1C07" w14:textId="77777777" w:rsidR="009B178C" w:rsidRPr="00AC7C38" w:rsidRDefault="009B178C" w:rsidP="001B70B1">
      <w:pPr>
        <w:jc w:val="both"/>
        <w:rPr>
          <w:szCs w:val="22"/>
        </w:rPr>
      </w:pPr>
    </w:p>
    <w:p w14:paraId="08893F3A" w14:textId="7F5274FC" w:rsidR="001B70B1" w:rsidRPr="00AC7C38" w:rsidRDefault="004B4A7F" w:rsidP="001B70B1">
      <w:pPr>
        <w:jc w:val="both"/>
        <w:rPr>
          <w:szCs w:val="22"/>
        </w:rPr>
      </w:pPr>
      <w:r>
        <w:t xml:space="preserve">Le service est réputé régulier si tous les Bugs ou Incidents donnant lieu à un dysfonctionnement </w:t>
      </w:r>
      <w:r w:rsidR="00521499">
        <w:t>de la Solution</w:t>
      </w:r>
      <w:r>
        <w:t xml:space="preserve"> ou des </w:t>
      </w:r>
      <w:r w:rsidR="00521499">
        <w:t>Application</w:t>
      </w:r>
      <w:r>
        <w:t>s ont été corrigés</w:t>
      </w:r>
      <w:r w:rsidR="00521499">
        <w:t xml:space="preserve"> dans le respect des Niveaux de Services et </w:t>
      </w:r>
      <w:r>
        <w:t xml:space="preserve">avant la fin de la période d'observation pour la vérification de service régulier. Le prononcé de la VSR est conditionné par la levée de toutes les réserves résiduelles ainsi que la correction définitive de toutes les </w:t>
      </w:r>
      <w:r w:rsidR="00521499">
        <w:t>A</w:t>
      </w:r>
      <w:r>
        <w:t xml:space="preserve">nomalies, du fait du </w:t>
      </w:r>
      <w:r w:rsidR="00521499">
        <w:t>Titulaire</w:t>
      </w:r>
      <w:r>
        <w:t xml:space="preserve">, qui lui ont formellement été signalées par </w:t>
      </w:r>
      <w:r w:rsidR="00521499">
        <w:t>l’Acheteur</w:t>
      </w:r>
      <w:r>
        <w:t xml:space="preserve"> durant cette </w:t>
      </w:r>
      <w:r w:rsidR="00521499">
        <w:t>période.</w:t>
      </w:r>
      <w:r>
        <w:t xml:space="preserve"> Le prononcé de la vérification de service régulier vaut admission de la recette définitive.</w:t>
      </w:r>
    </w:p>
    <w:p w14:paraId="271A2690" w14:textId="77777777" w:rsidR="001B70B1" w:rsidRPr="00AC7C38" w:rsidRDefault="001B70B1" w:rsidP="001B70B1">
      <w:pPr>
        <w:jc w:val="both"/>
        <w:rPr>
          <w:szCs w:val="22"/>
        </w:rPr>
      </w:pPr>
    </w:p>
    <w:p w14:paraId="31462FFA" w14:textId="66D6DA8D" w:rsidR="001B70B1" w:rsidRPr="003336A1" w:rsidRDefault="001B70B1" w:rsidP="001B70B1">
      <w:pPr>
        <w:jc w:val="both"/>
        <w:rPr>
          <w:iCs/>
          <w:szCs w:val="22"/>
        </w:rPr>
      </w:pPr>
      <w:bookmarkStart w:id="31" w:name="_Hlk204951840"/>
      <w:r w:rsidRPr="00AC7C38">
        <w:rPr>
          <w:iCs/>
          <w:szCs w:val="22"/>
        </w:rPr>
        <w:t>Dans le cadre de cette Phase, le T</w:t>
      </w:r>
      <w:r w:rsidR="00290F6C" w:rsidRPr="00AC7C38">
        <w:rPr>
          <w:iCs/>
          <w:szCs w:val="22"/>
        </w:rPr>
        <w:t>itulaire</w:t>
      </w:r>
      <w:r w:rsidRPr="00AC7C38">
        <w:rPr>
          <w:iCs/>
          <w:szCs w:val="22"/>
        </w:rPr>
        <w:t xml:space="preserve"> fournit le Service conformément aux Niveaux de Services dans le cadre d’une obligation de résultat et s’expose en cas de non-respect desdits Niveaux de Services à l’application des pénalités prévues </w:t>
      </w:r>
      <w:r w:rsidRPr="00CF5AB1">
        <w:rPr>
          <w:iCs/>
          <w:szCs w:val="22"/>
        </w:rPr>
        <w:t>à l’article 14 ci-dessous</w:t>
      </w:r>
      <w:r w:rsidRPr="00AC7C38">
        <w:rPr>
          <w:iCs/>
          <w:szCs w:val="22"/>
        </w:rPr>
        <w:t>. Le T</w:t>
      </w:r>
      <w:r w:rsidR="00290F6C" w:rsidRPr="00AC7C38">
        <w:rPr>
          <w:iCs/>
          <w:szCs w:val="22"/>
        </w:rPr>
        <w:t>itulaire</w:t>
      </w:r>
      <w:r w:rsidRPr="00AC7C38">
        <w:rPr>
          <w:iCs/>
          <w:szCs w:val="22"/>
        </w:rPr>
        <w:t xml:space="preserve"> s’engage également à tenir à jour et à fournir </w:t>
      </w:r>
      <w:r w:rsidR="00290F6C" w:rsidRPr="00AC7C38">
        <w:rPr>
          <w:iCs/>
          <w:szCs w:val="22"/>
        </w:rPr>
        <w:t>à l’</w:t>
      </w:r>
      <w:r w:rsidRPr="00AC7C38">
        <w:rPr>
          <w:iCs/>
          <w:szCs w:val="22"/>
        </w:rPr>
        <w:t>A</w:t>
      </w:r>
      <w:r w:rsidR="00290F6C" w:rsidRPr="00AC7C38">
        <w:rPr>
          <w:iCs/>
          <w:szCs w:val="22"/>
        </w:rPr>
        <w:t>cheteur</w:t>
      </w:r>
      <w:r w:rsidRPr="00AC7C38">
        <w:rPr>
          <w:iCs/>
          <w:szCs w:val="22"/>
        </w:rPr>
        <w:t xml:space="preserve"> l’ensemble des indicateurs de suivi du </w:t>
      </w:r>
      <w:r w:rsidR="00290F6C" w:rsidRPr="00AC7C38">
        <w:rPr>
          <w:iCs/>
          <w:szCs w:val="22"/>
        </w:rPr>
        <w:t>Marché</w:t>
      </w:r>
      <w:r w:rsidRPr="00AC7C38">
        <w:rPr>
          <w:iCs/>
          <w:szCs w:val="22"/>
        </w:rPr>
        <w:t xml:space="preserve">. Plus généralement, dans le cadre de cette </w:t>
      </w:r>
      <w:r w:rsidR="00290F6C" w:rsidRPr="00AC7C38">
        <w:rPr>
          <w:iCs/>
          <w:szCs w:val="22"/>
        </w:rPr>
        <w:t xml:space="preserve">Phase </w:t>
      </w:r>
      <w:r w:rsidR="00290F6C" w:rsidRPr="00AC7C38">
        <w:rPr>
          <w:szCs w:val="22"/>
        </w:rPr>
        <w:t xml:space="preserve">de </w:t>
      </w:r>
      <w:r w:rsidR="006544A2">
        <w:rPr>
          <w:szCs w:val="22"/>
        </w:rPr>
        <w:t xml:space="preserve">vérification de </w:t>
      </w:r>
      <w:r w:rsidR="00290F6C" w:rsidRPr="00AC7C38">
        <w:rPr>
          <w:szCs w:val="22"/>
        </w:rPr>
        <w:t>service régulier</w:t>
      </w:r>
      <w:r w:rsidRPr="00AC7C38">
        <w:rPr>
          <w:iCs/>
          <w:szCs w:val="22"/>
        </w:rPr>
        <w:t>, le T</w:t>
      </w:r>
      <w:r w:rsidR="00290F6C" w:rsidRPr="00AC7C38">
        <w:rPr>
          <w:iCs/>
          <w:szCs w:val="22"/>
        </w:rPr>
        <w:t>itulaire</w:t>
      </w:r>
      <w:r w:rsidRPr="00AC7C38">
        <w:rPr>
          <w:iCs/>
          <w:szCs w:val="22"/>
        </w:rPr>
        <w:t xml:space="preserve"> s’engage à fournir un Service et des Prestations conformes aux termes du </w:t>
      </w:r>
      <w:r w:rsidR="00290F6C" w:rsidRPr="00AC7C38">
        <w:rPr>
          <w:iCs/>
          <w:szCs w:val="22"/>
        </w:rPr>
        <w:t>Marché</w:t>
      </w:r>
      <w:r w:rsidRPr="00AC7C38">
        <w:rPr>
          <w:iCs/>
          <w:szCs w:val="22"/>
        </w:rPr>
        <w:t>.</w:t>
      </w:r>
    </w:p>
    <w:bookmarkEnd w:id="31"/>
    <w:p w14:paraId="6CAB5ADA" w14:textId="77777777" w:rsidR="001B70B1" w:rsidRPr="003336A1" w:rsidRDefault="001B70B1" w:rsidP="001B70B1">
      <w:pPr>
        <w:jc w:val="both"/>
        <w:rPr>
          <w:iCs/>
          <w:szCs w:val="22"/>
        </w:rPr>
      </w:pPr>
    </w:p>
    <w:p w14:paraId="04C95B44" w14:textId="0629E688" w:rsidR="001B70B1" w:rsidRDefault="001B70B1" w:rsidP="001B70B1">
      <w:pPr>
        <w:jc w:val="both"/>
        <w:rPr>
          <w:iCs/>
          <w:szCs w:val="22"/>
        </w:rPr>
      </w:pPr>
      <w:r w:rsidRPr="003336A1">
        <w:rPr>
          <w:iCs/>
          <w:szCs w:val="22"/>
        </w:rPr>
        <w:t xml:space="preserve">En conséquence, il lui appartient de prendre toutes les mesures nécessaires et suffisantes pour que cet engagement puisse être respecté sans discontinuité dès le début de la Phase </w:t>
      </w:r>
      <w:r w:rsidR="00290F6C" w:rsidRPr="003336A1">
        <w:rPr>
          <w:szCs w:val="22"/>
        </w:rPr>
        <w:t xml:space="preserve">de </w:t>
      </w:r>
      <w:r w:rsidR="006544A2">
        <w:rPr>
          <w:szCs w:val="22"/>
        </w:rPr>
        <w:t>Vérification de S</w:t>
      </w:r>
      <w:r w:rsidR="00290F6C" w:rsidRPr="003336A1">
        <w:rPr>
          <w:szCs w:val="22"/>
        </w:rPr>
        <w:t xml:space="preserve">ervice </w:t>
      </w:r>
      <w:r w:rsidR="006544A2">
        <w:rPr>
          <w:szCs w:val="22"/>
        </w:rPr>
        <w:t>R</w:t>
      </w:r>
      <w:r w:rsidR="00290F6C" w:rsidRPr="003336A1">
        <w:rPr>
          <w:szCs w:val="22"/>
        </w:rPr>
        <w:t>égulier</w:t>
      </w:r>
      <w:r w:rsidRPr="003336A1">
        <w:rPr>
          <w:iCs/>
          <w:szCs w:val="22"/>
        </w:rPr>
        <w:t>.</w:t>
      </w:r>
    </w:p>
    <w:p w14:paraId="397F012B" w14:textId="77777777" w:rsidR="0028348A" w:rsidRDefault="0028348A" w:rsidP="001B70B1">
      <w:pPr>
        <w:jc w:val="both"/>
        <w:rPr>
          <w:iCs/>
          <w:szCs w:val="22"/>
        </w:rPr>
      </w:pPr>
    </w:p>
    <w:p w14:paraId="76422B37" w14:textId="77777777" w:rsidR="0028348A" w:rsidRPr="005313A9" w:rsidRDefault="0028348A" w:rsidP="0028348A">
      <w:pPr>
        <w:jc w:val="both"/>
      </w:pPr>
      <w:r w:rsidRPr="005313A9">
        <w:t>Il est entendu que la VSR ne pourra être validée que si les conditions suivantes sont réunies avant la fin de la période :</w:t>
      </w:r>
    </w:p>
    <w:p w14:paraId="6380DEAF" w14:textId="77777777" w:rsidR="0028348A" w:rsidRPr="005313A9" w:rsidRDefault="0028348A" w:rsidP="0028348A">
      <w:pPr>
        <w:pStyle w:val="Paragraphedeliste"/>
        <w:numPr>
          <w:ilvl w:val="0"/>
          <w:numId w:val="45"/>
        </w:numPr>
        <w:jc w:val="both"/>
        <w:rPr>
          <w:rFonts w:eastAsia="Arial"/>
        </w:rPr>
      </w:pPr>
      <w:r w:rsidRPr="005313A9">
        <w:rPr>
          <w:rFonts w:eastAsia="Arial"/>
        </w:rPr>
        <w:t xml:space="preserve">Levée de toutes les réserves formulées en VABF, notamment les </w:t>
      </w:r>
      <w:r>
        <w:rPr>
          <w:rFonts w:eastAsia="Arial"/>
        </w:rPr>
        <w:t>A</w:t>
      </w:r>
      <w:r w:rsidRPr="005313A9">
        <w:rPr>
          <w:rFonts w:eastAsia="Arial"/>
        </w:rPr>
        <w:t>nomalies mineures restantes ;</w:t>
      </w:r>
    </w:p>
    <w:p w14:paraId="61EBBA29" w14:textId="77777777" w:rsidR="0028348A" w:rsidRPr="005313A9" w:rsidRDefault="0028348A" w:rsidP="0028348A">
      <w:pPr>
        <w:pStyle w:val="Paragraphedeliste"/>
        <w:numPr>
          <w:ilvl w:val="0"/>
          <w:numId w:val="45"/>
        </w:numPr>
        <w:jc w:val="both"/>
        <w:rPr>
          <w:rFonts w:eastAsia="Arial"/>
        </w:rPr>
      </w:pPr>
      <w:r w:rsidRPr="005313A9">
        <w:rPr>
          <w:rFonts w:eastAsia="Arial"/>
        </w:rPr>
        <w:t xml:space="preserve">Correction définitive de toutes les </w:t>
      </w:r>
      <w:r>
        <w:rPr>
          <w:rFonts w:eastAsia="Arial"/>
        </w:rPr>
        <w:t>A</w:t>
      </w:r>
      <w:r w:rsidRPr="005313A9">
        <w:rPr>
          <w:rFonts w:eastAsia="Arial"/>
        </w:rPr>
        <w:t>nomalies et régressions fonctionnelles signalées pendant la période d'observation ;</w:t>
      </w:r>
    </w:p>
    <w:p w14:paraId="2B51A7E3" w14:textId="77777777" w:rsidR="0028348A" w:rsidRPr="005313A9" w:rsidRDefault="0028348A" w:rsidP="0028348A">
      <w:pPr>
        <w:pStyle w:val="Paragraphedeliste"/>
        <w:numPr>
          <w:ilvl w:val="0"/>
          <w:numId w:val="45"/>
        </w:numPr>
        <w:jc w:val="both"/>
        <w:rPr>
          <w:rFonts w:eastAsia="Arial"/>
        </w:rPr>
      </w:pPr>
      <w:r w:rsidRPr="005313A9">
        <w:rPr>
          <w:rFonts w:eastAsia="Arial"/>
        </w:rPr>
        <w:t xml:space="preserve">Absence de nouvelles </w:t>
      </w:r>
      <w:r>
        <w:rPr>
          <w:rFonts w:eastAsia="Arial"/>
        </w:rPr>
        <w:t>A</w:t>
      </w:r>
      <w:r w:rsidRPr="005313A9">
        <w:rPr>
          <w:rFonts w:eastAsia="Arial"/>
        </w:rPr>
        <w:t>nomalies bloquantes ou majeures non résolues à la date de clôture de la VSR.</w:t>
      </w:r>
    </w:p>
    <w:p w14:paraId="76A28601" w14:textId="77777777" w:rsidR="0028348A" w:rsidRDefault="0028348A" w:rsidP="0028348A">
      <w:pPr>
        <w:jc w:val="both"/>
      </w:pPr>
    </w:p>
    <w:p w14:paraId="53FBCCB2" w14:textId="77777777" w:rsidR="0028348A" w:rsidRDefault="0028348A" w:rsidP="0028348A">
      <w:pPr>
        <w:jc w:val="both"/>
      </w:pPr>
      <w:r w:rsidRPr="005313A9">
        <w:t>La validation de la VSR par</w:t>
      </w:r>
      <w:r>
        <w:t xml:space="preserve"> l’Acheteur</w:t>
      </w:r>
      <w:r w:rsidRPr="005313A9">
        <w:t xml:space="preserve"> vaut </w:t>
      </w:r>
      <w:proofErr w:type="gramStart"/>
      <w:r w:rsidRPr="005313A9">
        <w:t>prononcé</w:t>
      </w:r>
      <w:proofErr w:type="gramEnd"/>
      <w:r w:rsidRPr="005313A9">
        <w:t xml:space="preserve"> de la recette définitive du </w:t>
      </w:r>
      <w:r>
        <w:t>S</w:t>
      </w:r>
      <w:r w:rsidRPr="005313A9">
        <w:t>ervice</w:t>
      </w:r>
      <w:r>
        <w:t xml:space="preserve"> et passage en Phase de Service Régulier</w:t>
      </w:r>
      <w:r w:rsidRPr="005313A9">
        <w:t xml:space="preserve">. Un procès-verbal de fin de VSR est alors établi, signé par les deux </w:t>
      </w:r>
      <w:r>
        <w:t>P</w:t>
      </w:r>
      <w:r w:rsidRPr="005313A9">
        <w:t>arties.</w:t>
      </w:r>
    </w:p>
    <w:p w14:paraId="7DE8BE13" w14:textId="77777777" w:rsidR="0028348A" w:rsidRPr="005313A9" w:rsidRDefault="0028348A" w:rsidP="0028348A">
      <w:pPr>
        <w:jc w:val="both"/>
      </w:pPr>
    </w:p>
    <w:p w14:paraId="64D0D0F1" w14:textId="77777777" w:rsidR="0028348A" w:rsidRDefault="0028348A" w:rsidP="0028348A">
      <w:pPr>
        <w:spacing w:before="240"/>
        <w:jc w:val="both"/>
        <w:rPr>
          <w:color w:val="000000" w:themeColor="text1"/>
          <w:szCs w:val="22"/>
        </w:rPr>
      </w:pPr>
      <w:r w:rsidRPr="005313A9">
        <w:t xml:space="preserve">En cas d’échec de la VSR (non-respect des conditions précédentes), une nouvelle période d’observation d’un mois pourra être proposée, aux frais du </w:t>
      </w:r>
      <w:r>
        <w:t>Titulaire</w:t>
      </w:r>
      <w:r w:rsidRPr="005313A9">
        <w:t>, sans impact sur les engagements de qualité de service.</w:t>
      </w:r>
      <w:r w:rsidRPr="009313E1">
        <w:rPr>
          <w:color w:val="000000" w:themeColor="text1"/>
          <w:szCs w:val="22"/>
        </w:rPr>
        <w:t xml:space="preserve"> </w:t>
      </w:r>
    </w:p>
    <w:p w14:paraId="39EC9913" w14:textId="77777777" w:rsidR="0028348A" w:rsidRDefault="0028348A" w:rsidP="0028348A">
      <w:pPr>
        <w:spacing w:before="240"/>
        <w:jc w:val="both"/>
        <w:rPr>
          <w:szCs w:val="22"/>
        </w:rPr>
      </w:pPr>
      <w:r w:rsidRPr="003336A1">
        <w:rPr>
          <w:color w:val="000000" w:themeColor="text1"/>
          <w:szCs w:val="22"/>
        </w:rPr>
        <w:t xml:space="preserve">En cas de non atteinte par le Titulaire des Niveaux de Services, les Parties s’engagent à se rapprocher dans les plus brefs délais afin de s’accorder sur les mesures à mettre en place pour faire aboutir la Recette de cette Phase. A défaut d’aboutissement ou d’accord des Parties dans un délai de quinze (15) jours ouvrés, l’Acheteur a la faculté de résilier immédiatement le présent Contrat dans les conditions définies à </w:t>
      </w:r>
      <w:r w:rsidRPr="005B532C">
        <w:rPr>
          <w:color w:val="000000" w:themeColor="text1"/>
          <w:szCs w:val="22"/>
        </w:rPr>
        <w:t>l’article 28 ci-dessous</w:t>
      </w:r>
      <w:r w:rsidRPr="00DE754E">
        <w:rPr>
          <w:szCs w:val="22"/>
        </w:rPr>
        <w:t>.</w:t>
      </w:r>
      <w:r>
        <w:rPr>
          <w:szCs w:val="22"/>
        </w:rPr>
        <w:t xml:space="preserve"> </w:t>
      </w:r>
    </w:p>
    <w:p w14:paraId="009E37B5" w14:textId="595A0D74" w:rsidR="0028348A" w:rsidRDefault="0028348A" w:rsidP="005A5CE6">
      <w:pPr>
        <w:pStyle w:val="Titre2"/>
        <w:jc w:val="both"/>
      </w:pPr>
      <w:bookmarkStart w:id="32" w:name="_Toc204956814"/>
      <w:r w:rsidRPr="005B532C">
        <w:t xml:space="preserve">Phase de </w:t>
      </w:r>
      <w:r w:rsidRPr="00F14CDF">
        <w:t>service</w:t>
      </w:r>
      <w:r w:rsidRPr="005B532C">
        <w:t xml:space="preserve"> régulier</w:t>
      </w:r>
      <w:bookmarkEnd w:id="32"/>
      <w:r>
        <w:t xml:space="preserve"> </w:t>
      </w:r>
    </w:p>
    <w:p w14:paraId="4BC2DA7C" w14:textId="77777777" w:rsidR="009A399B" w:rsidRDefault="009A399B" w:rsidP="005A5CE6">
      <w:pPr>
        <w:jc w:val="both"/>
        <w:rPr>
          <w:szCs w:val="22"/>
        </w:rPr>
      </w:pPr>
      <w:r>
        <w:t>Cette Phase débute</w:t>
      </w:r>
      <w:r w:rsidRPr="009A399B">
        <w:rPr>
          <w:szCs w:val="22"/>
        </w:rPr>
        <w:t xml:space="preserve"> </w:t>
      </w:r>
      <w:r w:rsidRPr="00AC7C38">
        <w:rPr>
          <w:szCs w:val="22"/>
        </w:rPr>
        <w:t xml:space="preserve">le jour ouvré suivant la date de signature du Procès-Verbal de Recette de la Phase </w:t>
      </w:r>
      <w:r>
        <w:rPr>
          <w:szCs w:val="22"/>
        </w:rPr>
        <w:t>de VSR et s’achève avec le déclenchement de la Phase de Réversibilité.</w:t>
      </w:r>
    </w:p>
    <w:p w14:paraId="7F98F675" w14:textId="54362D1B" w:rsidR="009A399B" w:rsidRDefault="009A399B" w:rsidP="005A5CE6">
      <w:pPr>
        <w:jc w:val="both"/>
      </w:pPr>
      <w:r w:rsidRPr="001C2309">
        <w:t xml:space="preserve">Durant cette phase, le titulaire devra garantir un fonctionnement stable, sécurisé et maintenu de </w:t>
      </w:r>
      <w:r>
        <w:t>l’ensemble de la Solution</w:t>
      </w:r>
      <w:r w:rsidRPr="001C2309">
        <w:t xml:space="preserve"> dans toutes ses composantes</w:t>
      </w:r>
      <w:r>
        <w:t>.</w:t>
      </w:r>
    </w:p>
    <w:p w14:paraId="5C0CBC68" w14:textId="77777777" w:rsidR="009A399B" w:rsidRDefault="009A399B" w:rsidP="005A5CE6">
      <w:pPr>
        <w:jc w:val="both"/>
      </w:pPr>
    </w:p>
    <w:p w14:paraId="1636A85B" w14:textId="1EF58EE9" w:rsidR="0028348A" w:rsidRPr="009A399B" w:rsidRDefault="009A399B" w:rsidP="005A5CE6">
      <w:pPr>
        <w:jc w:val="both"/>
        <w:rPr>
          <w:iCs/>
          <w:szCs w:val="22"/>
        </w:rPr>
      </w:pPr>
      <w:r w:rsidRPr="00AC7C38">
        <w:rPr>
          <w:iCs/>
          <w:szCs w:val="22"/>
        </w:rPr>
        <w:t xml:space="preserve">Dans le cadre de cette Phase, le Titulaire fournit le Service conformément aux Niveaux de Services dans le cadre d’une obligation de résultat et s’expose en cas de non-respect desdits Niveaux de Services à l’application des pénalités prévues </w:t>
      </w:r>
      <w:r w:rsidRPr="00CF5AB1">
        <w:rPr>
          <w:iCs/>
          <w:szCs w:val="22"/>
        </w:rPr>
        <w:t>à l’article 14 ci-dessous</w:t>
      </w:r>
      <w:r w:rsidRPr="00AC7C38">
        <w:rPr>
          <w:iCs/>
          <w:szCs w:val="22"/>
        </w:rPr>
        <w:t>. Le Titulaire s’engage également à tenir à jour et à fournir à l’Acheteur l’ensemble des indicateurs de suivi du Marché. Plus généralement, dans le cadre de cette Phase, le Titulaire s’engage à fournir un Service et des Prestations conformes aux termes du Marché.</w:t>
      </w:r>
    </w:p>
    <w:p w14:paraId="163E830E" w14:textId="77777777" w:rsidR="0028348A" w:rsidRPr="003336A1" w:rsidRDefault="0028348A" w:rsidP="001B70B1">
      <w:pPr>
        <w:jc w:val="both"/>
        <w:rPr>
          <w:iCs/>
          <w:szCs w:val="22"/>
        </w:rPr>
      </w:pPr>
    </w:p>
    <w:p w14:paraId="3BBEF786" w14:textId="379989B4" w:rsidR="001B70B1" w:rsidRPr="005B532C" w:rsidRDefault="001B70B1" w:rsidP="001A58D0">
      <w:pPr>
        <w:pStyle w:val="Titre2"/>
        <w:rPr>
          <w:rFonts w:ascii="Times New Roman" w:hAnsi="Times New Roman" w:cs="Times New Roman"/>
          <w:sz w:val="22"/>
          <w:szCs w:val="22"/>
        </w:rPr>
      </w:pPr>
      <w:bookmarkStart w:id="33" w:name="_Toc270062854"/>
      <w:bookmarkStart w:id="34" w:name="_Toc454890766"/>
      <w:r w:rsidRPr="005B532C">
        <w:rPr>
          <w:rFonts w:ascii="Times New Roman" w:hAnsi="Times New Roman" w:cs="Times New Roman"/>
          <w:sz w:val="22"/>
          <w:szCs w:val="22"/>
        </w:rPr>
        <w:lastRenderedPageBreak/>
        <w:t xml:space="preserve"> </w:t>
      </w:r>
      <w:bookmarkStart w:id="35" w:name="_Toc204956815"/>
      <w:r w:rsidRPr="005B532C">
        <w:rPr>
          <w:rFonts w:ascii="Times New Roman" w:hAnsi="Times New Roman" w:cs="Times New Roman"/>
          <w:sz w:val="22"/>
          <w:szCs w:val="22"/>
        </w:rPr>
        <w:t>Phase de Réversibilité</w:t>
      </w:r>
      <w:bookmarkEnd w:id="33"/>
      <w:bookmarkEnd w:id="34"/>
      <w:r w:rsidR="008E6674">
        <w:rPr>
          <w:rFonts w:ascii="Times New Roman" w:hAnsi="Times New Roman" w:cs="Times New Roman"/>
          <w:sz w:val="22"/>
          <w:szCs w:val="22"/>
        </w:rPr>
        <w:t xml:space="preserve"> (2mois)</w:t>
      </w:r>
      <w:bookmarkEnd w:id="35"/>
    </w:p>
    <w:p w14:paraId="282AB5E2" w14:textId="77777777" w:rsidR="001B70B1" w:rsidRPr="003336A1" w:rsidRDefault="001B70B1" w:rsidP="001B70B1">
      <w:pPr>
        <w:jc w:val="both"/>
        <w:rPr>
          <w:szCs w:val="22"/>
        </w:rPr>
      </w:pPr>
    </w:p>
    <w:p w14:paraId="6D93FF25" w14:textId="41BE86FB" w:rsidR="00C574A7" w:rsidRPr="003336A1" w:rsidRDefault="00C574A7" w:rsidP="001B70B1">
      <w:pPr>
        <w:jc w:val="both"/>
        <w:rPr>
          <w:iCs/>
          <w:szCs w:val="22"/>
        </w:rPr>
      </w:pPr>
      <w:r w:rsidRPr="003336A1">
        <w:rPr>
          <w:iCs/>
          <w:szCs w:val="22"/>
        </w:rPr>
        <w:t>Cet article déroge à l’</w:t>
      </w:r>
      <w:r w:rsidRPr="003336A1">
        <w:rPr>
          <w:b/>
          <w:bCs/>
          <w:iCs/>
          <w:szCs w:val="22"/>
          <w:u w:val="single"/>
        </w:rPr>
        <w:t xml:space="preserve">article 38.4 </w:t>
      </w:r>
      <w:r w:rsidRPr="003336A1">
        <w:rPr>
          <w:iCs/>
          <w:szCs w:val="22"/>
        </w:rPr>
        <w:t>du CCAG-TIC.</w:t>
      </w:r>
    </w:p>
    <w:p w14:paraId="031C7D60" w14:textId="77777777" w:rsidR="00C574A7" w:rsidRPr="003336A1" w:rsidRDefault="00C574A7" w:rsidP="001B70B1">
      <w:pPr>
        <w:jc w:val="both"/>
        <w:rPr>
          <w:iCs/>
          <w:szCs w:val="22"/>
        </w:rPr>
      </w:pPr>
    </w:p>
    <w:p w14:paraId="09906FA7" w14:textId="107D9805" w:rsidR="001B70B1" w:rsidRPr="003336A1" w:rsidRDefault="001B70B1" w:rsidP="001B70B1">
      <w:pPr>
        <w:jc w:val="both"/>
        <w:rPr>
          <w:iCs/>
          <w:szCs w:val="22"/>
        </w:rPr>
      </w:pPr>
      <w:r w:rsidRPr="003336A1">
        <w:rPr>
          <w:iCs/>
          <w:szCs w:val="22"/>
        </w:rPr>
        <w:t>Cette Phase démarre à compter de la date mentionnée dans la notification par l</w:t>
      </w:r>
      <w:r w:rsidR="00290F6C" w:rsidRPr="003336A1">
        <w:rPr>
          <w:iCs/>
          <w:szCs w:val="22"/>
        </w:rPr>
        <w:t>’</w:t>
      </w:r>
      <w:r w:rsidRPr="003336A1">
        <w:rPr>
          <w:iCs/>
          <w:szCs w:val="22"/>
        </w:rPr>
        <w:t>A</w:t>
      </w:r>
      <w:r w:rsidR="00290F6C" w:rsidRPr="003336A1">
        <w:rPr>
          <w:iCs/>
          <w:szCs w:val="22"/>
        </w:rPr>
        <w:t>cheteur</w:t>
      </w:r>
      <w:r w:rsidRPr="003336A1">
        <w:rPr>
          <w:iCs/>
          <w:szCs w:val="22"/>
        </w:rPr>
        <w:t xml:space="preserve"> au T</w:t>
      </w:r>
      <w:r w:rsidR="00290F6C" w:rsidRPr="003336A1">
        <w:rPr>
          <w:iCs/>
          <w:szCs w:val="22"/>
        </w:rPr>
        <w:t>itulaire</w:t>
      </w:r>
      <w:r w:rsidRPr="003336A1">
        <w:rPr>
          <w:iCs/>
          <w:szCs w:val="22"/>
        </w:rPr>
        <w:t xml:space="preserve"> d</w:t>
      </w:r>
      <w:r w:rsidR="00290F6C" w:rsidRPr="003336A1">
        <w:rPr>
          <w:iCs/>
          <w:szCs w:val="22"/>
        </w:rPr>
        <w:t xml:space="preserve">u déclenchement de la réversibilité partielle et/ou totale du Marché liée soit à l’arrivé du terme du Marché, soit à </w:t>
      </w:r>
      <w:r w:rsidRPr="003336A1">
        <w:rPr>
          <w:iCs/>
          <w:szCs w:val="22"/>
        </w:rPr>
        <w:t xml:space="preserve">la résiliation anticipée </w:t>
      </w:r>
      <w:r w:rsidRPr="003336A1">
        <w:rPr>
          <w:szCs w:val="22"/>
        </w:rPr>
        <w:t xml:space="preserve">partielle ou totale du </w:t>
      </w:r>
      <w:r w:rsidR="00290F6C" w:rsidRPr="003336A1">
        <w:rPr>
          <w:szCs w:val="22"/>
        </w:rPr>
        <w:t>Marché</w:t>
      </w:r>
      <w:r w:rsidRPr="003336A1">
        <w:rPr>
          <w:iCs/>
          <w:szCs w:val="22"/>
        </w:rPr>
        <w:t xml:space="preserve">. </w:t>
      </w:r>
    </w:p>
    <w:p w14:paraId="05181743" w14:textId="77777777" w:rsidR="001B70B1" w:rsidRPr="003336A1" w:rsidRDefault="001B70B1" w:rsidP="001B70B1">
      <w:pPr>
        <w:jc w:val="both"/>
        <w:rPr>
          <w:iCs/>
          <w:szCs w:val="22"/>
        </w:rPr>
      </w:pPr>
    </w:p>
    <w:p w14:paraId="084124A8" w14:textId="488E45B4" w:rsidR="001B70B1" w:rsidRPr="003336A1" w:rsidRDefault="001B70B1" w:rsidP="001B70B1">
      <w:pPr>
        <w:jc w:val="both"/>
        <w:rPr>
          <w:iCs/>
          <w:szCs w:val="22"/>
        </w:rPr>
      </w:pPr>
      <w:r w:rsidRPr="003336A1">
        <w:rPr>
          <w:iCs/>
          <w:szCs w:val="22"/>
        </w:rPr>
        <w:t xml:space="preserve">Cette Phase peut concerner la globalité du </w:t>
      </w:r>
      <w:r w:rsidR="00290F6C" w:rsidRPr="003336A1">
        <w:rPr>
          <w:iCs/>
          <w:szCs w:val="22"/>
        </w:rPr>
        <w:t>Marché</w:t>
      </w:r>
      <w:r w:rsidRPr="003336A1">
        <w:rPr>
          <w:iCs/>
          <w:szCs w:val="22"/>
        </w:rPr>
        <w:t xml:space="preserve"> (en cas </w:t>
      </w:r>
      <w:r w:rsidR="00290F6C" w:rsidRPr="003336A1">
        <w:rPr>
          <w:iCs/>
          <w:szCs w:val="22"/>
        </w:rPr>
        <w:t>d’arrivé</w:t>
      </w:r>
      <w:r w:rsidRPr="003336A1">
        <w:rPr>
          <w:iCs/>
          <w:szCs w:val="22"/>
        </w:rPr>
        <w:t xml:space="preserve"> du </w:t>
      </w:r>
      <w:r w:rsidR="00290F6C" w:rsidRPr="003336A1">
        <w:rPr>
          <w:iCs/>
          <w:szCs w:val="22"/>
        </w:rPr>
        <w:t>terme du Marché</w:t>
      </w:r>
      <w:r w:rsidRPr="003336A1">
        <w:rPr>
          <w:iCs/>
          <w:szCs w:val="22"/>
        </w:rPr>
        <w:t xml:space="preserve">, ou en cas de résiliation anticipée totale du </w:t>
      </w:r>
      <w:r w:rsidR="00290F6C" w:rsidRPr="003336A1">
        <w:rPr>
          <w:iCs/>
          <w:szCs w:val="22"/>
        </w:rPr>
        <w:t>Marché</w:t>
      </w:r>
      <w:r w:rsidRPr="003336A1">
        <w:rPr>
          <w:iCs/>
          <w:szCs w:val="22"/>
        </w:rPr>
        <w:t xml:space="preserve">) ou seulement une </w:t>
      </w:r>
      <w:r w:rsidR="00290F6C" w:rsidRPr="003336A1">
        <w:rPr>
          <w:iCs/>
          <w:szCs w:val="22"/>
        </w:rPr>
        <w:t>p</w:t>
      </w:r>
      <w:r w:rsidRPr="003336A1">
        <w:rPr>
          <w:iCs/>
          <w:szCs w:val="22"/>
        </w:rPr>
        <w:t xml:space="preserve">artie des Services (en cas de résiliation partielle du </w:t>
      </w:r>
      <w:r w:rsidR="00290F6C" w:rsidRPr="003336A1">
        <w:rPr>
          <w:iCs/>
          <w:szCs w:val="22"/>
        </w:rPr>
        <w:t>Marché</w:t>
      </w:r>
      <w:r w:rsidR="00EF0749">
        <w:rPr>
          <w:iCs/>
          <w:szCs w:val="22"/>
        </w:rPr>
        <w:t>)</w:t>
      </w:r>
      <w:r w:rsidRPr="003336A1">
        <w:rPr>
          <w:iCs/>
          <w:szCs w:val="22"/>
        </w:rPr>
        <w:t>. Dans cette dernière hypothèse, les Services non concernés par la Phase de Réversibilité enclenchée par l</w:t>
      </w:r>
      <w:r w:rsidR="00290F6C" w:rsidRPr="003336A1">
        <w:rPr>
          <w:iCs/>
          <w:szCs w:val="22"/>
        </w:rPr>
        <w:t>’</w:t>
      </w:r>
      <w:r w:rsidRPr="003336A1">
        <w:rPr>
          <w:iCs/>
          <w:szCs w:val="22"/>
        </w:rPr>
        <w:t>A</w:t>
      </w:r>
      <w:r w:rsidR="00290F6C" w:rsidRPr="003336A1">
        <w:rPr>
          <w:iCs/>
          <w:szCs w:val="22"/>
        </w:rPr>
        <w:t xml:space="preserve">cheteur </w:t>
      </w:r>
      <w:r w:rsidRPr="003336A1">
        <w:rPr>
          <w:iCs/>
          <w:szCs w:val="22"/>
        </w:rPr>
        <w:t xml:space="preserve">continueront à être exécutés au titre de la Phase </w:t>
      </w:r>
      <w:r w:rsidR="00240A40" w:rsidRPr="003336A1">
        <w:rPr>
          <w:iCs/>
          <w:szCs w:val="22"/>
        </w:rPr>
        <w:t>de service régulier</w:t>
      </w:r>
      <w:r w:rsidRPr="003336A1">
        <w:rPr>
          <w:iCs/>
          <w:szCs w:val="22"/>
        </w:rPr>
        <w:t>.</w:t>
      </w:r>
    </w:p>
    <w:p w14:paraId="4628072A" w14:textId="77777777" w:rsidR="001B70B1" w:rsidRPr="003336A1" w:rsidRDefault="001B70B1" w:rsidP="001B70B1">
      <w:pPr>
        <w:jc w:val="both"/>
        <w:rPr>
          <w:iCs/>
          <w:szCs w:val="22"/>
        </w:rPr>
      </w:pPr>
    </w:p>
    <w:p w14:paraId="08A7B0B3" w14:textId="77777777" w:rsidR="001B70B1" w:rsidRPr="00AC7C38" w:rsidRDefault="001B70B1" w:rsidP="001B70B1">
      <w:pPr>
        <w:jc w:val="both"/>
        <w:rPr>
          <w:iCs/>
          <w:szCs w:val="22"/>
        </w:rPr>
      </w:pPr>
      <w:r w:rsidRPr="00AC7C38">
        <w:rPr>
          <w:iCs/>
          <w:szCs w:val="22"/>
        </w:rPr>
        <w:t>En tout état de cause :</w:t>
      </w:r>
    </w:p>
    <w:p w14:paraId="24327FB9" w14:textId="2B7ED43C" w:rsidR="001B70B1" w:rsidRPr="00AC7C38" w:rsidRDefault="001B70B1">
      <w:pPr>
        <w:pStyle w:val="Paragraphedeliste"/>
        <w:numPr>
          <w:ilvl w:val="0"/>
          <w:numId w:val="14"/>
        </w:numPr>
        <w:jc w:val="both"/>
        <w:rPr>
          <w:iCs/>
          <w:szCs w:val="22"/>
        </w:rPr>
      </w:pPr>
      <w:proofErr w:type="gramStart"/>
      <w:r w:rsidRPr="00AC7C38">
        <w:rPr>
          <w:iCs/>
          <w:szCs w:val="22"/>
        </w:rPr>
        <w:t>lorsque</w:t>
      </w:r>
      <w:proofErr w:type="gramEnd"/>
      <w:r w:rsidRPr="00AC7C38">
        <w:rPr>
          <w:iCs/>
          <w:szCs w:val="22"/>
        </w:rPr>
        <w:t xml:space="preserve"> la Phase de Réversibilité concerne l’ensemble des Services il est convenu que le </w:t>
      </w:r>
      <w:r w:rsidR="00240A40" w:rsidRPr="00AC7C38">
        <w:rPr>
          <w:iCs/>
          <w:szCs w:val="22"/>
        </w:rPr>
        <w:t>Marché</w:t>
      </w:r>
      <w:r w:rsidRPr="00AC7C38">
        <w:rPr>
          <w:iCs/>
          <w:szCs w:val="22"/>
        </w:rPr>
        <w:t xml:space="preserve"> continuera à produire pleinement ses effets jusqu’au terme de la Phase de réversibilité ; et </w:t>
      </w:r>
    </w:p>
    <w:p w14:paraId="405A94A1" w14:textId="180ECC96" w:rsidR="001B70B1" w:rsidRPr="00AC7C38" w:rsidRDefault="001B70B1">
      <w:pPr>
        <w:pStyle w:val="Paragraphedeliste"/>
        <w:numPr>
          <w:ilvl w:val="0"/>
          <w:numId w:val="14"/>
        </w:numPr>
        <w:jc w:val="both"/>
        <w:rPr>
          <w:iCs/>
          <w:szCs w:val="22"/>
        </w:rPr>
      </w:pPr>
      <w:proofErr w:type="gramStart"/>
      <w:r w:rsidRPr="00AC7C38">
        <w:rPr>
          <w:iCs/>
          <w:szCs w:val="22"/>
        </w:rPr>
        <w:t>lorsque</w:t>
      </w:r>
      <w:proofErr w:type="gramEnd"/>
      <w:r w:rsidRPr="00AC7C38">
        <w:rPr>
          <w:iCs/>
          <w:szCs w:val="22"/>
        </w:rPr>
        <w:t xml:space="preserve"> la Phase de Réversibilité ne concerne qu’une partie des Services il est convenu que le </w:t>
      </w:r>
      <w:r w:rsidR="00240A40" w:rsidRPr="00AC7C38">
        <w:rPr>
          <w:iCs/>
          <w:szCs w:val="22"/>
        </w:rPr>
        <w:t>Marché</w:t>
      </w:r>
      <w:r w:rsidRPr="00AC7C38">
        <w:rPr>
          <w:iCs/>
          <w:szCs w:val="22"/>
        </w:rPr>
        <w:t xml:space="preserve"> continuera à produire pleinement ses effets jusqu’au terme de la Phase de réversibilité pour l’ensemble des Services et au-delà uniquement pour les Services non résiliés. </w:t>
      </w:r>
    </w:p>
    <w:p w14:paraId="6E04B5B5" w14:textId="77777777" w:rsidR="001B70B1" w:rsidRPr="00AC7C38" w:rsidRDefault="001B70B1" w:rsidP="001B70B1">
      <w:pPr>
        <w:jc w:val="both"/>
        <w:rPr>
          <w:iCs/>
          <w:szCs w:val="22"/>
        </w:rPr>
      </w:pPr>
    </w:p>
    <w:p w14:paraId="45BBDD0F" w14:textId="1FE1DF4C" w:rsidR="001B70B1" w:rsidRPr="00AC7C38" w:rsidRDefault="001B70B1" w:rsidP="001B70B1">
      <w:pPr>
        <w:jc w:val="both"/>
        <w:rPr>
          <w:iCs/>
          <w:szCs w:val="22"/>
        </w:rPr>
      </w:pPr>
      <w:r w:rsidRPr="00AC7C38">
        <w:rPr>
          <w:iCs/>
          <w:szCs w:val="22"/>
        </w:rPr>
        <w:t xml:space="preserve">La Phase de Réversibilité permettra </w:t>
      </w:r>
      <w:r w:rsidR="00240A40" w:rsidRPr="00AC7C38">
        <w:rPr>
          <w:iCs/>
          <w:szCs w:val="22"/>
        </w:rPr>
        <w:t>à l’</w:t>
      </w:r>
      <w:r w:rsidRPr="00AC7C38">
        <w:rPr>
          <w:iCs/>
          <w:szCs w:val="22"/>
        </w:rPr>
        <w:t>A</w:t>
      </w:r>
      <w:r w:rsidR="00240A40" w:rsidRPr="00AC7C38">
        <w:rPr>
          <w:iCs/>
          <w:szCs w:val="22"/>
        </w:rPr>
        <w:t>cheteur</w:t>
      </w:r>
      <w:r w:rsidRPr="00AC7C38">
        <w:rPr>
          <w:iCs/>
          <w:szCs w:val="22"/>
        </w:rPr>
        <w:t xml:space="preserve"> de reprendre, ou faire reprendre par un tiers désigné par lui, tout ou partie des Prestations en cas d’arrivée à échéance du </w:t>
      </w:r>
      <w:r w:rsidR="00240A40" w:rsidRPr="00AC7C38">
        <w:rPr>
          <w:iCs/>
          <w:szCs w:val="22"/>
        </w:rPr>
        <w:t xml:space="preserve">Marché </w:t>
      </w:r>
      <w:r w:rsidRPr="00AC7C38">
        <w:rPr>
          <w:iCs/>
          <w:szCs w:val="22"/>
        </w:rPr>
        <w:t xml:space="preserve">ou de résiliation partielle ou totale du </w:t>
      </w:r>
      <w:r w:rsidR="00240A40" w:rsidRPr="00AC7C38">
        <w:rPr>
          <w:iCs/>
          <w:szCs w:val="22"/>
        </w:rPr>
        <w:t>Marché</w:t>
      </w:r>
      <w:r w:rsidRPr="00AC7C38">
        <w:rPr>
          <w:iCs/>
          <w:szCs w:val="22"/>
        </w:rPr>
        <w:t xml:space="preserve">, pour quelque motif que ce soit, conformément aux dispositions </w:t>
      </w:r>
      <w:r w:rsidRPr="00CF5AB1">
        <w:rPr>
          <w:iCs/>
          <w:szCs w:val="22"/>
        </w:rPr>
        <w:t xml:space="preserve">de l’Article </w:t>
      </w:r>
      <w:r w:rsidR="00DE754E" w:rsidRPr="00CF5AB1">
        <w:rPr>
          <w:iCs/>
          <w:szCs w:val="22"/>
        </w:rPr>
        <w:t>28</w:t>
      </w:r>
      <w:r w:rsidRPr="00CF5AB1">
        <w:rPr>
          <w:iCs/>
          <w:szCs w:val="22"/>
        </w:rPr>
        <w:t xml:space="preserve"> ci-</w:t>
      </w:r>
      <w:r w:rsidRPr="00AC7C38">
        <w:rPr>
          <w:iCs/>
          <w:szCs w:val="22"/>
        </w:rPr>
        <w:t>après.</w:t>
      </w:r>
    </w:p>
    <w:p w14:paraId="531C6F7A" w14:textId="77777777" w:rsidR="001B70B1" w:rsidRPr="00AC7C38" w:rsidRDefault="001B70B1" w:rsidP="001B70B1">
      <w:pPr>
        <w:jc w:val="both"/>
        <w:rPr>
          <w:iCs/>
          <w:szCs w:val="22"/>
        </w:rPr>
      </w:pPr>
    </w:p>
    <w:p w14:paraId="04ED6BCC" w14:textId="77777777" w:rsidR="001B70B1" w:rsidRPr="00AC7C38" w:rsidRDefault="001B70B1" w:rsidP="001B70B1">
      <w:pPr>
        <w:jc w:val="both"/>
        <w:rPr>
          <w:iCs/>
          <w:szCs w:val="22"/>
        </w:rPr>
      </w:pPr>
      <w:r w:rsidRPr="00AC7C38">
        <w:rPr>
          <w:iCs/>
          <w:szCs w:val="22"/>
        </w:rPr>
        <w:t xml:space="preserve">La mise en œuvre et le déroulement de la Phase de Réversibilité </w:t>
      </w:r>
      <w:r w:rsidRPr="00CF5AB1">
        <w:rPr>
          <w:iCs/>
          <w:szCs w:val="22"/>
        </w:rPr>
        <w:t>sont précisés à l’article 19 ci</w:t>
      </w:r>
      <w:r w:rsidRPr="00AC7C38">
        <w:rPr>
          <w:iCs/>
          <w:szCs w:val="22"/>
        </w:rPr>
        <w:t>-dessous complété par le Plan de Réversibilité.</w:t>
      </w:r>
    </w:p>
    <w:p w14:paraId="234D27BC" w14:textId="77777777" w:rsidR="001B70B1" w:rsidRPr="00AC7C38" w:rsidRDefault="001B70B1" w:rsidP="001B70B1">
      <w:pPr>
        <w:jc w:val="both"/>
        <w:rPr>
          <w:iCs/>
          <w:szCs w:val="22"/>
        </w:rPr>
      </w:pPr>
    </w:p>
    <w:p w14:paraId="61FA1ABB" w14:textId="799794CE" w:rsidR="001B70B1" w:rsidRPr="00AC7C38" w:rsidRDefault="001B70B1" w:rsidP="001B70B1">
      <w:pPr>
        <w:jc w:val="both"/>
        <w:rPr>
          <w:szCs w:val="22"/>
        </w:rPr>
      </w:pPr>
      <w:r w:rsidRPr="00AC7C38">
        <w:rPr>
          <w:szCs w:val="22"/>
        </w:rPr>
        <w:t xml:space="preserve">Il est entendu entre les Parties, que chacune d'elles mettra en œuvre tous les moyens nécessaires pour que la Phase de Réversibilité ne dure pas plus de </w:t>
      </w:r>
      <w:r w:rsidR="0092576F">
        <w:rPr>
          <w:szCs w:val="22"/>
        </w:rPr>
        <w:t>deux</w:t>
      </w:r>
      <w:r w:rsidR="002F3BBE" w:rsidRPr="00CF5AB1">
        <w:rPr>
          <w:szCs w:val="22"/>
        </w:rPr>
        <w:t xml:space="preserve"> </w:t>
      </w:r>
      <w:r w:rsidRPr="00CF5AB1">
        <w:rPr>
          <w:szCs w:val="22"/>
        </w:rPr>
        <w:t>(</w:t>
      </w:r>
      <w:r w:rsidR="008E6674">
        <w:rPr>
          <w:szCs w:val="22"/>
        </w:rPr>
        <w:t>2</w:t>
      </w:r>
      <w:r w:rsidRPr="00CF5AB1">
        <w:rPr>
          <w:szCs w:val="22"/>
        </w:rPr>
        <w:t>) mois</w:t>
      </w:r>
      <w:r w:rsidRPr="00AC7C38">
        <w:rPr>
          <w:szCs w:val="22"/>
        </w:rPr>
        <w:t>, dans les conditions prévues par le Plan de Réversibilité.</w:t>
      </w:r>
      <w:r w:rsidR="0092576F">
        <w:rPr>
          <w:szCs w:val="22"/>
        </w:rPr>
        <w:t xml:space="preserve"> </w:t>
      </w:r>
    </w:p>
    <w:p w14:paraId="2A9BA25D" w14:textId="77777777" w:rsidR="001B70B1" w:rsidRPr="00AC7C38" w:rsidRDefault="001B70B1" w:rsidP="00162A3F">
      <w:pPr>
        <w:rPr>
          <w:szCs w:val="22"/>
        </w:rPr>
      </w:pPr>
    </w:p>
    <w:p w14:paraId="6163302E" w14:textId="0DA8779C" w:rsidR="00830566" w:rsidRPr="00AC7C38" w:rsidRDefault="00830566" w:rsidP="00830566">
      <w:pPr>
        <w:pStyle w:val="Titre10"/>
        <w:rPr>
          <w:rFonts w:ascii="Times New Roman" w:hAnsi="Times New Roman" w:cs="Times New Roman"/>
          <w:color w:val="2E74B5" w:themeColor="accent1" w:themeShade="BF"/>
          <w:sz w:val="22"/>
          <w:szCs w:val="22"/>
        </w:rPr>
      </w:pPr>
      <w:bookmarkStart w:id="36" w:name="_Toc204956816"/>
      <w:r w:rsidRPr="00AC7C38">
        <w:rPr>
          <w:rFonts w:ascii="Times New Roman" w:hAnsi="Times New Roman" w:cs="Times New Roman"/>
          <w:color w:val="2E74B5" w:themeColor="accent1" w:themeShade="BF"/>
          <w:sz w:val="22"/>
          <w:szCs w:val="22"/>
        </w:rPr>
        <w:t>Ouverture du Service</w:t>
      </w:r>
      <w:bookmarkEnd w:id="36"/>
    </w:p>
    <w:p w14:paraId="353C4D7F" w14:textId="77777777" w:rsidR="00830566" w:rsidRPr="00AC7C38" w:rsidRDefault="00830566" w:rsidP="00830566">
      <w:pPr>
        <w:rPr>
          <w:szCs w:val="22"/>
        </w:rPr>
      </w:pPr>
    </w:p>
    <w:p w14:paraId="310CB019" w14:textId="49EE8C9D" w:rsidR="00830566" w:rsidRPr="00AC7C38" w:rsidRDefault="00830566" w:rsidP="00830566">
      <w:pPr>
        <w:jc w:val="both"/>
        <w:rPr>
          <w:iCs/>
          <w:szCs w:val="22"/>
        </w:rPr>
      </w:pPr>
      <w:r w:rsidRPr="00AC7C38">
        <w:rPr>
          <w:iCs/>
          <w:szCs w:val="22"/>
        </w:rPr>
        <w:t xml:space="preserve">Les horaires associés aux différents Services sont </w:t>
      </w:r>
      <w:r w:rsidR="00E74614">
        <w:rPr>
          <w:iCs/>
          <w:szCs w:val="22"/>
        </w:rPr>
        <w:t xml:space="preserve">le cas échéant </w:t>
      </w:r>
      <w:r w:rsidRPr="00AC7C38">
        <w:rPr>
          <w:iCs/>
          <w:szCs w:val="22"/>
        </w:rPr>
        <w:t xml:space="preserve">précisés dans </w:t>
      </w:r>
      <w:r w:rsidR="002E6A01">
        <w:rPr>
          <w:iCs/>
          <w:szCs w:val="22"/>
        </w:rPr>
        <w:t xml:space="preserve">les documents contractuels </w:t>
      </w:r>
      <w:r w:rsidR="00BD588C" w:rsidRPr="00AC7C38">
        <w:rPr>
          <w:iCs/>
          <w:szCs w:val="22"/>
        </w:rPr>
        <w:t>sur la base des exigences minimum de l’Acheteur figurant dans le CCTP</w:t>
      </w:r>
      <w:r w:rsidRPr="00AC7C38">
        <w:rPr>
          <w:iCs/>
          <w:szCs w:val="22"/>
        </w:rPr>
        <w:t>.</w:t>
      </w:r>
    </w:p>
    <w:p w14:paraId="4ECC7E48" w14:textId="77777777" w:rsidR="00830566" w:rsidRPr="00AC7C38" w:rsidRDefault="00830566" w:rsidP="00830566">
      <w:pPr>
        <w:jc w:val="both"/>
        <w:rPr>
          <w:iCs/>
          <w:szCs w:val="22"/>
        </w:rPr>
      </w:pPr>
    </w:p>
    <w:p w14:paraId="161569C6" w14:textId="37B8279B" w:rsidR="00830566" w:rsidRPr="003336A1" w:rsidRDefault="00830566" w:rsidP="00830566">
      <w:pPr>
        <w:jc w:val="both"/>
        <w:rPr>
          <w:iCs/>
          <w:szCs w:val="22"/>
        </w:rPr>
      </w:pPr>
      <w:r w:rsidRPr="00AC7C38">
        <w:rPr>
          <w:iCs/>
          <w:szCs w:val="22"/>
        </w:rPr>
        <w:t xml:space="preserve">Toute modification permanente des horaires visés ci-dessus sera soumise à la validation du Comité </w:t>
      </w:r>
      <w:r w:rsidR="00E74614">
        <w:rPr>
          <w:iCs/>
          <w:szCs w:val="22"/>
        </w:rPr>
        <w:t>de Pilotage</w:t>
      </w:r>
      <w:r w:rsidR="00E74614" w:rsidRPr="00AC7C38">
        <w:rPr>
          <w:iCs/>
          <w:szCs w:val="22"/>
        </w:rPr>
        <w:t xml:space="preserve"> </w:t>
      </w:r>
      <w:r w:rsidRPr="00AC7C38">
        <w:rPr>
          <w:iCs/>
          <w:szCs w:val="22"/>
        </w:rPr>
        <w:t xml:space="preserve">et sera traitée comme une Evolution, conformément aux dispositions prévues à </w:t>
      </w:r>
      <w:r w:rsidRPr="00CF5AB1">
        <w:rPr>
          <w:iCs/>
          <w:szCs w:val="22"/>
        </w:rPr>
        <w:t>l'article 15 ci-après.</w:t>
      </w:r>
    </w:p>
    <w:p w14:paraId="4E878DB2" w14:textId="77777777" w:rsidR="00830566" w:rsidRPr="003336A1" w:rsidRDefault="00830566" w:rsidP="00830566">
      <w:pPr>
        <w:jc w:val="both"/>
        <w:rPr>
          <w:iCs/>
          <w:szCs w:val="22"/>
        </w:rPr>
      </w:pPr>
    </w:p>
    <w:p w14:paraId="72B0EC8A" w14:textId="6CC98739" w:rsidR="00830566" w:rsidRPr="003336A1" w:rsidRDefault="00830566" w:rsidP="00976E3F">
      <w:pPr>
        <w:jc w:val="both"/>
        <w:rPr>
          <w:iCs/>
          <w:szCs w:val="22"/>
        </w:rPr>
      </w:pPr>
      <w:r w:rsidRPr="003336A1">
        <w:rPr>
          <w:iCs/>
          <w:szCs w:val="22"/>
        </w:rPr>
        <w:t xml:space="preserve">Les éventuelles modifications ponctuelles de ces horaires, par exemple pour la réalisation exceptionnelle de Prestations de nuit ou de week-end, seront mises en place de manière spécifique et feront l'objet d'une facturation complémentaire, aux conditions négociées par les Parties, conformément aux conditions tarifaires figurant dans l’Offre du </w:t>
      </w:r>
      <w:r w:rsidR="00BD588C" w:rsidRPr="003336A1">
        <w:rPr>
          <w:iCs/>
          <w:szCs w:val="22"/>
        </w:rPr>
        <w:t>Titulaire</w:t>
      </w:r>
      <w:r w:rsidRPr="003336A1">
        <w:rPr>
          <w:iCs/>
          <w:szCs w:val="22"/>
        </w:rPr>
        <w:t>.</w:t>
      </w:r>
    </w:p>
    <w:p w14:paraId="7028763F" w14:textId="77777777" w:rsidR="00830566" w:rsidRPr="003336A1" w:rsidRDefault="00830566" w:rsidP="00162A3F">
      <w:pPr>
        <w:rPr>
          <w:szCs w:val="22"/>
        </w:rPr>
      </w:pPr>
    </w:p>
    <w:p w14:paraId="69703382" w14:textId="4ACC7368" w:rsidR="00E341CD" w:rsidRPr="005B532C" w:rsidRDefault="00E341CD" w:rsidP="00162A3F">
      <w:pPr>
        <w:pStyle w:val="Titre10"/>
        <w:rPr>
          <w:rFonts w:ascii="Times New Roman" w:hAnsi="Times New Roman" w:cs="Times New Roman"/>
          <w:color w:val="2E74B5" w:themeColor="accent1" w:themeShade="BF"/>
          <w:sz w:val="22"/>
          <w:szCs w:val="22"/>
        </w:rPr>
      </w:pPr>
      <w:bookmarkStart w:id="37" w:name="_Toc204956817"/>
      <w:r w:rsidRPr="003336A1">
        <w:rPr>
          <w:rFonts w:ascii="Times New Roman" w:hAnsi="Times New Roman" w:cs="Times New Roman"/>
          <w:color w:val="2E74B5" w:themeColor="accent1" w:themeShade="BF"/>
          <w:sz w:val="22"/>
          <w:szCs w:val="22"/>
        </w:rPr>
        <w:t>Obligations communes</w:t>
      </w:r>
      <w:bookmarkEnd w:id="37"/>
    </w:p>
    <w:p w14:paraId="1074EB81" w14:textId="77777777" w:rsidR="00E341CD" w:rsidRPr="003336A1" w:rsidRDefault="00E341CD" w:rsidP="00E341CD">
      <w:pPr>
        <w:rPr>
          <w:szCs w:val="22"/>
        </w:rPr>
      </w:pPr>
    </w:p>
    <w:p w14:paraId="707B6F34" w14:textId="77777777" w:rsidR="00E341CD" w:rsidRPr="003336A1" w:rsidRDefault="00E341CD" w:rsidP="00E341CD">
      <w:pPr>
        <w:jc w:val="both"/>
        <w:rPr>
          <w:iCs/>
          <w:szCs w:val="22"/>
        </w:rPr>
      </w:pPr>
      <w:r w:rsidRPr="003336A1">
        <w:rPr>
          <w:iCs/>
          <w:szCs w:val="22"/>
        </w:rPr>
        <w:t>Les Parties conviennent de collaborer étroitement dans le cadre de leurs relations contractuelles. A ce titre, elles s’engagent à échanger toutes les informations nécessaires à une bonne exécution des Prestations. Dès lors, elles procèdent à un échange permanent d’informations en vue de contribuer à la réussite du projet et d’éviter la génération de difficultés préjudiciables aux intérêts des deux Parties.</w:t>
      </w:r>
    </w:p>
    <w:p w14:paraId="4A6618B3" w14:textId="77777777" w:rsidR="00E341CD" w:rsidRPr="003336A1" w:rsidRDefault="00E341CD" w:rsidP="00E341CD">
      <w:pPr>
        <w:jc w:val="both"/>
        <w:rPr>
          <w:szCs w:val="22"/>
        </w:rPr>
      </w:pPr>
    </w:p>
    <w:p w14:paraId="49CE59C7" w14:textId="0DD1E857" w:rsidR="00E341CD" w:rsidRPr="003336A1" w:rsidRDefault="00E341CD" w:rsidP="00E341CD">
      <w:pPr>
        <w:jc w:val="both"/>
        <w:rPr>
          <w:iCs/>
          <w:szCs w:val="22"/>
        </w:rPr>
      </w:pPr>
      <w:r w:rsidRPr="003336A1">
        <w:rPr>
          <w:iCs/>
          <w:szCs w:val="22"/>
        </w:rPr>
        <w:lastRenderedPageBreak/>
        <w:t>Dans ce cadre, l’Acheteur s'engage à collaborer de bonne foi et à maintenir une collaboration active et régulière en remettant au Titulaire l'ensemble des éléments en sa possession que ce dernier lui aura demandé.</w:t>
      </w:r>
    </w:p>
    <w:p w14:paraId="0C56FD77" w14:textId="77777777" w:rsidR="00E341CD" w:rsidRPr="003336A1" w:rsidRDefault="00E341CD" w:rsidP="00E341CD">
      <w:pPr>
        <w:jc w:val="both"/>
        <w:rPr>
          <w:iCs/>
          <w:szCs w:val="22"/>
        </w:rPr>
      </w:pPr>
    </w:p>
    <w:p w14:paraId="00466D5D" w14:textId="66D2E253" w:rsidR="00E341CD" w:rsidRPr="003336A1" w:rsidRDefault="00E341CD" w:rsidP="00E341CD">
      <w:pPr>
        <w:jc w:val="both"/>
        <w:rPr>
          <w:szCs w:val="22"/>
        </w:rPr>
      </w:pPr>
      <w:r w:rsidRPr="003336A1">
        <w:rPr>
          <w:iCs/>
          <w:szCs w:val="22"/>
        </w:rPr>
        <w:t>Le Titulaire s'engage également à collaborer de bonne foi et à maintenir une collaboration active et régulière avec tous les intervenants et éventuels sous-traitants du Titulaire, de l’Acheteur et prestataires tiers et éditeurs avec lesquels l’Acheteur est en relation. En particulier, le Titulaire s'engage à communiquer sans délai toutes les difficultés dont il pourrait prendre la mesure au regard de son expérience, au fur et à mesure de l’exécution de ses Prestations, afin de permettre leur prise en compte le plus rapidement possible, participant ainsi à la bonne exécution du Marché.</w:t>
      </w:r>
    </w:p>
    <w:p w14:paraId="1FDA6000" w14:textId="77777777" w:rsidR="00E341CD" w:rsidRPr="003336A1" w:rsidRDefault="00E341CD" w:rsidP="00162A3F">
      <w:pPr>
        <w:rPr>
          <w:szCs w:val="22"/>
        </w:rPr>
      </w:pPr>
    </w:p>
    <w:p w14:paraId="0163ADF6" w14:textId="02009257" w:rsidR="00E341CD" w:rsidRPr="005B532C" w:rsidRDefault="00E341CD" w:rsidP="00E341CD">
      <w:pPr>
        <w:pStyle w:val="Titre10"/>
        <w:rPr>
          <w:rFonts w:ascii="Times New Roman" w:hAnsi="Times New Roman" w:cs="Times New Roman"/>
          <w:color w:val="2E74B5" w:themeColor="accent1" w:themeShade="BF"/>
          <w:sz w:val="22"/>
          <w:szCs w:val="22"/>
        </w:rPr>
      </w:pPr>
      <w:bookmarkStart w:id="38" w:name="_Toc204956818"/>
      <w:r w:rsidRPr="003336A1">
        <w:rPr>
          <w:rFonts w:ascii="Times New Roman" w:hAnsi="Times New Roman" w:cs="Times New Roman"/>
          <w:color w:val="2E74B5" w:themeColor="accent1" w:themeShade="BF"/>
          <w:sz w:val="22"/>
          <w:szCs w:val="22"/>
        </w:rPr>
        <w:t>Obligations de l’Acheteur</w:t>
      </w:r>
      <w:bookmarkEnd w:id="38"/>
    </w:p>
    <w:p w14:paraId="68155AEE" w14:textId="77777777" w:rsidR="00E341CD" w:rsidRPr="003336A1" w:rsidRDefault="00E341CD" w:rsidP="00E341CD">
      <w:pPr>
        <w:rPr>
          <w:szCs w:val="22"/>
        </w:rPr>
      </w:pPr>
    </w:p>
    <w:p w14:paraId="164E4EE1" w14:textId="039CFC39" w:rsidR="00E341CD" w:rsidRPr="003336A1" w:rsidRDefault="00E341CD" w:rsidP="00E341CD">
      <w:pPr>
        <w:jc w:val="both"/>
        <w:rPr>
          <w:szCs w:val="22"/>
        </w:rPr>
      </w:pPr>
      <w:bookmarkStart w:id="39" w:name="_Toc121026442"/>
      <w:bookmarkStart w:id="40" w:name="_Toc121625090"/>
      <w:bookmarkStart w:id="41" w:name="_Toc122306972"/>
      <w:bookmarkStart w:id="42" w:name="_Toc122958429"/>
      <w:r w:rsidRPr="003336A1">
        <w:rPr>
          <w:szCs w:val="22"/>
        </w:rPr>
        <w:t>L’Acheteur conserve la maîtrise d’ouvrage de son Système d’Information et de son évolution, notamment il conserve la maîtrise :</w:t>
      </w:r>
      <w:bookmarkEnd w:id="39"/>
      <w:bookmarkEnd w:id="40"/>
      <w:bookmarkEnd w:id="41"/>
      <w:bookmarkEnd w:id="42"/>
    </w:p>
    <w:p w14:paraId="5534DAB0" w14:textId="77777777" w:rsidR="00E341CD" w:rsidRPr="003336A1" w:rsidRDefault="00E341CD" w:rsidP="00E341CD">
      <w:pPr>
        <w:rPr>
          <w:szCs w:val="22"/>
        </w:rPr>
      </w:pPr>
    </w:p>
    <w:p w14:paraId="67B680AE" w14:textId="77777777"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et des choix de la stratégie des systèmes ;</w:t>
      </w:r>
    </w:p>
    <w:p w14:paraId="5F737EE2" w14:textId="77777777"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et des choix des architectures logiques ;</w:t>
      </w:r>
    </w:p>
    <w:p w14:paraId="6CD77E9D" w14:textId="77777777"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de l'architecture et de la politique de sécurité ;</w:t>
      </w:r>
    </w:p>
    <w:p w14:paraId="22213710" w14:textId="77777777"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des normes et standards à respecter ;</w:t>
      </w:r>
    </w:p>
    <w:p w14:paraId="6F4A152F" w14:textId="77777777"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gestion de ses achats, et, dans ce cadre, du choix des éléments du SI ;</w:t>
      </w:r>
    </w:p>
    <w:p w14:paraId="081BAB02" w14:textId="32B4607F" w:rsidR="00E341CD" w:rsidRPr="003336A1" w:rsidRDefault="00E341CD">
      <w:pPr>
        <w:numPr>
          <w:ilvl w:val="0"/>
          <w:numId w:val="16"/>
        </w:numPr>
        <w:tabs>
          <w:tab w:val="clear" w:pos="360"/>
          <w:tab w:val="num" w:pos="709"/>
        </w:tabs>
        <w:ind w:left="709" w:hanging="283"/>
        <w:jc w:val="both"/>
        <w:rPr>
          <w:szCs w:val="22"/>
        </w:rPr>
      </w:pPr>
      <w:proofErr w:type="gramStart"/>
      <w:r w:rsidRPr="003336A1">
        <w:rPr>
          <w:szCs w:val="22"/>
        </w:rPr>
        <w:t>du</w:t>
      </w:r>
      <w:proofErr w:type="gramEnd"/>
      <w:r w:rsidRPr="003336A1">
        <w:rPr>
          <w:szCs w:val="22"/>
        </w:rPr>
        <w:t xml:space="preserve"> développement et de la maintenance applicative des applications du SI</w:t>
      </w:r>
      <w:r w:rsidR="00DC5F97">
        <w:rPr>
          <w:szCs w:val="22"/>
        </w:rPr>
        <w:t xml:space="preserve"> autre que les Applications</w:t>
      </w:r>
      <w:r w:rsidRPr="003336A1">
        <w:rPr>
          <w:szCs w:val="22"/>
        </w:rPr>
        <w:t>.</w:t>
      </w:r>
    </w:p>
    <w:p w14:paraId="287C13D1" w14:textId="77777777" w:rsidR="00E341CD" w:rsidRPr="003336A1" w:rsidRDefault="00E341CD" w:rsidP="00E341CD">
      <w:pPr>
        <w:jc w:val="both"/>
        <w:rPr>
          <w:szCs w:val="22"/>
        </w:rPr>
      </w:pPr>
    </w:p>
    <w:p w14:paraId="3B10F338" w14:textId="507C2DF9" w:rsidR="00E341CD" w:rsidRPr="003336A1" w:rsidRDefault="00E341CD" w:rsidP="00E341CD">
      <w:pPr>
        <w:jc w:val="both"/>
        <w:rPr>
          <w:szCs w:val="22"/>
        </w:rPr>
      </w:pPr>
      <w:bookmarkStart w:id="43" w:name="_Toc121026444"/>
      <w:bookmarkStart w:id="44" w:name="_Toc121625092"/>
      <w:bookmarkStart w:id="45" w:name="_Toc122306974"/>
      <w:bookmarkStart w:id="46" w:name="_Toc122958431"/>
      <w:r w:rsidRPr="003336A1">
        <w:rPr>
          <w:szCs w:val="22"/>
        </w:rPr>
        <w:t>L’Acheteur s'engage à affecter le personnel nécessaire à l’exercice des tâches de maîtrise d’ouvrage du Système d’Information</w:t>
      </w:r>
      <w:bookmarkEnd w:id="43"/>
      <w:bookmarkEnd w:id="44"/>
      <w:bookmarkEnd w:id="45"/>
      <w:bookmarkEnd w:id="46"/>
      <w:r w:rsidRPr="003336A1">
        <w:rPr>
          <w:szCs w:val="22"/>
        </w:rPr>
        <w:t>.</w:t>
      </w:r>
    </w:p>
    <w:p w14:paraId="144F9153" w14:textId="77777777" w:rsidR="00E341CD" w:rsidRPr="003336A1" w:rsidRDefault="00E341CD" w:rsidP="00E341CD">
      <w:pPr>
        <w:rPr>
          <w:szCs w:val="22"/>
        </w:rPr>
      </w:pPr>
    </w:p>
    <w:p w14:paraId="4B86D8CB" w14:textId="2ED43615" w:rsidR="00E341CD" w:rsidRPr="003336A1" w:rsidRDefault="00E341CD" w:rsidP="00E341CD">
      <w:pPr>
        <w:jc w:val="both"/>
        <w:rPr>
          <w:szCs w:val="22"/>
        </w:rPr>
      </w:pPr>
      <w:bookmarkStart w:id="47" w:name="_Toc121026445"/>
      <w:bookmarkStart w:id="48" w:name="_Toc121625093"/>
      <w:bookmarkStart w:id="49" w:name="_Toc122306975"/>
      <w:bookmarkStart w:id="50" w:name="_Toc122958432"/>
      <w:r w:rsidRPr="003336A1">
        <w:rPr>
          <w:szCs w:val="22"/>
        </w:rPr>
        <w:t>L’Acheteur s’engage à communiquer au Titulaire l</w:t>
      </w:r>
      <w:r w:rsidR="008509CA">
        <w:rPr>
          <w:szCs w:val="22"/>
        </w:rPr>
        <w:t xml:space="preserve">a Documentation ainsi que le Référentiel d’infrastructure </w:t>
      </w:r>
      <w:r w:rsidRPr="003336A1">
        <w:rPr>
          <w:szCs w:val="22"/>
        </w:rPr>
        <w:t>en sa possession et à lui en faciliter la consultation dans la mesure où ils sont nécessaires à l’exécution des Prestations et où ils lui sont demandés préalablement par le Titulaire.</w:t>
      </w:r>
      <w:bookmarkEnd w:id="47"/>
      <w:bookmarkEnd w:id="48"/>
      <w:bookmarkEnd w:id="49"/>
      <w:bookmarkEnd w:id="50"/>
    </w:p>
    <w:p w14:paraId="0F37D411" w14:textId="77777777" w:rsidR="00E341CD" w:rsidRPr="003336A1" w:rsidRDefault="00E341CD" w:rsidP="00E341CD">
      <w:pPr>
        <w:rPr>
          <w:szCs w:val="22"/>
        </w:rPr>
      </w:pPr>
    </w:p>
    <w:p w14:paraId="6BCF4E5D" w14:textId="1C29E067" w:rsidR="00E341CD" w:rsidRPr="003336A1" w:rsidRDefault="00E341CD" w:rsidP="00E341CD">
      <w:pPr>
        <w:jc w:val="both"/>
        <w:rPr>
          <w:szCs w:val="22"/>
        </w:rPr>
      </w:pPr>
      <w:bookmarkStart w:id="51" w:name="_Toc121026446"/>
      <w:bookmarkStart w:id="52" w:name="_Toc121625094"/>
      <w:bookmarkStart w:id="53" w:name="_Toc122306976"/>
      <w:bookmarkStart w:id="54" w:name="_Toc122958433"/>
      <w:r w:rsidRPr="003336A1">
        <w:rPr>
          <w:szCs w:val="22"/>
        </w:rPr>
        <w:t xml:space="preserve">Dans le cadre du présent </w:t>
      </w:r>
      <w:r w:rsidR="00AD3B5D" w:rsidRPr="003336A1">
        <w:rPr>
          <w:szCs w:val="22"/>
        </w:rPr>
        <w:t>Marché</w:t>
      </w:r>
      <w:r w:rsidRPr="003336A1">
        <w:rPr>
          <w:szCs w:val="22"/>
        </w:rPr>
        <w:t xml:space="preserve">, </w:t>
      </w:r>
      <w:r w:rsidR="00AD3B5D" w:rsidRPr="003336A1">
        <w:rPr>
          <w:szCs w:val="22"/>
        </w:rPr>
        <w:t xml:space="preserve">l’Acheteur </w:t>
      </w:r>
      <w:r w:rsidRPr="003336A1">
        <w:rPr>
          <w:szCs w:val="22"/>
        </w:rPr>
        <w:t>conserve la maîtrise de ses besoins, des objectifs poursuivis, ainsi que des contraintes et impératifs propres à ses activités et celles de ses clients.</w:t>
      </w:r>
      <w:bookmarkEnd w:id="51"/>
      <w:bookmarkEnd w:id="52"/>
      <w:bookmarkEnd w:id="53"/>
      <w:bookmarkEnd w:id="54"/>
      <w:r w:rsidRPr="003336A1">
        <w:rPr>
          <w:szCs w:val="22"/>
        </w:rPr>
        <w:t xml:space="preserve"> </w:t>
      </w:r>
    </w:p>
    <w:p w14:paraId="0AFE3CDA" w14:textId="77777777" w:rsidR="00E341CD" w:rsidRPr="003336A1" w:rsidRDefault="00E341CD" w:rsidP="00E341CD">
      <w:pPr>
        <w:rPr>
          <w:szCs w:val="22"/>
        </w:rPr>
      </w:pPr>
    </w:p>
    <w:p w14:paraId="56711C6F" w14:textId="65B6850F" w:rsidR="00E341CD" w:rsidRPr="003336A1" w:rsidRDefault="00EE31B2" w:rsidP="00E341CD">
      <w:pPr>
        <w:jc w:val="both"/>
        <w:rPr>
          <w:szCs w:val="22"/>
        </w:rPr>
      </w:pPr>
      <w:bookmarkStart w:id="55" w:name="_Toc121026449"/>
      <w:bookmarkStart w:id="56" w:name="_Toc121625097"/>
      <w:bookmarkStart w:id="57" w:name="_Toc122306979"/>
      <w:bookmarkStart w:id="58" w:name="_Toc122958436"/>
      <w:r w:rsidRPr="003336A1">
        <w:rPr>
          <w:szCs w:val="22"/>
        </w:rPr>
        <w:t xml:space="preserve">L’Acheteur </w:t>
      </w:r>
      <w:r w:rsidR="00E341CD" w:rsidRPr="003336A1">
        <w:rPr>
          <w:szCs w:val="22"/>
        </w:rPr>
        <w:t xml:space="preserve">informe le </w:t>
      </w:r>
      <w:r w:rsidRPr="003336A1">
        <w:rPr>
          <w:szCs w:val="22"/>
        </w:rPr>
        <w:t>Titulaire</w:t>
      </w:r>
      <w:r w:rsidR="00E341CD" w:rsidRPr="003336A1">
        <w:rPr>
          <w:szCs w:val="22"/>
        </w:rPr>
        <w:t xml:space="preserve"> à bref délai de toutes difficultés prévisibles ou rencontrées dans l'exécution du </w:t>
      </w:r>
      <w:r w:rsidRPr="003336A1">
        <w:rPr>
          <w:szCs w:val="22"/>
        </w:rPr>
        <w:t>Marché</w:t>
      </w:r>
      <w:r w:rsidR="00E341CD" w:rsidRPr="003336A1">
        <w:rPr>
          <w:szCs w:val="22"/>
        </w:rPr>
        <w:t xml:space="preserve"> dont il a connaissance et qu’il identifie, </w:t>
      </w:r>
      <w:proofErr w:type="gramStart"/>
      <w:r w:rsidR="00E341CD" w:rsidRPr="003336A1">
        <w:rPr>
          <w:szCs w:val="22"/>
        </w:rPr>
        <w:t>de façon à ce</w:t>
      </w:r>
      <w:proofErr w:type="gramEnd"/>
      <w:r w:rsidR="00E341CD" w:rsidRPr="003336A1">
        <w:rPr>
          <w:szCs w:val="22"/>
        </w:rPr>
        <w:t xml:space="preserve"> que toutes les mesures susceptibles de pallier lesdites difficultés soient prises sans attendre.</w:t>
      </w:r>
      <w:bookmarkEnd w:id="55"/>
      <w:bookmarkEnd w:id="56"/>
      <w:bookmarkEnd w:id="57"/>
      <w:bookmarkEnd w:id="58"/>
      <w:r w:rsidR="00E341CD" w:rsidRPr="003336A1">
        <w:rPr>
          <w:szCs w:val="22"/>
        </w:rPr>
        <w:t xml:space="preserve"> Notamment, </w:t>
      </w:r>
      <w:r w:rsidRPr="003336A1">
        <w:rPr>
          <w:szCs w:val="22"/>
        </w:rPr>
        <w:t xml:space="preserve">l’Acheteur </w:t>
      </w:r>
      <w:r w:rsidR="00E341CD" w:rsidRPr="003336A1">
        <w:rPr>
          <w:szCs w:val="22"/>
        </w:rPr>
        <w:t xml:space="preserve">signalera au </w:t>
      </w:r>
      <w:r w:rsidRPr="003336A1">
        <w:rPr>
          <w:szCs w:val="22"/>
        </w:rPr>
        <w:t>Titulaire</w:t>
      </w:r>
      <w:r w:rsidR="00E341CD" w:rsidRPr="003336A1">
        <w:rPr>
          <w:szCs w:val="22"/>
        </w:rPr>
        <w:t xml:space="preserve"> les éléments qui lui paraîtraient, </w:t>
      </w:r>
      <w:r w:rsidR="00E341CD" w:rsidRPr="003336A1">
        <w:rPr>
          <w:bCs/>
          <w:szCs w:val="22"/>
        </w:rPr>
        <w:t xml:space="preserve">au regard de ses connaissances, de nature à compromettre la bonne exécution par </w:t>
      </w:r>
      <w:r w:rsidR="00E341CD" w:rsidRPr="003336A1">
        <w:rPr>
          <w:szCs w:val="22"/>
        </w:rPr>
        <w:t>ce dernier du Service à sa charge.</w:t>
      </w:r>
    </w:p>
    <w:p w14:paraId="4C5CB2BA" w14:textId="77777777" w:rsidR="00E341CD" w:rsidRPr="003336A1" w:rsidRDefault="00E341CD" w:rsidP="00E341CD">
      <w:pPr>
        <w:rPr>
          <w:szCs w:val="22"/>
        </w:rPr>
      </w:pPr>
    </w:p>
    <w:p w14:paraId="1B4172B3" w14:textId="77B0168E" w:rsidR="00E341CD" w:rsidRPr="003336A1" w:rsidRDefault="00EE31B2" w:rsidP="00E341CD">
      <w:pPr>
        <w:jc w:val="both"/>
        <w:rPr>
          <w:szCs w:val="22"/>
        </w:rPr>
      </w:pPr>
      <w:bookmarkStart w:id="59" w:name="_Toc121026451"/>
      <w:bookmarkStart w:id="60" w:name="_Toc121625099"/>
      <w:bookmarkStart w:id="61" w:name="_Toc122306981"/>
      <w:bookmarkStart w:id="62" w:name="_Toc122958438"/>
      <w:r w:rsidRPr="003336A1">
        <w:rPr>
          <w:szCs w:val="22"/>
        </w:rPr>
        <w:t xml:space="preserve">L’Acheteur </w:t>
      </w:r>
      <w:r w:rsidR="00E341CD" w:rsidRPr="003336A1">
        <w:rPr>
          <w:szCs w:val="22"/>
        </w:rPr>
        <w:t xml:space="preserve">respectera les obligations mises à sa charge dans le cadre du </w:t>
      </w:r>
      <w:r w:rsidRPr="003336A1">
        <w:rPr>
          <w:szCs w:val="22"/>
        </w:rPr>
        <w:t>Marché</w:t>
      </w:r>
      <w:r w:rsidR="00E341CD" w:rsidRPr="003336A1">
        <w:rPr>
          <w:szCs w:val="22"/>
        </w:rPr>
        <w:t xml:space="preserve">, dans les délais qui lui sont impartis. Dans le cas d’un non-respect des délais par </w:t>
      </w:r>
      <w:r w:rsidR="00005CAB" w:rsidRPr="003336A1">
        <w:rPr>
          <w:szCs w:val="22"/>
        </w:rPr>
        <w:t>l’Acheteur</w:t>
      </w:r>
      <w:r w:rsidR="00E341CD" w:rsidRPr="003336A1">
        <w:rPr>
          <w:szCs w:val="22"/>
        </w:rPr>
        <w:t xml:space="preserve">, les délais incombant au </w:t>
      </w:r>
      <w:r w:rsidR="00005CAB" w:rsidRPr="003336A1">
        <w:rPr>
          <w:szCs w:val="22"/>
        </w:rPr>
        <w:t>Titulaire</w:t>
      </w:r>
      <w:r w:rsidR="00E341CD" w:rsidRPr="003336A1">
        <w:rPr>
          <w:szCs w:val="22"/>
        </w:rPr>
        <w:t xml:space="preserve"> seront prolongés d’autant.</w:t>
      </w:r>
      <w:bookmarkEnd w:id="59"/>
      <w:bookmarkEnd w:id="60"/>
      <w:bookmarkEnd w:id="61"/>
      <w:bookmarkEnd w:id="62"/>
    </w:p>
    <w:p w14:paraId="38D9EA6F" w14:textId="77777777" w:rsidR="00E341CD" w:rsidRPr="003336A1" w:rsidRDefault="00E341CD" w:rsidP="00E341CD">
      <w:pPr>
        <w:rPr>
          <w:szCs w:val="22"/>
        </w:rPr>
      </w:pPr>
    </w:p>
    <w:p w14:paraId="1B038103" w14:textId="7DDDE838" w:rsidR="00E341CD" w:rsidRPr="003336A1" w:rsidRDefault="00005CAB" w:rsidP="00E341CD">
      <w:pPr>
        <w:jc w:val="both"/>
        <w:rPr>
          <w:szCs w:val="22"/>
        </w:rPr>
      </w:pPr>
      <w:r w:rsidRPr="003336A1">
        <w:rPr>
          <w:szCs w:val="22"/>
        </w:rPr>
        <w:t xml:space="preserve">L’Acheteur </w:t>
      </w:r>
      <w:r w:rsidR="00E341CD" w:rsidRPr="003336A1">
        <w:rPr>
          <w:szCs w:val="22"/>
        </w:rPr>
        <w:t>est tenu de désigner un interlocuteur permanent unique qui le représente vis-à-vis du</w:t>
      </w:r>
      <w:r w:rsidRPr="003336A1">
        <w:rPr>
          <w:szCs w:val="22"/>
        </w:rPr>
        <w:t xml:space="preserve"> Titulaire</w:t>
      </w:r>
      <w:r w:rsidR="00E341CD" w:rsidRPr="003336A1">
        <w:rPr>
          <w:szCs w:val="22"/>
        </w:rPr>
        <w:t xml:space="preserve">. Cet interlocuteur est notamment chargé d’assurer le suivi et le pilotage des opérations et les liaisons professionnelles nécessitées pour l’exécution des Prestations prévues au </w:t>
      </w:r>
      <w:r w:rsidRPr="003336A1">
        <w:rPr>
          <w:szCs w:val="22"/>
        </w:rPr>
        <w:t>Marché</w:t>
      </w:r>
      <w:r w:rsidR="00E341CD" w:rsidRPr="003336A1">
        <w:rPr>
          <w:szCs w:val="22"/>
        </w:rPr>
        <w:t xml:space="preserve">. En cas de remplacement de cet interlocuteur unique, </w:t>
      </w:r>
      <w:r w:rsidRPr="003336A1">
        <w:rPr>
          <w:szCs w:val="22"/>
        </w:rPr>
        <w:t xml:space="preserve">l’Acheteur </w:t>
      </w:r>
      <w:r w:rsidR="00E341CD" w:rsidRPr="003336A1">
        <w:rPr>
          <w:szCs w:val="22"/>
        </w:rPr>
        <w:t xml:space="preserve">s'engage à en informer le </w:t>
      </w:r>
      <w:r w:rsidRPr="003336A1">
        <w:rPr>
          <w:szCs w:val="22"/>
        </w:rPr>
        <w:t>Titulaire</w:t>
      </w:r>
      <w:r w:rsidR="00E341CD" w:rsidRPr="003336A1">
        <w:rPr>
          <w:szCs w:val="22"/>
        </w:rPr>
        <w:t xml:space="preserve"> dans les plus brefs délais.</w:t>
      </w:r>
    </w:p>
    <w:p w14:paraId="0987CA5A" w14:textId="77777777" w:rsidR="00E341CD" w:rsidRPr="003336A1" w:rsidRDefault="00E341CD" w:rsidP="00162A3F">
      <w:pPr>
        <w:rPr>
          <w:szCs w:val="22"/>
        </w:rPr>
      </w:pPr>
    </w:p>
    <w:p w14:paraId="5C36FE00" w14:textId="4BE41D27" w:rsidR="003A1446" w:rsidRPr="005B532C" w:rsidRDefault="003A1446" w:rsidP="00162A3F">
      <w:pPr>
        <w:pStyle w:val="Titre10"/>
        <w:rPr>
          <w:rFonts w:ascii="Times New Roman" w:hAnsi="Times New Roman" w:cs="Times New Roman"/>
          <w:color w:val="2E74B5" w:themeColor="accent1" w:themeShade="BF"/>
          <w:sz w:val="22"/>
          <w:szCs w:val="22"/>
        </w:rPr>
      </w:pPr>
      <w:bookmarkStart w:id="63" w:name="_Toc204956819"/>
      <w:r w:rsidRPr="003336A1">
        <w:rPr>
          <w:rFonts w:ascii="Times New Roman" w:hAnsi="Times New Roman" w:cs="Times New Roman"/>
          <w:color w:val="2E74B5" w:themeColor="accent1" w:themeShade="BF"/>
          <w:sz w:val="22"/>
          <w:szCs w:val="22"/>
        </w:rPr>
        <w:t xml:space="preserve">Moyens mis en </w:t>
      </w:r>
      <w:bookmarkStart w:id="64" w:name="_Toc270062862"/>
      <w:bookmarkStart w:id="65" w:name="_Toc454890774"/>
      <w:r w:rsidR="00E85200" w:rsidRPr="003336A1">
        <w:rPr>
          <w:rFonts w:ascii="Times New Roman" w:hAnsi="Times New Roman" w:cs="Times New Roman"/>
          <w:color w:val="2E74B5" w:themeColor="accent1" w:themeShade="BF"/>
          <w:sz w:val="22"/>
          <w:szCs w:val="22"/>
        </w:rPr>
        <w:t xml:space="preserve">œuvre </w:t>
      </w:r>
      <w:r w:rsidRPr="003336A1">
        <w:rPr>
          <w:rFonts w:ascii="Times New Roman" w:hAnsi="Times New Roman" w:cs="Times New Roman"/>
          <w:color w:val="2E74B5" w:themeColor="accent1" w:themeShade="BF"/>
          <w:sz w:val="22"/>
          <w:szCs w:val="22"/>
        </w:rPr>
        <w:t xml:space="preserve">par le </w:t>
      </w:r>
      <w:bookmarkEnd w:id="64"/>
      <w:bookmarkEnd w:id="65"/>
      <w:r w:rsidR="005F394D" w:rsidRPr="003336A1">
        <w:rPr>
          <w:rFonts w:ascii="Times New Roman" w:hAnsi="Times New Roman" w:cs="Times New Roman"/>
          <w:color w:val="2E74B5" w:themeColor="accent1" w:themeShade="BF"/>
          <w:sz w:val="22"/>
          <w:szCs w:val="22"/>
        </w:rPr>
        <w:t>Titulaire</w:t>
      </w:r>
      <w:bookmarkEnd w:id="63"/>
    </w:p>
    <w:p w14:paraId="44BB4095" w14:textId="77777777" w:rsidR="003A1446" w:rsidRPr="003336A1" w:rsidRDefault="003A1446" w:rsidP="003A1446">
      <w:pPr>
        <w:jc w:val="both"/>
        <w:rPr>
          <w:szCs w:val="22"/>
        </w:rPr>
      </w:pPr>
    </w:p>
    <w:p w14:paraId="5EA97443" w14:textId="2E25887D" w:rsidR="003A1446" w:rsidRPr="003336A1" w:rsidRDefault="001A58D0" w:rsidP="003A1446">
      <w:pPr>
        <w:jc w:val="both"/>
        <w:rPr>
          <w:szCs w:val="22"/>
        </w:rPr>
      </w:pPr>
      <w:r w:rsidRPr="003336A1">
        <w:rPr>
          <w:szCs w:val="22"/>
        </w:rPr>
        <w:lastRenderedPageBreak/>
        <w:t>L</w:t>
      </w:r>
      <w:r w:rsidR="003A1446" w:rsidRPr="003336A1">
        <w:rPr>
          <w:szCs w:val="22"/>
        </w:rPr>
        <w:t xml:space="preserve">e </w:t>
      </w:r>
      <w:r w:rsidR="005F394D" w:rsidRPr="003336A1">
        <w:rPr>
          <w:szCs w:val="22"/>
        </w:rPr>
        <w:t>Titulaire</w:t>
      </w:r>
      <w:r w:rsidR="003A1446" w:rsidRPr="003336A1">
        <w:rPr>
          <w:szCs w:val="22"/>
        </w:rPr>
        <w:t xml:space="preserve"> s’engage à mettre en œuvre l’ensemble des moyens humains, techniques, logistiques, matériels, </w:t>
      </w:r>
      <w:r w:rsidR="003A1446" w:rsidRPr="003336A1">
        <w:rPr>
          <w:color w:val="000000" w:themeColor="text1"/>
          <w:szCs w:val="22"/>
        </w:rPr>
        <w:t xml:space="preserve">et informatiques </w:t>
      </w:r>
      <w:r w:rsidR="003A1446" w:rsidRPr="003336A1">
        <w:rPr>
          <w:szCs w:val="22"/>
        </w:rPr>
        <w:t xml:space="preserve">nécessaires à l’exécution de ses Prestations. </w:t>
      </w:r>
    </w:p>
    <w:p w14:paraId="25DE09E7" w14:textId="77777777" w:rsidR="003A1446" w:rsidRPr="003336A1" w:rsidRDefault="003A1446" w:rsidP="003A1446">
      <w:pPr>
        <w:jc w:val="both"/>
        <w:rPr>
          <w:szCs w:val="22"/>
        </w:rPr>
      </w:pPr>
    </w:p>
    <w:p w14:paraId="522EBB68" w14:textId="106768E6" w:rsidR="003A1446" w:rsidRDefault="003A1446" w:rsidP="003A1446">
      <w:pPr>
        <w:jc w:val="both"/>
        <w:rPr>
          <w:szCs w:val="22"/>
        </w:rPr>
      </w:pPr>
      <w:r w:rsidRPr="003336A1">
        <w:rPr>
          <w:szCs w:val="22"/>
        </w:rPr>
        <w:t xml:space="preserve">Les moyens et l'organisation mis en place par le </w:t>
      </w:r>
      <w:r w:rsidR="005F394D" w:rsidRPr="003336A1">
        <w:rPr>
          <w:szCs w:val="22"/>
        </w:rPr>
        <w:t>Titulaire</w:t>
      </w:r>
      <w:r w:rsidRPr="003336A1">
        <w:rPr>
          <w:szCs w:val="22"/>
        </w:rPr>
        <w:t xml:space="preserve"> sont décrits pour information d</w:t>
      </w:r>
      <w:r w:rsidR="001A58D0" w:rsidRPr="003336A1">
        <w:rPr>
          <w:szCs w:val="22"/>
        </w:rPr>
        <w:t>e</w:t>
      </w:r>
      <w:r w:rsidRPr="003336A1">
        <w:rPr>
          <w:szCs w:val="22"/>
        </w:rPr>
        <w:t xml:space="preserve"> </w:t>
      </w:r>
      <w:r w:rsidR="001A58D0" w:rsidRPr="003336A1">
        <w:rPr>
          <w:szCs w:val="22"/>
        </w:rPr>
        <w:t>l’</w:t>
      </w:r>
      <w:r w:rsidR="00DF2570" w:rsidRPr="003336A1">
        <w:rPr>
          <w:szCs w:val="22"/>
        </w:rPr>
        <w:t>Acheteur</w:t>
      </w:r>
      <w:r w:rsidRPr="003336A1">
        <w:rPr>
          <w:szCs w:val="22"/>
        </w:rPr>
        <w:t xml:space="preserve"> dans le Plan d'Assurance Qualité. Nonobstant cette information, il est rappelé qu’en </w:t>
      </w:r>
      <w:r w:rsidRPr="003336A1">
        <w:rPr>
          <w:color w:val="000000" w:themeColor="text1"/>
          <w:szCs w:val="22"/>
        </w:rPr>
        <w:t xml:space="preserve">sa qualité de Maître d’œuvre des Prestations, le </w:t>
      </w:r>
      <w:r w:rsidR="005F394D" w:rsidRPr="003336A1">
        <w:rPr>
          <w:color w:val="000000" w:themeColor="text1"/>
          <w:szCs w:val="22"/>
        </w:rPr>
        <w:t>Titulaire</w:t>
      </w:r>
      <w:r w:rsidRPr="003336A1">
        <w:rPr>
          <w:color w:val="000000" w:themeColor="text1"/>
          <w:szCs w:val="22"/>
        </w:rPr>
        <w:t xml:space="preserve"> est seul responsable de l’ensemble des choix et des moyens humains, techniques, logistiques, matériels et informatiques qu’il met en œuvre dans le cadre du présent </w:t>
      </w:r>
      <w:r w:rsidR="00DF2570" w:rsidRPr="003336A1">
        <w:rPr>
          <w:color w:val="000000" w:themeColor="text1"/>
          <w:szCs w:val="22"/>
        </w:rPr>
        <w:t>Marché</w:t>
      </w:r>
      <w:r w:rsidRPr="003336A1">
        <w:rPr>
          <w:color w:val="000000" w:themeColor="text1"/>
          <w:szCs w:val="22"/>
        </w:rPr>
        <w:t xml:space="preserve"> pour effectuer ses Prestations et atteindre les</w:t>
      </w:r>
      <w:r w:rsidRPr="003336A1">
        <w:rPr>
          <w:szCs w:val="22"/>
        </w:rPr>
        <w:t xml:space="preserve"> Niveaux de Services auxquels il s’est engagé au titre d’une obligation de résultat. </w:t>
      </w:r>
    </w:p>
    <w:p w14:paraId="3C3EA603" w14:textId="4A739E60" w:rsidR="00BC2009" w:rsidRDefault="00BC2009" w:rsidP="003A1446">
      <w:pPr>
        <w:jc w:val="both"/>
        <w:rPr>
          <w:szCs w:val="22"/>
        </w:rPr>
      </w:pPr>
    </w:p>
    <w:p w14:paraId="340C6778" w14:textId="6A2FFE91" w:rsidR="00BC2009" w:rsidRPr="001218B7" w:rsidRDefault="00BC2009" w:rsidP="001218B7">
      <w:pPr>
        <w:jc w:val="both"/>
      </w:pPr>
      <w:r w:rsidRPr="001218B7">
        <w:t xml:space="preserve">Conformément aux dispositions de l’article 7.1 du CCAG-TIC le </w:t>
      </w:r>
      <w:r w:rsidR="006525EC" w:rsidRPr="001218B7">
        <w:t xml:space="preserve">Titulaire </w:t>
      </w:r>
      <w:r w:rsidRPr="001218B7">
        <w:t xml:space="preserve">veille à ce que les </w:t>
      </w:r>
      <w:r w:rsidR="001218B7" w:rsidRPr="001218B7">
        <w:t xml:space="preserve">Prestations </w:t>
      </w:r>
      <w:r w:rsidRPr="001218B7">
        <w:t xml:space="preserve">qu'il effectue respectent les prescriptions législatives et réglementaires en vigueur en matière de sécurité et de santé des personnes. </w:t>
      </w:r>
      <w:r w:rsidR="006525EC">
        <w:t>Le cas échéant</w:t>
      </w:r>
      <w:r w:rsidRPr="001218B7">
        <w:t xml:space="preserve">, le Titulaire </w:t>
      </w:r>
      <w:r w:rsidR="00A66E10" w:rsidRPr="001218B7">
        <w:t>a</w:t>
      </w:r>
      <w:r w:rsidRPr="001218B7">
        <w:t xml:space="preserve"> en charge au titre du Marché la fourniture de</w:t>
      </w:r>
      <w:r w:rsidR="00A66E10" w:rsidRPr="001218B7">
        <w:t xml:space="preserve"> l’ensemble des</w:t>
      </w:r>
      <w:r w:rsidRPr="001218B7">
        <w:t xml:space="preserve"> EPI de ses intervenants, ceux-ci devant être en nombre suffisant eu égard à la nature des prestations à réaliser et leur qualité doit être conforme à la réglementation en vigueur relative à la protection des personnels. </w:t>
      </w:r>
      <w:r w:rsidR="00A66E10" w:rsidRPr="001218B7">
        <w:t xml:space="preserve">Le Titulaire </w:t>
      </w:r>
      <w:r w:rsidRPr="001218B7">
        <w:t xml:space="preserve">doit être en mesure d'en justifier le respect, en cours d'exécution du </w:t>
      </w:r>
      <w:r w:rsidR="006525EC" w:rsidRPr="001218B7">
        <w:t>Marché</w:t>
      </w:r>
      <w:r w:rsidRPr="001218B7">
        <w:t>, sur simple demande de l'</w:t>
      </w:r>
      <w:r w:rsidR="006525EC" w:rsidRPr="001218B7">
        <w:t>A</w:t>
      </w:r>
      <w:r w:rsidRPr="001218B7">
        <w:t>cheteur.</w:t>
      </w:r>
    </w:p>
    <w:p w14:paraId="65D87279" w14:textId="77777777" w:rsidR="003A1446" w:rsidRPr="00AC7C38" w:rsidRDefault="003A1446" w:rsidP="003A1446">
      <w:pPr>
        <w:jc w:val="both"/>
        <w:rPr>
          <w:szCs w:val="22"/>
        </w:rPr>
      </w:pPr>
    </w:p>
    <w:p w14:paraId="3BAC892A" w14:textId="1DEC9768" w:rsidR="003A1446" w:rsidRPr="00AC7C38" w:rsidRDefault="003A1446" w:rsidP="003A1446">
      <w:pPr>
        <w:jc w:val="both"/>
        <w:rPr>
          <w:szCs w:val="22"/>
        </w:rPr>
      </w:pPr>
      <w:r w:rsidRPr="00AC7C38">
        <w:rPr>
          <w:szCs w:val="22"/>
        </w:rPr>
        <w:t xml:space="preserve">Le </w:t>
      </w:r>
      <w:r w:rsidR="005F394D" w:rsidRPr="00AC7C38">
        <w:rPr>
          <w:szCs w:val="22"/>
        </w:rPr>
        <w:t>Titulaire</w:t>
      </w:r>
      <w:r w:rsidRPr="00AC7C38">
        <w:rPr>
          <w:szCs w:val="22"/>
        </w:rPr>
        <w:t xml:space="preserve"> s’engage sur sa capacité à pouvoir absorber les augmentations des volumes des traitements d</w:t>
      </w:r>
      <w:r w:rsidR="001A58D0" w:rsidRPr="00AC7C38">
        <w:rPr>
          <w:szCs w:val="22"/>
        </w:rPr>
        <w:t>e l’</w:t>
      </w:r>
      <w:r w:rsidR="00DF2570" w:rsidRPr="00AC7C38">
        <w:rPr>
          <w:szCs w:val="22"/>
        </w:rPr>
        <w:t>Acheteur</w:t>
      </w:r>
      <w:r w:rsidRPr="00AC7C38">
        <w:rPr>
          <w:szCs w:val="22"/>
        </w:rPr>
        <w:t xml:space="preserve"> ainsi que les évolutions technologiques induites par les projets déployés à l’état de l’art du </w:t>
      </w:r>
      <w:r w:rsidR="00B21738" w:rsidRPr="00AC7C38">
        <w:rPr>
          <w:szCs w:val="22"/>
        </w:rPr>
        <w:t xml:space="preserve">Marché </w:t>
      </w:r>
      <w:r w:rsidRPr="00AC7C38">
        <w:rPr>
          <w:szCs w:val="22"/>
        </w:rPr>
        <w:t xml:space="preserve">en fonction des Evolutions opérées en cours de </w:t>
      </w:r>
      <w:r w:rsidR="00DF2570" w:rsidRPr="00AC7C38">
        <w:rPr>
          <w:szCs w:val="22"/>
        </w:rPr>
        <w:t>Marché</w:t>
      </w:r>
      <w:r w:rsidRPr="00AC7C38">
        <w:rPr>
          <w:szCs w:val="22"/>
        </w:rPr>
        <w:t xml:space="preserve"> conformément aux dispositions de </w:t>
      </w:r>
      <w:r w:rsidRPr="00CF5AB1">
        <w:rPr>
          <w:szCs w:val="22"/>
        </w:rPr>
        <w:t>l’article 15 ci-dessous.</w:t>
      </w:r>
    </w:p>
    <w:p w14:paraId="6516D7BD" w14:textId="77777777" w:rsidR="003A1446" w:rsidRPr="00AC7C38" w:rsidRDefault="003A1446" w:rsidP="003A1446">
      <w:pPr>
        <w:jc w:val="both"/>
        <w:rPr>
          <w:szCs w:val="22"/>
        </w:rPr>
      </w:pPr>
    </w:p>
    <w:p w14:paraId="385F5271" w14:textId="77777777" w:rsidR="003A1446" w:rsidRPr="00AC7C38" w:rsidRDefault="003A1446" w:rsidP="00162A3F">
      <w:pPr>
        <w:pStyle w:val="Titre2"/>
        <w:rPr>
          <w:rFonts w:ascii="Times New Roman" w:hAnsi="Times New Roman" w:cs="Times New Roman"/>
          <w:sz w:val="22"/>
          <w:szCs w:val="22"/>
        </w:rPr>
      </w:pPr>
      <w:bookmarkStart w:id="66" w:name="_Toc204956820"/>
      <w:r w:rsidRPr="00AC7C38">
        <w:rPr>
          <w:rFonts w:ascii="Times New Roman" w:hAnsi="Times New Roman" w:cs="Times New Roman"/>
          <w:sz w:val="22"/>
          <w:szCs w:val="22"/>
        </w:rPr>
        <w:t>Moyens matériels</w:t>
      </w:r>
      <w:bookmarkEnd w:id="66"/>
    </w:p>
    <w:p w14:paraId="3BEA784A" w14:textId="77777777" w:rsidR="003A1446" w:rsidRPr="003336A1" w:rsidRDefault="003A1446" w:rsidP="003A1446">
      <w:pPr>
        <w:jc w:val="both"/>
        <w:rPr>
          <w:szCs w:val="22"/>
        </w:rPr>
      </w:pPr>
    </w:p>
    <w:p w14:paraId="2D15946A" w14:textId="62573E07" w:rsidR="003A1446" w:rsidRPr="003336A1" w:rsidRDefault="003A1446" w:rsidP="003A1446">
      <w:pPr>
        <w:jc w:val="both"/>
        <w:rPr>
          <w:szCs w:val="22"/>
        </w:rPr>
      </w:pPr>
      <w:r w:rsidRPr="003336A1">
        <w:rPr>
          <w:szCs w:val="22"/>
        </w:rPr>
        <w:t xml:space="preserve">Le </w:t>
      </w:r>
      <w:r w:rsidR="005F394D" w:rsidRPr="003336A1">
        <w:rPr>
          <w:szCs w:val="22"/>
        </w:rPr>
        <w:t>Titulaire</w:t>
      </w:r>
      <w:r w:rsidRPr="003336A1">
        <w:rPr>
          <w:szCs w:val="22"/>
        </w:rPr>
        <w:t xml:space="preserve"> prend notamment en charge, de manière non limitative, ce qui suit :</w:t>
      </w:r>
    </w:p>
    <w:p w14:paraId="2FEB5EB5" w14:textId="77777777" w:rsidR="003A1446" w:rsidRPr="003336A1" w:rsidRDefault="003A1446" w:rsidP="003A1446">
      <w:pPr>
        <w:jc w:val="both"/>
        <w:rPr>
          <w:szCs w:val="22"/>
        </w:rPr>
      </w:pPr>
    </w:p>
    <w:p w14:paraId="739D0212" w14:textId="23367E76" w:rsidR="003A1446" w:rsidRPr="003336A1" w:rsidRDefault="003A1446">
      <w:pPr>
        <w:numPr>
          <w:ilvl w:val="0"/>
          <w:numId w:val="16"/>
        </w:numPr>
        <w:tabs>
          <w:tab w:val="clear" w:pos="360"/>
          <w:tab w:val="num" w:pos="709"/>
        </w:tabs>
        <w:ind w:left="709" w:hanging="283"/>
        <w:jc w:val="both"/>
        <w:rPr>
          <w:szCs w:val="22"/>
        </w:rPr>
      </w:pPr>
      <w:proofErr w:type="gramStart"/>
      <w:r w:rsidRPr="003336A1">
        <w:rPr>
          <w:szCs w:val="22"/>
        </w:rPr>
        <w:t>tous</w:t>
      </w:r>
      <w:proofErr w:type="gramEnd"/>
      <w:r w:rsidRPr="003336A1">
        <w:rPr>
          <w:szCs w:val="22"/>
        </w:rPr>
        <w:t xml:space="preserve"> les postes de travail et les coûts de communication des collaborateurs qui interviennent pour le compte d</w:t>
      </w:r>
      <w:r w:rsidR="001A58D0" w:rsidRPr="003336A1">
        <w:rPr>
          <w:szCs w:val="22"/>
        </w:rPr>
        <w:t>e l’</w:t>
      </w:r>
      <w:r w:rsidR="00DF2570" w:rsidRPr="003336A1">
        <w:rPr>
          <w:szCs w:val="22"/>
        </w:rPr>
        <w:t>Acheteur</w:t>
      </w:r>
      <w:r w:rsidRPr="003336A1">
        <w:rPr>
          <w:szCs w:val="22"/>
        </w:rPr>
        <w:t xml:space="preserve"> à l'extérieur des sites d</w:t>
      </w:r>
      <w:r w:rsidR="001A58D0" w:rsidRPr="003336A1">
        <w:rPr>
          <w:szCs w:val="22"/>
        </w:rPr>
        <w:t>e l’</w:t>
      </w:r>
      <w:r w:rsidR="00DF2570" w:rsidRPr="003336A1">
        <w:rPr>
          <w:szCs w:val="22"/>
        </w:rPr>
        <w:t>Acheteur</w:t>
      </w:r>
      <w:r w:rsidRPr="003336A1">
        <w:rPr>
          <w:szCs w:val="22"/>
        </w:rPr>
        <w:t> ;</w:t>
      </w:r>
    </w:p>
    <w:p w14:paraId="69654ED8" w14:textId="0B7D2ED0" w:rsidR="003A1446" w:rsidRPr="003336A1" w:rsidRDefault="003A1446">
      <w:pPr>
        <w:numPr>
          <w:ilvl w:val="0"/>
          <w:numId w:val="16"/>
        </w:numPr>
        <w:tabs>
          <w:tab w:val="clear" w:pos="360"/>
          <w:tab w:val="num" w:pos="709"/>
        </w:tabs>
        <w:ind w:left="709" w:hanging="283"/>
        <w:jc w:val="both"/>
        <w:rPr>
          <w:szCs w:val="22"/>
        </w:rPr>
      </w:pPr>
      <w:proofErr w:type="gramStart"/>
      <w:r w:rsidRPr="003336A1">
        <w:rPr>
          <w:szCs w:val="22"/>
        </w:rPr>
        <w:t>les</w:t>
      </w:r>
      <w:proofErr w:type="gramEnd"/>
      <w:r w:rsidRPr="003336A1">
        <w:rPr>
          <w:szCs w:val="22"/>
        </w:rPr>
        <w:t xml:space="preserve"> matériels et logiciels utilisés, pour le compte d</w:t>
      </w:r>
      <w:r w:rsidR="001A58D0" w:rsidRPr="003336A1">
        <w:rPr>
          <w:szCs w:val="22"/>
        </w:rPr>
        <w:t>e l’</w:t>
      </w:r>
      <w:r w:rsidR="00DF2570" w:rsidRPr="003336A1">
        <w:rPr>
          <w:szCs w:val="22"/>
        </w:rPr>
        <w:t>Acheteur</w:t>
      </w:r>
      <w:r w:rsidRPr="003336A1">
        <w:rPr>
          <w:szCs w:val="22"/>
        </w:rPr>
        <w:t xml:space="preserve">, par le </w:t>
      </w:r>
      <w:r w:rsidR="005F394D" w:rsidRPr="003336A1">
        <w:rPr>
          <w:szCs w:val="22"/>
        </w:rPr>
        <w:t>Titulaire</w:t>
      </w:r>
      <w:r w:rsidRPr="003336A1">
        <w:rPr>
          <w:szCs w:val="22"/>
        </w:rPr>
        <w:t xml:space="preserve"> en mode mutualisé.</w:t>
      </w:r>
    </w:p>
    <w:p w14:paraId="6E8E9A4B" w14:textId="77777777" w:rsidR="003A1446" w:rsidRPr="003336A1" w:rsidRDefault="003A1446" w:rsidP="003A1446">
      <w:pPr>
        <w:jc w:val="both"/>
        <w:rPr>
          <w:szCs w:val="22"/>
        </w:rPr>
      </w:pPr>
    </w:p>
    <w:p w14:paraId="6FC229AD" w14:textId="44374035" w:rsidR="003A1446" w:rsidRPr="005B532C" w:rsidRDefault="003A1446" w:rsidP="003A1446">
      <w:pPr>
        <w:jc w:val="both"/>
        <w:rPr>
          <w:szCs w:val="22"/>
        </w:rPr>
      </w:pPr>
      <w:r w:rsidRPr="005B532C">
        <w:rPr>
          <w:szCs w:val="22"/>
        </w:rPr>
        <w:t xml:space="preserve">En ce qui concerne les moyens de télécommunication nécessaires pour la réalisation des Prestations depuis les centres de service du </w:t>
      </w:r>
      <w:r w:rsidR="005F394D" w:rsidRPr="005B532C">
        <w:rPr>
          <w:szCs w:val="22"/>
        </w:rPr>
        <w:t>Titulaire</w:t>
      </w:r>
      <w:r w:rsidRPr="005B532C">
        <w:rPr>
          <w:szCs w:val="22"/>
        </w:rPr>
        <w:t xml:space="preserve"> :</w:t>
      </w:r>
    </w:p>
    <w:p w14:paraId="06C5CA90" w14:textId="77777777" w:rsidR="003A1446" w:rsidRPr="005B532C" w:rsidRDefault="003A1446" w:rsidP="003A1446">
      <w:pPr>
        <w:ind w:left="709" w:hanging="283"/>
        <w:jc w:val="both"/>
        <w:rPr>
          <w:szCs w:val="22"/>
        </w:rPr>
      </w:pPr>
    </w:p>
    <w:p w14:paraId="6CF89B66" w14:textId="05D6DB08" w:rsidR="003A1446" w:rsidRPr="00831E17" w:rsidRDefault="003A1446">
      <w:pPr>
        <w:numPr>
          <w:ilvl w:val="0"/>
          <w:numId w:val="16"/>
        </w:numPr>
        <w:tabs>
          <w:tab w:val="clear" w:pos="360"/>
          <w:tab w:val="num" w:pos="709"/>
        </w:tabs>
        <w:ind w:left="709" w:hanging="283"/>
        <w:jc w:val="both"/>
        <w:rPr>
          <w:szCs w:val="22"/>
        </w:rPr>
      </w:pPr>
      <w:proofErr w:type="gramStart"/>
      <w:r w:rsidRPr="00831E17">
        <w:rPr>
          <w:szCs w:val="22"/>
        </w:rPr>
        <w:t>le</w:t>
      </w:r>
      <w:proofErr w:type="gramEnd"/>
      <w:r w:rsidRPr="00831E17">
        <w:rPr>
          <w:szCs w:val="22"/>
        </w:rPr>
        <w:t xml:space="preserve"> </w:t>
      </w:r>
      <w:r w:rsidR="005F394D" w:rsidRPr="00831E17">
        <w:rPr>
          <w:szCs w:val="22"/>
        </w:rPr>
        <w:t>Titulaire</w:t>
      </w:r>
      <w:r w:rsidRPr="00831E17">
        <w:rPr>
          <w:szCs w:val="22"/>
        </w:rPr>
        <w:t xml:space="preserve"> prend à sa charge les coûts téléphoniques d</w:t>
      </w:r>
      <w:r w:rsidR="001A58D0" w:rsidRPr="00831E17">
        <w:rPr>
          <w:szCs w:val="22"/>
        </w:rPr>
        <w:t>e l’</w:t>
      </w:r>
      <w:r w:rsidR="00DF2570" w:rsidRPr="00831E17">
        <w:rPr>
          <w:szCs w:val="22"/>
        </w:rPr>
        <w:t>Acheteur</w:t>
      </w:r>
      <w:r w:rsidRPr="00831E17">
        <w:rPr>
          <w:szCs w:val="22"/>
        </w:rPr>
        <w:t xml:space="preserve"> depuis ses sites vers le centre d'appels du </w:t>
      </w:r>
      <w:r w:rsidR="005F394D" w:rsidRPr="00831E17">
        <w:rPr>
          <w:szCs w:val="22"/>
        </w:rPr>
        <w:t>Titulaire</w:t>
      </w:r>
      <w:r w:rsidRPr="00831E17">
        <w:rPr>
          <w:szCs w:val="22"/>
        </w:rPr>
        <w:t> ;</w:t>
      </w:r>
    </w:p>
    <w:p w14:paraId="186E94E3" w14:textId="0070BBE0" w:rsidR="003A1446" w:rsidRPr="005B532C" w:rsidRDefault="003A1446">
      <w:pPr>
        <w:numPr>
          <w:ilvl w:val="0"/>
          <w:numId w:val="16"/>
        </w:numPr>
        <w:tabs>
          <w:tab w:val="clear" w:pos="360"/>
          <w:tab w:val="num" w:pos="1132"/>
        </w:tabs>
        <w:ind w:left="709" w:hanging="283"/>
        <w:jc w:val="both"/>
        <w:rPr>
          <w:szCs w:val="22"/>
        </w:rPr>
      </w:pPr>
      <w:proofErr w:type="gramStart"/>
      <w:r w:rsidRPr="005B532C">
        <w:rPr>
          <w:szCs w:val="22"/>
        </w:rPr>
        <w:t>le</w:t>
      </w:r>
      <w:proofErr w:type="gramEnd"/>
      <w:r w:rsidRPr="005B532C">
        <w:rPr>
          <w:szCs w:val="22"/>
        </w:rPr>
        <w:t xml:space="preserve"> </w:t>
      </w:r>
      <w:r w:rsidR="005F394D" w:rsidRPr="005B532C">
        <w:rPr>
          <w:szCs w:val="22"/>
        </w:rPr>
        <w:t>Titulaire</w:t>
      </w:r>
      <w:r w:rsidRPr="005B532C">
        <w:rPr>
          <w:szCs w:val="22"/>
        </w:rPr>
        <w:t xml:space="preserve"> fournit gratuitement les liaisons téléinformatiques sécurisées reliant les centres de service du </w:t>
      </w:r>
      <w:r w:rsidR="005F394D" w:rsidRPr="005B532C">
        <w:rPr>
          <w:szCs w:val="22"/>
        </w:rPr>
        <w:t>Titulaire</w:t>
      </w:r>
      <w:r w:rsidRPr="005B532C">
        <w:rPr>
          <w:szCs w:val="22"/>
        </w:rPr>
        <w:t xml:space="preserve"> </w:t>
      </w:r>
      <w:r w:rsidR="001A58D0" w:rsidRPr="005B532C">
        <w:rPr>
          <w:szCs w:val="22"/>
        </w:rPr>
        <w:t>à l’</w:t>
      </w:r>
      <w:r w:rsidR="00DF2570" w:rsidRPr="005B532C">
        <w:rPr>
          <w:szCs w:val="22"/>
        </w:rPr>
        <w:t>Acheteur</w:t>
      </w:r>
      <w:r w:rsidRPr="005B532C">
        <w:rPr>
          <w:szCs w:val="22"/>
        </w:rPr>
        <w:t xml:space="preserve"> et les équipements de connexion de la liaison au réseau de ses centres de service, l</w:t>
      </w:r>
      <w:r w:rsidR="001A58D0" w:rsidRPr="005B532C">
        <w:rPr>
          <w:szCs w:val="22"/>
        </w:rPr>
        <w:t>’</w:t>
      </w:r>
      <w:r w:rsidR="00DF2570" w:rsidRPr="005B532C">
        <w:rPr>
          <w:szCs w:val="22"/>
        </w:rPr>
        <w:t>Acheteur</w:t>
      </w:r>
      <w:r w:rsidRPr="005B532C">
        <w:rPr>
          <w:szCs w:val="22"/>
        </w:rPr>
        <w:t xml:space="preserve"> fournissant les équipements de connexion de la liaison au réseau </w:t>
      </w:r>
      <w:r w:rsidR="009A5589">
        <w:rPr>
          <w:szCs w:val="22"/>
        </w:rPr>
        <w:t>du Titulaire</w:t>
      </w:r>
      <w:r w:rsidRPr="005B532C">
        <w:rPr>
          <w:szCs w:val="22"/>
        </w:rPr>
        <w:t xml:space="preserve"> sur les sites d</w:t>
      </w:r>
      <w:r w:rsidR="001A58D0" w:rsidRPr="005B532C">
        <w:rPr>
          <w:szCs w:val="22"/>
        </w:rPr>
        <w:t>e l’</w:t>
      </w:r>
      <w:r w:rsidR="00DF2570" w:rsidRPr="005B532C">
        <w:rPr>
          <w:szCs w:val="22"/>
        </w:rPr>
        <w:t>Acheteur</w:t>
      </w:r>
      <w:r w:rsidRPr="005B532C">
        <w:rPr>
          <w:szCs w:val="22"/>
        </w:rPr>
        <w:t>.</w:t>
      </w:r>
    </w:p>
    <w:p w14:paraId="6552939E" w14:textId="77777777" w:rsidR="003A1446" w:rsidRPr="003336A1" w:rsidRDefault="003A1446" w:rsidP="003A1446">
      <w:pPr>
        <w:jc w:val="both"/>
        <w:rPr>
          <w:szCs w:val="22"/>
        </w:rPr>
      </w:pPr>
    </w:p>
    <w:p w14:paraId="2BF5F55B" w14:textId="1CA3A02E" w:rsidR="003A1446" w:rsidRPr="005B532C" w:rsidRDefault="003A1446" w:rsidP="001A58D0">
      <w:pPr>
        <w:pStyle w:val="Titre2"/>
        <w:rPr>
          <w:rFonts w:ascii="Times New Roman" w:hAnsi="Times New Roman" w:cs="Times New Roman"/>
          <w:sz w:val="22"/>
          <w:szCs w:val="22"/>
        </w:rPr>
      </w:pPr>
      <w:bookmarkStart w:id="67" w:name="_Toc204956821"/>
      <w:r w:rsidRPr="005B532C">
        <w:rPr>
          <w:rFonts w:ascii="Times New Roman" w:hAnsi="Times New Roman" w:cs="Times New Roman"/>
          <w:sz w:val="22"/>
          <w:szCs w:val="22"/>
        </w:rPr>
        <w:t>Moyens humains</w:t>
      </w:r>
      <w:bookmarkEnd w:id="67"/>
    </w:p>
    <w:p w14:paraId="15D27F8D" w14:textId="77777777" w:rsidR="003A1446" w:rsidRPr="003336A1" w:rsidRDefault="003A1446" w:rsidP="003A1446">
      <w:pPr>
        <w:jc w:val="both"/>
        <w:rPr>
          <w:szCs w:val="22"/>
        </w:rPr>
      </w:pPr>
    </w:p>
    <w:p w14:paraId="4773EF62" w14:textId="2101DAE3" w:rsidR="003A1446" w:rsidRPr="003336A1" w:rsidRDefault="003A1446" w:rsidP="003A1446">
      <w:pPr>
        <w:jc w:val="both"/>
        <w:rPr>
          <w:szCs w:val="22"/>
        </w:rPr>
      </w:pPr>
      <w:r w:rsidRPr="003336A1">
        <w:rPr>
          <w:szCs w:val="22"/>
        </w:rPr>
        <w:t xml:space="preserve">Le </w:t>
      </w:r>
      <w:r w:rsidR="005F394D" w:rsidRPr="003336A1">
        <w:rPr>
          <w:szCs w:val="22"/>
        </w:rPr>
        <w:t>Titulaire</w:t>
      </w:r>
      <w:r w:rsidRPr="003336A1">
        <w:rPr>
          <w:szCs w:val="22"/>
        </w:rPr>
        <w:t xml:space="preserve"> est responsable de la désignation des membres de son équipe et il s'engage à ce que les membres de cette équipe possèdent la compétence, l'expérience et les qualités nécessaires à la bonne fourniture du Service. </w:t>
      </w:r>
    </w:p>
    <w:p w14:paraId="45B34E0E" w14:textId="77777777" w:rsidR="003A1446" w:rsidRPr="003336A1" w:rsidRDefault="003A1446" w:rsidP="003A1446">
      <w:pPr>
        <w:jc w:val="both"/>
        <w:rPr>
          <w:szCs w:val="22"/>
        </w:rPr>
      </w:pPr>
    </w:p>
    <w:p w14:paraId="0AC6458F" w14:textId="4924FC3A" w:rsidR="003A1446" w:rsidRPr="003336A1" w:rsidRDefault="003A1446" w:rsidP="003A1446">
      <w:pPr>
        <w:jc w:val="both"/>
        <w:rPr>
          <w:szCs w:val="22"/>
        </w:rPr>
      </w:pPr>
      <w:r w:rsidRPr="003336A1">
        <w:rPr>
          <w:szCs w:val="22"/>
        </w:rPr>
        <w:t xml:space="preserve">De plus, le </w:t>
      </w:r>
      <w:r w:rsidR="005F394D" w:rsidRPr="003336A1">
        <w:rPr>
          <w:szCs w:val="22"/>
        </w:rPr>
        <w:t>Titulaire</w:t>
      </w:r>
      <w:r w:rsidRPr="003336A1">
        <w:rPr>
          <w:szCs w:val="22"/>
        </w:rPr>
        <w:t xml:space="preserve"> déclare disposer des moyens suffisants en cas de surcroît d’activité, besoin d’expertise complémentaire ou besoins spécifiques, projets d</w:t>
      </w:r>
      <w:r w:rsidR="00DC5A6A" w:rsidRPr="003336A1">
        <w:rPr>
          <w:szCs w:val="22"/>
        </w:rPr>
        <w:t>e l’</w:t>
      </w:r>
      <w:r w:rsidR="00DF2570" w:rsidRPr="003336A1">
        <w:rPr>
          <w:szCs w:val="22"/>
        </w:rPr>
        <w:t>Acheteur</w:t>
      </w:r>
      <w:r w:rsidRPr="003336A1">
        <w:rPr>
          <w:szCs w:val="22"/>
        </w:rPr>
        <w:t xml:space="preserve">. </w:t>
      </w:r>
    </w:p>
    <w:p w14:paraId="73672396" w14:textId="77777777" w:rsidR="003A1446" w:rsidRPr="003336A1" w:rsidRDefault="003A1446" w:rsidP="003A1446">
      <w:pPr>
        <w:jc w:val="both"/>
        <w:rPr>
          <w:szCs w:val="22"/>
        </w:rPr>
      </w:pPr>
    </w:p>
    <w:p w14:paraId="718041F1" w14:textId="14951A0D" w:rsidR="00506652" w:rsidRPr="005B532C" w:rsidRDefault="00506652" w:rsidP="00506652">
      <w:pPr>
        <w:rPr>
          <w:szCs w:val="22"/>
        </w:rPr>
      </w:pPr>
      <w:r w:rsidRPr="005B532C">
        <w:rPr>
          <w:color w:val="000000"/>
          <w:szCs w:val="22"/>
        </w:rPr>
        <w:t>L</w:t>
      </w:r>
      <w:r w:rsidRPr="005B532C">
        <w:rPr>
          <w:szCs w:val="22"/>
        </w:rPr>
        <w:t>es dispositions de l’article 6.1 du CCAG sont complétées/modifiées par les dispositions suivantes :</w:t>
      </w:r>
    </w:p>
    <w:p w14:paraId="3E568134" w14:textId="77777777" w:rsidR="00506652" w:rsidRPr="005B532C" w:rsidRDefault="00506652" w:rsidP="00506652">
      <w:pPr>
        <w:rPr>
          <w:szCs w:val="22"/>
        </w:rPr>
      </w:pPr>
    </w:p>
    <w:p w14:paraId="56CD2AE0" w14:textId="2A2E7BD6" w:rsidR="003A1446" w:rsidRPr="003336A1" w:rsidRDefault="003A1446" w:rsidP="003A1446">
      <w:pPr>
        <w:jc w:val="both"/>
        <w:rPr>
          <w:szCs w:val="22"/>
        </w:rPr>
      </w:pPr>
      <w:r w:rsidRPr="003336A1">
        <w:rPr>
          <w:color w:val="000000" w:themeColor="text1"/>
          <w:szCs w:val="22"/>
        </w:rPr>
        <w:lastRenderedPageBreak/>
        <w:t xml:space="preserve">Le </w:t>
      </w:r>
      <w:r w:rsidR="005F394D" w:rsidRPr="003336A1">
        <w:rPr>
          <w:color w:val="000000" w:themeColor="text1"/>
          <w:szCs w:val="22"/>
        </w:rPr>
        <w:t>Titulaire</w:t>
      </w:r>
      <w:r w:rsidRPr="003336A1">
        <w:rPr>
          <w:color w:val="000000" w:themeColor="text1"/>
          <w:szCs w:val="22"/>
        </w:rPr>
        <w:t xml:space="preserve"> garantit le respect de la législation sociale en matière de régularité des embauches de son personnel et s’engage, à ce titre, à remettre </w:t>
      </w:r>
      <w:r w:rsidR="00DC5A6A" w:rsidRPr="003336A1">
        <w:rPr>
          <w:color w:val="000000" w:themeColor="text1"/>
          <w:szCs w:val="22"/>
        </w:rPr>
        <w:t>à l’</w:t>
      </w:r>
      <w:r w:rsidR="00DF2570" w:rsidRPr="003336A1">
        <w:rPr>
          <w:color w:val="000000" w:themeColor="text1"/>
          <w:szCs w:val="22"/>
        </w:rPr>
        <w:t>Acheteur</w:t>
      </w:r>
      <w:r w:rsidRPr="003336A1">
        <w:rPr>
          <w:color w:val="000000" w:themeColor="text1"/>
          <w:szCs w:val="22"/>
        </w:rPr>
        <w:t xml:space="preserve">, au plus tard à la date de signature du </w:t>
      </w:r>
      <w:r w:rsidR="00DF2570" w:rsidRPr="003336A1">
        <w:rPr>
          <w:color w:val="000000" w:themeColor="text1"/>
          <w:szCs w:val="22"/>
        </w:rPr>
        <w:t>Marché</w:t>
      </w:r>
      <w:r w:rsidRPr="003336A1">
        <w:rPr>
          <w:color w:val="000000" w:themeColor="text1"/>
          <w:szCs w:val="22"/>
        </w:rPr>
        <w:t xml:space="preserve"> et tous les six (6) mois durant toute la période de son exécution, l’ensemble des attestations et autres documents exigés par la législation en vigueur applicable aux activités exercées par le </w:t>
      </w:r>
      <w:r w:rsidR="005F394D" w:rsidRPr="003336A1">
        <w:rPr>
          <w:color w:val="000000" w:themeColor="text1"/>
          <w:szCs w:val="22"/>
        </w:rPr>
        <w:t>Titulaire</w:t>
      </w:r>
      <w:r w:rsidRPr="003336A1">
        <w:rPr>
          <w:color w:val="000000" w:themeColor="text1"/>
          <w:szCs w:val="22"/>
        </w:rPr>
        <w:t xml:space="preserve">, à </w:t>
      </w:r>
      <w:proofErr w:type="gramStart"/>
      <w:r w:rsidRPr="003336A1">
        <w:rPr>
          <w:color w:val="000000" w:themeColor="text1"/>
          <w:szCs w:val="22"/>
        </w:rPr>
        <w:t>savoir:</w:t>
      </w:r>
      <w:proofErr w:type="gramEnd"/>
    </w:p>
    <w:p w14:paraId="17F2B71B" w14:textId="77777777" w:rsidR="003A1446" w:rsidRPr="003336A1" w:rsidRDefault="003A144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l’attestation</w:t>
      </w:r>
      <w:proofErr w:type="gramEnd"/>
      <w:r w:rsidRPr="003336A1">
        <w:rPr>
          <w:color w:val="000000" w:themeColor="text1"/>
          <w:szCs w:val="22"/>
        </w:rPr>
        <w:t xml:space="preserve"> énumérée au 1° de l’article D8222-5 du Code du travail ;</w:t>
      </w:r>
    </w:p>
    <w:p w14:paraId="55675795" w14:textId="77777777" w:rsidR="003A1446" w:rsidRPr="003336A1" w:rsidRDefault="003A144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l’un</w:t>
      </w:r>
      <w:proofErr w:type="gramEnd"/>
      <w:r w:rsidRPr="003336A1">
        <w:rPr>
          <w:color w:val="000000" w:themeColor="text1"/>
          <w:szCs w:val="22"/>
        </w:rPr>
        <w:t xml:space="preserve"> des documents énumérés au 2° de l’article D8222-5 du Code du travail ;</w:t>
      </w:r>
    </w:p>
    <w:p w14:paraId="7897C19F" w14:textId="3A4E9DEB" w:rsidR="003A1446" w:rsidRPr="003336A1" w:rsidRDefault="003A144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et</w:t>
      </w:r>
      <w:proofErr w:type="gramEnd"/>
      <w:r w:rsidRPr="003336A1">
        <w:rPr>
          <w:color w:val="000000" w:themeColor="text1"/>
          <w:szCs w:val="22"/>
        </w:rPr>
        <w:t xml:space="preserve">, le cas échéant en cas de salariés étrangers employés par le </w:t>
      </w:r>
      <w:r w:rsidR="005F394D" w:rsidRPr="003336A1">
        <w:rPr>
          <w:color w:val="000000" w:themeColor="text1"/>
          <w:szCs w:val="22"/>
        </w:rPr>
        <w:t>Titulaire</w:t>
      </w:r>
      <w:r w:rsidRPr="003336A1">
        <w:rPr>
          <w:color w:val="000000" w:themeColor="text1"/>
          <w:szCs w:val="22"/>
        </w:rPr>
        <w:t xml:space="preserve"> ou si le </w:t>
      </w:r>
      <w:r w:rsidR="005F394D" w:rsidRPr="003336A1">
        <w:rPr>
          <w:color w:val="000000" w:themeColor="text1"/>
          <w:szCs w:val="22"/>
        </w:rPr>
        <w:t>Titulaire</w:t>
      </w:r>
      <w:r w:rsidRPr="003336A1">
        <w:rPr>
          <w:color w:val="000000" w:themeColor="text1"/>
          <w:szCs w:val="22"/>
        </w:rPr>
        <w:t xml:space="preserve"> est établi à l’étranger et détache des salariées sur le territoire français, les listes nominatives visées aux articles D8254-2 et D8254-3 du Code du travail.</w:t>
      </w:r>
    </w:p>
    <w:p w14:paraId="70EBF070" w14:textId="5046A213" w:rsidR="003A1446" w:rsidRPr="003336A1" w:rsidRDefault="003A1446" w:rsidP="003A1446">
      <w:pPr>
        <w:spacing w:before="240"/>
        <w:jc w:val="both"/>
        <w:rPr>
          <w:color w:val="000000" w:themeColor="text1"/>
          <w:szCs w:val="22"/>
        </w:rPr>
      </w:pPr>
      <w:r w:rsidRPr="003336A1">
        <w:rPr>
          <w:color w:val="000000" w:themeColor="text1"/>
          <w:szCs w:val="22"/>
        </w:rPr>
        <w:t xml:space="preserve">La régularité de la situation du personnel du </w:t>
      </w:r>
      <w:r w:rsidR="005F394D" w:rsidRPr="003336A1">
        <w:rPr>
          <w:color w:val="000000" w:themeColor="text1"/>
          <w:szCs w:val="22"/>
        </w:rPr>
        <w:t>Titulaire</w:t>
      </w:r>
      <w:r w:rsidRPr="003336A1">
        <w:rPr>
          <w:color w:val="000000" w:themeColor="text1"/>
          <w:szCs w:val="22"/>
        </w:rPr>
        <w:t xml:space="preserve"> constitue une condition essentielle de l’exécution du </w:t>
      </w:r>
      <w:r w:rsidR="00DF2570" w:rsidRPr="003336A1">
        <w:rPr>
          <w:color w:val="000000" w:themeColor="text1"/>
          <w:szCs w:val="22"/>
        </w:rPr>
        <w:t>Marché</w:t>
      </w:r>
      <w:r w:rsidRPr="003336A1">
        <w:rPr>
          <w:color w:val="000000" w:themeColor="text1"/>
          <w:szCs w:val="22"/>
        </w:rPr>
        <w:t xml:space="preserve"> pour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w:t>
      </w:r>
    </w:p>
    <w:p w14:paraId="2673E64F" w14:textId="7A90FF2D" w:rsidR="003A1446" w:rsidRPr="003336A1" w:rsidRDefault="003A1446" w:rsidP="003A1446">
      <w:pPr>
        <w:spacing w:before="240"/>
        <w:jc w:val="both"/>
        <w:rPr>
          <w:color w:val="000000" w:themeColor="text1"/>
          <w:szCs w:val="22"/>
        </w:rPr>
      </w:pPr>
      <w:r w:rsidRPr="003336A1">
        <w:rPr>
          <w:color w:val="000000" w:themeColor="text1"/>
          <w:szCs w:val="22"/>
        </w:rPr>
        <w:t xml:space="preserve">Le </w:t>
      </w:r>
      <w:r w:rsidR="005F394D" w:rsidRPr="003336A1">
        <w:rPr>
          <w:color w:val="000000" w:themeColor="text1"/>
          <w:szCs w:val="22"/>
        </w:rPr>
        <w:t>Titulaire</w:t>
      </w:r>
      <w:r w:rsidRPr="003336A1">
        <w:rPr>
          <w:color w:val="000000" w:themeColor="text1"/>
          <w:szCs w:val="22"/>
        </w:rPr>
        <w:t xml:space="preserve"> s’engage à faire respecter par les entreprises de travail temporaire et/ou sous-fournisseurs et/ou sous-traitants auxquels il confierait la réalisation d’opérations rentrant dans l’objet du </w:t>
      </w:r>
      <w:r w:rsidR="00DF2570" w:rsidRPr="003336A1">
        <w:rPr>
          <w:color w:val="000000" w:themeColor="text1"/>
          <w:szCs w:val="22"/>
        </w:rPr>
        <w:t>Marché</w:t>
      </w:r>
      <w:r w:rsidRPr="003336A1">
        <w:rPr>
          <w:color w:val="000000" w:themeColor="text1"/>
          <w:szCs w:val="22"/>
        </w:rPr>
        <w:t xml:space="preserve">, les dispositions législatives et réglementaires visées au présent article et à obtenir la remise des documents et attestations exigés par la législation en vigueur tels que rappelés ci-dessus. </w:t>
      </w:r>
    </w:p>
    <w:p w14:paraId="475734A6" w14:textId="3740301D" w:rsidR="003A1446" w:rsidRPr="003336A1" w:rsidRDefault="003A1446" w:rsidP="003A1446">
      <w:pPr>
        <w:spacing w:before="240"/>
        <w:jc w:val="both"/>
        <w:rPr>
          <w:color w:val="000000" w:themeColor="text1"/>
          <w:szCs w:val="22"/>
        </w:rPr>
      </w:pPr>
      <w:r w:rsidRPr="003336A1">
        <w:rPr>
          <w:color w:val="000000" w:themeColor="text1"/>
          <w:szCs w:val="22"/>
        </w:rPr>
        <w:t>Toute violation de la réglementation susvisée dont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serait informé pourra donner lieu à la résiliation de plein droit du </w:t>
      </w:r>
      <w:r w:rsidR="00DF2570" w:rsidRPr="003336A1">
        <w:rPr>
          <w:color w:val="000000" w:themeColor="text1"/>
          <w:szCs w:val="22"/>
        </w:rPr>
        <w:t>Marché</w:t>
      </w:r>
      <w:r w:rsidRPr="003336A1">
        <w:rPr>
          <w:color w:val="000000" w:themeColor="text1"/>
          <w:szCs w:val="22"/>
        </w:rPr>
        <w:t xml:space="preserve"> sans indemnité </w:t>
      </w:r>
      <w:r w:rsidRPr="00AC7C38">
        <w:rPr>
          <w:color w:val="000000" w:themeColor="text1"/>
          <w:szCs w:val="22"/>
        </w:rPr>
        <w:t xml:space="preserve">dans les conditions </w:t>
      </w:r>
      <w:r w:rsidRPr="00CF5AB1">
        <w:rPr>
          <w:color w:val="000000" w:themeColor="text1"/>
          <w:szCs w:val="22"/>
        </w:rPr>
        <w:t xml:space="preserve">définies à l’article </w:t>
      </w:r>
      <w:r w:rsidR="00DE754E" w:rsidRPr="00CF5AB1">
        <w:rPr>
          <w:color w:val="000000" w:themeColor="text1"/>
          <w:szCs w:val="22"/>
        </w:rPr>
        <w:t>28</w:t>
      </w:r>
      <w:r w:rsidRPr="00AC7C38">
        <w:rPr>
          <w:color w:val="000000" w:themeColor="text1"/>
          <w:szCs w:val="22"/>
        </w:rPr>
        <w:t>.</w:t>
      </w:r>
    </w:p>
    <w:p w14:paraId="778B96DF" w14:textId="531DB327" w:rsidR="003A1446" w:rsidRPr="003336A1" w:rsidRDefault="003A1446" w:rsidP="003A1446">
      <w:pPr>
        <w:spacing w:before="240"/>
        <w:jc w:val="both"/>
        <w:rPr>
          <w:color w:val="000000" w:themeColor="text1"/>
          <w:szCs w:val="22"/>
        </w:rPr>
      </w:pPr>
      <w:r w:rsidRPr="003336A1">
        <w:rPr>
          <w:color w:val="000000" w:themeColor="text1"/>
          <w:szCs w:val="22"/>
        </w:rPr>
        <w:t xml:space="preserve">Il est expressément entendu que les personnels du </w:t>
      </w:r>
      <w:r w:rsidR="005F394D" w:rsidRPr="003336A1">
        <w:rPr>
          <w:color w:val="000000" w:themeColor="text1"/>
          <w:szCs w:val="22"/>
        </w:rPr>
        <w:t>Titulaire</w:t>
      </w:r>
      <w:r w:rsidRPr="003336A1">
        <w:rPr>
          <w:color w:val="000000" w:themeColor="text1"/>
          <w:szCs w:val="22"/>
        </w:rPr>
        <w:t xml:space="preserve"> demeurent, à tous les égards, les salariés de ce dernier (législation du travail, sécurité sociale, congés payés, déplacements, transport, formation, etc…). Aucun lien de subordination ne peut exister entre le personnel affecté par le </w:t>
      </w:r>
      <w:r w:rsidR="005F394D" w:rsidRPr="003336A1">
        <w:rPr>
          <w:color w:val="000000" w:themeColor="text1"/>
          <w:szCs w:val="22"/>
        </w:rPr>
        <w:t>Titulaire</w:t>
      </w:r>
      <w:r w:rsidRPr="003336A1">
        <w:rPr>
          <w:color w:val="000000" w:themeColor="text1"/>
          <w:szCs w:val="22"/>
        </w:rPr>
        <w:t xml:space="preserve"> et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dans le cadre du </w:t>
      </w:r>
      <w:r w:rsidR="00DF2570" w:rsidRPr="003336A1">
        <w:rPr>
          <w:color w:val="000000" w:themeColor="text1"/>
          <w:szCs w:val="22"/>
        </w:rPr>
        <w:t>Marché</w:t>
      </w:r>
      <w:r w:rsidRPr="003336A1">
        <w:rPr>
          <w:color w:val="000000" w:themeColor="text1"/>
          <w:szCs w:val="22"/>
        </w:rPr>
        <w:t xml:space="preserve">. Le </w:t>
      </w:r>
      <w:r w:rsidR="005F394D" w:rsidRPr="003336A1">
        <w:rPr>
          <w:color w:val="000000" w:themeColor="text1"/>
          <w:szCs w:val="22"/>
        </w:rPr>
        <w:t>Titulaire</w:t>
      </w:r>
      <w:r w:rsidRPr="003336A1">
        <w:rPr>
          <w:color w:val="000000" w:themeColor="text1"/>
          <w:szCs w:val="22"/>
        </w:rPr>
        <w:t xml:space="preserve"> recrutera, rémunérera et emploiera le personnel nécessaire sous sa seule responsabilité au regard des charges sociales et fiscales.</w:t>
      </w:r>
    </w:p>
    <w:p w14:paraId="4127EFA8" w14:textId="53513462" w:rsidR="003A1446" w:rsidRPr="003336A1" w:rsidRDefault="003A1446" w:rsidP="003A1446">
      <w:pPr>
        <w:spacing w:before="240"/>
        <w:jc w:val="both"/>
        <w:rPr>
          <w:color w:val="000000" w:themeColor="text1"/>
          <w:szCs w:val="22"/>
        </w:rPr>
      </w:pPr>
      <w:r w:rsidRPr="003336A1">
        <w:rPr>
          <w:color w:val="000000" w:themeColor="text1"/>
          <w:szCs w:val="22"/>
        </w:rPr>
        <w:t xml:space="preserve">Le </w:t>
      </w:r>
      <w:r w:rsidR="005F394D" w:rsidRPr="003336A1">
        <w:rPr>
          <w:color w:val="000000" w:themeColor="text1"/>
          <w:szCs w:val="22"/>
        </w:rPr>
        <w:t>Titulaire</w:t>
      </w:r>
      <w:r w:rsidRPr="003336A1">
        <w:rPr>
          <w:color w:val="000000" w:themeColor="text1"/>
          <w:szCs w:val="22"/>
        </w:rPr>
        <w:t xml:space="preserve"> veillera à ce que son personnel dispose des compétences, qualifications suffisantes pour les besoins de la réalisation des Prestations et assurera la formation nécessaire.</w:t>
      </w:r>
    </w:p>
    <w:p w14:paraId="3421E99B" w14:textId="4BA711A5" w:rsidR="003A1446" w:rsidRPr="003336A1" w:rsidRDefault="003A1446" w:rsidP="003A1446">
      <w:pPr>
        <w:spacing w:before="240"/>
        <w:jc w:val="both"/>
        <w:rPr>
          <w:color w:val="000000" w:themeColor="text1"/>
          <w:szCs w:val="22"/>
        </w:rPr>
      </w:pPr>
      <w:r w:rsidRPr="003336A1">
        <w:rPr>
          <w:color w:val="000000" w:themeColor="text1"/>
          <w:szCs w:val="22"/>
        </w:rPr>
        <w:t xml:space="preserve">Le </w:t>
      </w:r>
      <w:r w:rsidR="00DF2570" w:rsidRPr="003336A1">
        <w:rPr>
          <w:color w:val="000000" w:themeColor="text1"/>
          <w:szCs w:val="22"/>
        </w:rPr>
        <w:t>Marché</w:t>
      </w:r>
      <w:r w:rsidRPr="003336A1">
        <w:rPr>
          <w:color w:val="000000" w:themeColor="text1"/>
          <w:szCs w:val="22"/>
        </w:rPr>
        <w:t xml:space="preserve"> est également soumis aux dispositions du décret du 20 février 1992 relatif aux prescriptions particulières d’hygiène et de sécurité applicables aux travaux effectués dans un établissement par une entreprise extérieure pour les Prestations effectuées sur site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w:t>
      </w:r>
    </w:p>
    <w:p w14:paraId="140BB687" w14:textId="70AAEFF7" w:rsidR="003A1446" w:rsidRPr="003336A1" w:rsidRDefault="003A1446" w:rsidP="003A1446">
      <w:pPr>
        <w:spacing w:before="240"/>
        <w:jc w:val="both"/>
        <w:rPr>
          <w:color w:val="000000" w:themeColor="text1"/>
          <w:szCs w:val="22"/>
        </w:rPr>
      </w:pPr>
      <w:r w:rsidRPr="003336A1">
        <w:rPr>
          <w:color w:val="000000" w:themeColor="text1"/>
          <w:szCs w:val="22"/>
        </w:rPr>
        <w:t xml:space="preserve">La gestion des congés, absence (par exemple pour formation), plus généralement l’indisponibilité des personnels du </w:t>
      </w:r>
      <w:r w:rsidR="005F394D" w:rsidRPr="003336A1">
        <w:rPr>
          <w:color w:val="000000" w:themeColor="text1"/>
          <w:szCs w:val="22"/>
        </w:rPr>
        <w:t>Titulaire</w:t>
      </w:r>
      <w:r w:rsidRPr="003336A1">
        <w:rPr>
          <w:color w:val="000000" w:themeColor="text1"/>
          <w:szCs w:val="22"/>
        </w:rPr>
        <w:t xml:space="preserve"> reste de la responsabilité du </w:t>
      </w:r>
      <w:r w:rsidR="005F394D" w:rsidRPr="003336A1">
        <w:rPr>
          <w:color w:val="000000" w:themeColor="text1"/>
          <w:szCs w:val="22"/>
        </w:rPr>
        <w:t>Titulaire</w:t>
      </w:r>
      <w:r w:rsidRPr="003336A1">
        <w:rPr>
          <w:color w:val="000000" w:themeColor="text1"/>
          <w:szCs w:val="22"/>
        </w:rPr>
        <w:t xml:space="preserve">. Le </w:t>
      </w:r>
      <w:r w:rsidR="005F394D" w:rsidRPr="003336A1">
        <w:rPr>
          <w:color w:val="000000" w:themeColor="text1"/>
          <w:szCs w:val="22"/>
        </w:rPr>
        <w:t>Titulaire</w:t>
      </w:r>
      <w:r w:rsidRPr="003336A1">
        <w:rPr>
          <w:color w:val="000000" w:themeColor="text1"/>
          <w:szCs w:val="22"/>
        </w:rPr>
        <w:t xml:space="preserve"> devra faire en sorte que ces éléments ne perturbent pas l’exécution des Prestations telle que convenue entre les Parties et procédera immédiatement au remplacement par un salarié de compétence et de qualification au moins équivalente sans coût supplémentaire pour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w:t>
      </w:r>
    </w:p>
    <w:p w14:paraId="20661D01" w14:textId="674FC2A2" w:rsidR="003A1446" w:rsidRPr="003336A1" w:rsidRDefault="003A1446" w:rsidP="003A1446">
      <w:pPr>
        <w:spacing w:before="240"/>
        <w:jc w:val="both"/>
        <w:rPr>
          <w:color w:val="000000" w:themeColor="text1"/>
          <w:szCs w:val="22"/>
        </w:rPr>
      </w:pPr>
      <w:r w:rsidRPr="003336A1">
        <w:rPr>
          <w:color w:val="000000" w:themeColor="text1"/>
          <w:szCs w:val="22"/>
        </w:rPr>
        <w:t xml:space="preserve">Le personnel du </w:t>
      </w:r>
      <w:r w:rsidR="005F394D" w:rsidRPr="003336A1">
        <w:rPr>
          <w:color w:val="000000" w:themeColor="text1"/>
          <w:szCs w:val="22"/>
        </w:rPr>
        <w:t>Titulaire</w:t>
      </w:r>
      <w:r w:rsidRPr="003336A1">
        <w:rPr>
          <w:color w:val="000000" w:themeColor="text1"/>
          <w:szCs w:val="22"/>
        </w:rPr>
        <w:t xml:space="preserve"> présent dans les locaux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 xml:space="preserve"> devra respecter :</w:t>
      </w:r>
    </w:p>
    <w:p w14:paraId="08737F8A" w14:textId="26CB2F54" w:rsidR="003A1446" w:rsidRPr="003336A1" w:rsidRDefault="003A144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t>les</w:t>
      </w:r>
      <w:proofErr w:type="gramEnd"/>
      <w:r w:rsidRPr="003336A1">
        <w:rPr>
          <w:color w:val="000000" w:themeColor="text1"/>
          <w:szCs w:val="22"/>
        </w:rPr>
        <w:t xml:space="preserve"> directives, instructions et notes applicables au personnel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 xml:space="preserve"> en matière de discipline et en matière de sécurité ;</w:t>
      </w:r>
    </w:p>
    <w:p w14:paraId="51F0923F" w14:textId="77777777" w:rsidR="003A1446" w:rsidRPr="003336A1" w:rsidRDefault="003A144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t>les</w:t>
      </w:r>
      <w:proofErr w:type="gramEnd"/>
      <w:r w:rsidRPr="003336A1">
        <w:rPr>
          <w:color w:val="000000" w:themeColor="text1"/>
          <w:szCs w:val="22"/>
        </w:rPr>
        <w:t xml:space="preserve"> horaires du lieu d'exécution de sa mission ;</w:t>
      </w:r>
    </w:p>
    <w:p w14:paraId="15274ECF" w14:textId="77777777" w:rsidR="003A1446" w:rsidRPr="003336A1" w:rsidRDefault="003A144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t>le</w:t>
      </w:r>
      <w:proofErr w:type="gramEnd"/>
      <w:r w:rsidRPr="003336A1">
        <w:rPr>
          <w:color w:val="000000" w:themeColor="text1"/>
          <w:szCs w:val="22"/>
        </w:rPr>
        <w:t xml:space="preserve"> plan de prévention en vigueur.</w:t>
      </w:r>
      <w:r w:rsidRPr="005B532C">
        <w:rPr>
          <w:color w:val="4F81BD"/>
          <w:szCs w:val="22"/>
        </w:rPr>
        <w:t xml:space="preserve"> </w:t>
      </w:r>
    </w:p>
    <w:p w14:paraId="20071F76" w14:textId="3C567AC5" w:rsidR="003A1446" w:rsidRPr="003336A1" w:rsidRDefault="003A1446" w:rsidP="003A1446">
      <w:pPr>
        <w:spacing w:before="240"/>
        <w:jc w:val="both"/>
        <w:rPr>
          <w:color w:val="000000" w:themeColor="text1"/>
          <w:szCs w:val="22"/>
        </w:rPr>
      </w:pPr>
      <w:r w:rsidRPr="003336A1">
        <w:rPr>
          <w:color w:val="000000" w:themeColor="text1"/>
          <w:szCs w:val="22"/>
        </w:rPr>
        <w:t xml:space="preserve">Le </w:t>
      </w:r>
      <w:r w:rsidR="005F394D" w:rsidRPr="003336A1">
        <w:rPr>
          <w:color w:val="000000" w:themeColor="text1"/>
          <w:szCs w:val="22"/>
        </w:rPr>
        <w:t>Titulaire</w:t>
      </w:r>
      <w:r w:rsidRPr="003336A1">
        <w:rPr>
          <w:color w:val="000000" w:themeColor="text1"/>
          <w:szCs w:val="22"/>
        </w:rPr>
        <w:t xml:space="preserve"> s'engage à ce que son personnel et celui de ses éventuels sous-traitants, amenés à exécuter des Prestations dans les locaux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 se conforment à l'ensemble des règles relatives à l'hygiène et la sécurité figurant dans le règlement intérieur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 xml:space="preserve"> et dans le livret d'accueil sécurité des entreprises communiqués par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Le </w:t>
      </w:r>
      <w:r w:rsidR="005F394D" w:rsidRPr="003336A1">
        <w:rPr>
          <w:color w:val="000000" w:themeColor="text1"/>
          <w:szCs w:val="22"/>
        </w:rPr>
        <w:t>Titulaire</w:t>
      </w:r>
      <w:r w:rsidRPr="003336A1">
        <w:rPr>
          <w:color w:val="000000" w:themeColor="text1"/>
          <w:szCs w:val="22"/>
        </w:rPr>
        <w:t xml:space="preserve"> et ses éventuels sous-traitants devront posséder leurs équipements de protection individuelle propre à leur métier et devront respecter les consignes affichées à l'entrée des locaux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w:t>
      </w:r>
    </w:p>
    <w:p w14:paraId="4C4EB78D" w14:textId="62C741B2" w:rsidR="003A1446" w:rsidRPr="003336A1" w:rsidRDefault="003A1446" w:rsidP="003A1446">
      <w:pPr>
        <w:spacing w:before="240"/>
        <w:jc w:val="both"/>
        <w:rPr>
          <w:color w:val="000000" w:themeColor="text1"/>
          <w:szCs w:val="22"/>
        </w:rPr>
      </w:pPr>
      <w:r w:rsidRPr="003336A1">
        <w:rPr>
          <w:color w:val="000000" w:themeColor="text1"/>
          <w:szCs w:val="22"/>
        </w:rPr>
        <w:lastRenderedPageBreak/>
        <w:t xml:space="preserve">Les personnels du </w:t>
      </w:r>
      <w:r w:rsidR="005F394D" w:rsidRPr="003336A1">
        <w:rPr>
          <w:color w:val="000000" w:themeColor="text1"/>
          <w:szCs w:val="22"/>
        </w:rPr>
        <w:t>Titulaire</w:t>
      </w:r>
      <w:r w:rsidRPr="003336A1">
        <w:rPr>
          <w:color w:val="000000" w:themeColor="text1"/>
          <w:szCs w:val="22"/>
        </w:rPr>
        <w:t xml:space="preserve"> qui travaillent sur les sites d</w:t>
      </w:r>
      <w:r w:rsidR="00506652" w:rsidRPr="003336A1">
        <w:rPr>
          <w:color w:val="000000" w:themeColor="text1"/>
          <w:szCs w:val="22"/>
        </w:rPr>
        <w:t>e l’</w:t>
      </w:r>
      <w:r w:rsidR="00DF2570" w:rsidRPr="003336A1">
        <w:rPr>
          <w:color w:val="000000" w:themeColor="text1"/>
          <w:szCs w:val="22"/>
        </w:rPr>
        <w:t>Acheteur</w:t>
      </w:r>
      <w:r w:rsidRPr="003336A1">
        <w:rPr>
          <w:color w:val="000000" w:themeColor="text1"/>
          <w:szCs w:val="22"/>
        </w:rPr>
        <w:t xml:space="preserve"> sont exclusivement dédiés à l’exécution des Prestations.</w:t>
      </w:r>
    </w:p>
    <w:p w14:paraId="02E47338" w14:textId="0A61CE80" w:rsidR="003A1446" w:rsidRPr="003336A1" w:rsidRDefault="003A1446" w:rsidP="003A1446">
      <w:pPr>
        <w:spacing w:before="240"/>
        <w:jc w:val="both"/>
        <w:rPr>
          <w:color w:val="000000" w:themeColor="text1"/>
          <w:szCs w:val="22"/>
        </w:rPr>
      </w:pPr>
      <w:r w:rsidRPr="003336A1">
        <w:rPr>
          <w:color w:val="000000" w:themeColor="text1"/>
          <w:szCs w:val="22"/>
        </w:rPr>
        <w:t>Dans le cas où un membre du personnel contreviendrait à ces règles,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se réserve le droit de demander au </w:t>
      </w:r>
      <w:r w:rsidR="005F394D" w:rsidRPr="003336A1">
        <w:rPr>
          <w:color w:val="000000" w:themeColor="text1"/>
          <w:szCs w:val="22"/>
        </w:rPr>
        <w:t>Titulaire</w:t>
      </w:r>
      <w:r w:rsidRPr="003336A1">
        <w:rPr>
          <w:color w:val="000000" w:themeColor="text1"/>
          <w:szCs w:val="22"/>
        </w:rPr>
        <w:t xml:space="preserve"> de procéder au remplacement immédiat de la personne contrevenante, sans frais supplémentaire pour 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w:t>
      </w:r>
    </w:p>
    <w:p w14:paraId="1124DA67" w14:textId="3711AD8A" w:rsidR="003A1446" w:rsidRPr="003336A1" w:rsidRDefault="003A1446" w:rsidP="003A1446">
      <w:pPr>
        <w:spacing w:before="240"/>
        <w:jc w:val="both"/>
        <w:rPr>
          <w:color w:val="000000" w:themeColor="text1"/>
          <w:szCs w:val="22"/>
        </w:rPr>
      </w:pPr>
      <w:r w:rsidRPr="003336A1">
        <w:rPr>
          <w:color w:val="000000" w:themeColor="text1"/>
          <w:szCs w:val="22"/>
        </w:rPr>
        <w:t xml:space="preserve">Le </w:t>
      </w:r>
      <w:r w:rsidR="005F394D" w:rsidRPr="003336A1">
        <w:rPr>
          <w:color w:val="000000" w:themeColor="text1"/>
          <w:szCs w:val="22"/>
        </w:rPr>
        <w:t>Titulaire</w:t>
      </w:r>
      <w:r w:rsidRPr="003336A1">
        <w:rPr>
          <w:color w:val="000000" w:themeColor="text1"/>
          <w:szCs w:val="22"/>
        </w:rPr>
        <w:t xml:space="preserve"> est responsable de son personnel en toute circonstance et pour quelque cause que ce soit. Il assumera notamment la responsabilité des accidents de trajet ou de travail qui pourraient survenir à son personnel, du fait ou à l'occasion de l'exécution de la Prestation.</w:t>
      </w:r>
    </w:p>
    <w:p w14:paraId="4DDB5798" w14:textId="77777777" w:rsidR="003A1446" w:rsidRPr="003336A1" w:rsidRDefault="003A1446" w:rsidP="003A1446">
      <w:pPr>
        <w:spacing w:before="240"/>
        <w:jc w:val="both"/>
        <w:rPr>
          <w:color w:val="000000" w:themeColor="text1"/>
          <w:szCs w:val="22"/>
        </w:rPr>
      </w:pPr>
      <w:r w:rsidRPr="003336A1">
        <w:rPr>
          <w:color w:val="000000" w:themeColor="text1"/>
          <w:szCs w:val="22"/>
        </w:rPr>
        <w:t>Il sera responsable des accidents survenant par le fait de son personnel, des dégâts produits à l’occasion de l’exécution des Prestations ainsi que des vols commis par ses préposés.</w:t>
      </w:r>
    </w:p>
    <w:p w14:paraId="012C9FBC" w14:textId="74B99286" w:rsidR="003A1446" w:rsidRPr="003336A1" w:rsidRDefault="003A1446" w:rsidP="003A1446">
      <w:pPr>
        <w:rPr>
          <w:color w:val="000000" w:themeColor="text1"/>
          <w:szCs w:val="22"/>
        </w:rPr>
      </w:pPr>
      <w:r w:rsidRPr="003336A1">
        <w:rPr>
          <w:color w:val="000000" w:themeColor="text1"/>
          <w:szCs w:val="22"/>
        </w:rPr>
        <w:t>L</w:t>
      </w:r>
      <w:r w:rsidR="00506652" w:rsidRPr="003336A1">
        <w:rPr>
          <w:color w:val="000000" w:themeColor="text1"/>
          <w:szCs w:val="22"/>
        </w:rPr>
        <w:t>’</w:t>
      </w:r>
      <w:r w:rsidR="00DF2570" w:rsidRPr="003336A1">
        <w:rPr>
          <w:color w:val="000000" w:themeColor="text1"/>
          <w:szCs w:val="22"/>
        </w:rPr>
        <w:t>Acheteur</w:t>
      </w:r>
      <w:r w:rsidRPr="003336A1">
        <w:rPr>
          <w:color w:val="000000" w:themeColor="text1"/>
          <w:szCs w:val="22"/>
        </w:rPr>
        <w:t xml:space="preserve"> s’engage à communiquer au </w:t>
      </w:r>
      <w:r w:rsidR="005F394D" w:rsidRPr="003336A1">
        <w:rPr>
          <w:color w:val="000000" w:themeColor="text1"/>
          <w:szCs w:val="22"/>
        </w:rPr>
        <w:t>Titulaire</w:t>
      </w:r>
      <w:r w:rsidRPr="003336A1">
        <w:rPr>
          <w:color w:val="000000" w:themeColor="text1"/>
          <w:szCs w:val="22"/>
        </w:rPr>
        <w:t xml:space="preserve"> l’ensemble des documents visés au présent article que le </w:t>
      </w:r>
      <w:r w:rsidR="005F394D" w:rsidRPr="003336A1">
        <w:rPr>
          <w:color w:val="000000" w:themeColor="text1"/>
          <w:szCs w:val="22"/>
        </w:rPr>
        <w:t>Titulaire</w:t>
      </w:r>
      <w:r w:rsidRPr="003336A1">
        <w:rPr>
          <w:color w:val="000000" w:themeColor="text1"/>
          <w:szCs w:val="22"/>
        </w:rPr>
        <w:t xml:space="preserve"> doit respecter.</w:t>
      </w:r>
    </w:p>
    <w:p w14:paraId="7562FC5D" w14:textId="77777777" w:rsidR="00745613" w:rsidRPr="003336A1" w:rsidRDefault="00745613" w:rsidP="00162A3F">
      <w:pPr>
        <w:rPr>
          <w:szCs w:val="22"/>
        </w:rPr>
      </w:pPr>
    </w:p>
    <w:p w14:paraId="33D6B3CA" w14:textId="6C396E9B" w:rsidR="00ED7EBA" w:rsidRPr="005B532C" w:rsidRDefault="00ED7EBA" w:rsidP="00ED7EBA">
      <w:pPr>
        <w:pStyle w:val="Titre10"/>
        <w:rPr>
          <w:rFonts w:ascii="Times New Roman" w:hAnsi="Times New Roman" w:cs="Times New Roman"/>
          <w:color w:val="2E74B5" w:themeColor="accent1" w:themeShade="BF"/>
          <w:sz w:val="22"/>
          <w:szCs w:val="22"/>
        </w:rPr>
      </w:pPr>
      <w:bookmarkStart w:id="68" w:name="_Toc204956822"/>
      <w:r w:rsidRPr="003336A1">
        <w:rPr>
          <w:rFonts w:ascii="Times New Roman" w:hAnsi="Times New Roman" w:cs="Times New Roman"/>
          <w:color w:val="2E74B5" w:themeColor="accent1" w:themeShade="BF"/>
          <w:sz w:val="22"/>
          <w:szCs w:val="22"/>
        </w:rPr>
        <w:t>Maîtrise d'oeuvre des Services</w:t>
      </w:r>
      <w:bookmarkEnd w:id="68"/>
    </w:p>
    <w:p w14:paraId="4EBC2360" w14:textId="77777777" w:rsidR="00ED7EBA" w:rsidRPr="003336A1" w:rsidRDefault="00ED7EBA" w:rsidP="00ED7EBA">
      <w:pPr>
        <w:rPr>
          <w:szCs w:val="22"/>
        </w:rPr>
      </w:pPr>
    </w:p>
    <w:p w14:paraId="22A5EF4C" w14:textId="216C14F0" w:rsidR="00ED7EBA" w:rsidRPr="003336A1" w:rsidRDefault="00ED7EBA" w:rsidP="00ED7EBA">
      <w:pPr>
        <w:jc w:val="both"/>
        <w:rPr>
          <w:szCs w:val="22"/>
        </w:rPr>
      </w:pPr>
      <w:r w:rsidRPr="003336A1">
        <w:rPr>
          <w:szCs w:val="22"/>
        </w:rPr>
        <w:t>En sa qualité de maître d’œuvre de la mise en œuvre et de l’exécution des Services, le Titulaire assure seul la direction, le contrôle et la coordination de l’exécution des Services, Prestations et obligations mises à sa charge au titre du Marché.</w:t>
      </w:r>
    </w:p>
    <w:p w14:paraId="52D9ECC8" w14:textId="77777777" w:rsidR="00ED7EBA" w:rsidRPr="003336A1" w:rsidRDefault="00ED7EBA" w:rsidP="00ED7EBA">
      <w:pPr>
        <w:jc w:val="both"/>
        <w:rPr>
          <w:szCs w:val="22"/>
        </w:rPr>
      </w:pPr>
    </w:p>
    <w:p w14:paraId="0D5D9B03" w14:textId="2D72B61B" w:rsidR="00ED7EBA" w:rsidRPr="003336A1" w:rsidRDefault="00ED7EBA" w:rsidP="00ED7EBA">
      <w:pPr>
        <w:jc w:val="both"/>
        <w:rPr>
          <w:szCs w:val="22"/>
        </w:rPr>
      </w:pPr>
      <w:r w:rsidRPr="003336A1">
        <w:rPr>
          <w:szCs w:val="22"/>
        </w:rPr>
        <w:t>A cet égard, le Titulaire :</w:t>
      </w:r>
    </w:p>
    <w:p w14:paraId="5B107A36" w14:textId="77777777" w:rsidR="00ED7EBA" w:rsidRPr="003336A1" w:rsidRDefault="00ED7EBA" w:rsidP="00ED7EBA">
      <w:pPr>
        <w:jc w:val="both"/>
        <w:rPr>
          <w:szCs w:val="22"/>
        </w:rPr>
      </w:pPr>
    </w:p>
    <w:p w14:paraId="222D4555" w14:textId="26321163" w:rsidR="00ED7EBA" w:rsidRPr="003336A1" w:rsidRDefault="00ED7EBA">
      <w:pPr>
        <w:numPr>
          <w:ilvl w:val="0"/>
          <w:numId w:val="17"/>
        </w:numPr>
        <w:jc w:val="both"/>
        <w:rPr>
          <w:szCs w:val="22"/>
        </w:rPr>
      </w:pPr>
      <w:proofErr w:type="gramStart"/>
      <w:r w:rsidRPr="003336A1">
        <w:rPr>
          <w:szCs w:val="22"/>
        </w:rPr>
        <w:t>définit</w:t>
      </w:r>
      <w:proofErr w:type="gramEnd"/>
      <w:r w:rsidRPr="003336A1">
        <w:rPr>
          <w:szCs w:val="22"/>
        </w:rPr>
        <w:t xml:space="preserve"> et met en œuvre des processus et moyens nécessaires pour assurer les Services faisant l'objet du Marché dans le respect des Niveaux de Services ;</w:t>
      </w:r>
    </w:p>
    <w:p w14:paraId="3DC98DF1" w14:textId="77777777" w:rsidR="00ED7EBA" w:rsidRPr="003336A1" w:rsidRDefault="00ED7EBA" w:rsidP="00ED7EBA">
      <w:pPr>
        <w:ind w:left="720"/>
        <w:jc w:val="both"/>
        <w:rPr>
          <w:szCs w:val="22"/>
        </w:rPr>
      </w:pPr>
    </w:p>
    <w:p w14:paraId="78573C00" w14:textId="0D74252B" w:rsidR="00ED7EBA" w:rsidRPr="003336A1" w:rsidRDefault="00ED7EBA">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l’exécution des Prestations conformément aux engagements du Marché et aux Niveaux de services ;</w:t>
      </w:r>
    </w:p>
    <w:p w14:paraId="45A5C9F4" w14:textId="77777777" w:rsidR="00ED7EBA" w:rsidRPr="003336A1" w:rsidRDefault="00ED7EBA" w:rsidP="00ED7EBA">
      <w:pPr>
        <w:jc w:val="both"/>
        <w:rPr>
          <w:szCs w:val="22"/>
        </w:rPr>
      </w:pPr>
    </w:p>
    <w:p w14:paraId="04417C85" w14:textId="1BB8A8DA" w:rsidR="00ED7EBA" w:rsidRPr="003336A1" w:rsidRDefault="00ED7EBA">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coordination de tous les intervenants du Titulaire, la bonne communication entre les membres de l’équipe et le maintien en permanence de la motivation et de la cohésion du groupe ;</w:t>
      </w:r>
    </w:p>
    <w:p w14:paraId="5F52BCDA" w14:textId="77777777" w:rsidR="00ED7EBA" w:rsidRPr="003336A1" w:rsidRDefault="00ED7EBA" w:rsidP="00ED7EBA">
      <w:pPr>
        <w:jc w:val="both"/>
        <w:rPr>
          <w:szCs w:val="22"/>
        </w:rPr>
      </w:pPr>
    </w:p>
    <w:p w14:paraId="0423DC6D" w14:textId="050875C4" w:rsidR="00ED7EBA" w:rsidRPr="003336A1" w:rsidRDefault="00ED7EBA">
      <w:pPr>
        <w:numPr>
          <w:ilvl w:val="0"/>
          <w:numId w:val="17"/>
        </w:numPr>
        <w:jc w:val="both"/>
        <w:rPr>
          <w:szCs w:val="22"/>
        </w:rPr>
      </w:pPr>
      <w:proofErr w:type="gramStart"/>
      <w:r w:rsidRPr="003336A1">
        <w:rPr>
          <w:szCs w:val="22"/>
        </w:rPr>
        <w:t>collecte</w:t>
      </w:r>
      <w:proofErr w:type="gramEnd"/>
      <w:r w:rsidRPr="003336A1">
        <w:rPr>
          <w:szCs w:val="22"/>
        </w:rPr>
        <w:t>, auprès de l’Acheteur des informations complémentaires nécessaires à l’exécution des Prestations conformément à l'expression de ses besoins ;</w:t>
      </w:r>
    </w:p>
    <w:p w14:paraId="6ECC0448" w14:textId="77777777" w:rsidR="00ED7EBA" w:rsidRPr="003336A1" w:rsidRDefault="00ED7EBA" w:rsidP="00ED7EBA">
      <w:pPr>
        <w:jc w:val="both"/>
        <w:rPr>
          <w:szCs w:val="22"/>
        </w:rPr>
      </w:pPr>
    </w:p>
    <w:p w14:paraId="23CD3153" w14:textId="54BB8147" w:rsidR="00ED7EBA" w:rsidRPr="003336A1" w:rsidRDefault="00ED7EBA">
      <w:pPr>
        <w:numPr>
          <w:ilvl w:val="0"/>
          <w:numId w:val="17"/>
        </w:numPr>
        <w:jc w:val="both"/>
        <w:rPr>
          <w:szCs w:val="22"/>
        </w:rPr>
      </w:pPr>
      <w:proofErr w:type="gramStart"/>
      <w:r w:rsidRPr="003336A1">
        <w:rPr>
          <w:szCs w:val="22"/>
        </w:rPr>
        <w:t>collecte</w:t>
      </w:r>
      <w:proofErr w:type="gramEnd"/>
      <w:r w:rsidRPr="003336A1">
        <w:rPr>
          <w:szCs w:val="22"/>
        </w:rPr>
        <w:t xml:space="preserve"> auprès des éditeurs et fournisseurs d’éléments du SI</w:t>
      </w:r>
      <w:r w:rsidR="00736C77">
        <w:rPr>
          <w:szCs w:val="22"/>
        </w:rPr>
        <w:t xml:space="preserve"> avec lesquels les Applications interagissent</w:t>
      </w:r>
      <w:r w:rsidRPr="003336A1">
        <w:rPr>
          <w:szCs w:val="22"/>
        </w:rPr>
        <w:t xml:space="preserve"> toute information nécessaire à la bonne réalisation des objectifs exprimés par l’Acheteur ;</w:t>
      </w:r>
    </w:p>
    <w:p w14:paraId="11E9F7AD" w14:textId="77777777" w:rsidR="00ED7EBA" w:rsidRPr="003336A1" w:rsidRDefault="00ED7EBA" w:rsidP="00ED7EBA">
      <w:pPr>
        <w:jc w:val="both"/>
        <w:rPr>
          <w:szCs w:val="22"/>
        </w:rPr>
      </w:pPr>
    </w:p>
    <w:p w14:paraId="57CF5601" w14:textId="6F1E9785" w:rsidR="00ED7EBA" w:rsidRPr="003336A1" w:rsidRDefault="00ED7EBA">
      <w:pPr>
        <w:numPr>
          <w:ilvl w:val="0"/>
          <w:numId w:val="17"/>
        </w:numPr>
        <w:jc w:val="both"/>
        <w:rPr>
          <w:szCs w:val="22"/>
        </w:rPr>
      </w:pPr>
      <w:proofErr w:type="gramStart"/>
      <w:r w:rsidRPr="003336A1">
        <w:rPr>
          <w:color w:val="000000" w:themeColor="text1"/>
          <w:szCs w:val="22"/>
        </w:rPr>
        <w:t>met</w:t>
      </w:r>
      <w:proofErr w:type="gramEnd"/>
      <w:r w:rsidRPr="003336A1">
        <w:rPr>
          <w:color w:val="000000" w:themeColor="text1"/>
          <w:szCs w:val="22"/>
        </w:rPr>
        <w:t xml:space="preserve"> en garde l’Acheteur, en temps utile par notification écrite (ex : mail), contre toute difficulté rencontrée dans l'organisation ou le contrôle des tâches effectuées par l’un ou l’autre des intervenants dans l’exécution des Prestations y compris l’Acheteur ou les prestataires de services tiers auxquels il a recours ;</w:t>
      </w:r>
    </w:p>
    <w:p w14:paraId="48233A02" w14:textId="77777777" w:rsidR="00ED7EBA" w:rsidRPr="003336A1" w:rsidRDefault="00ED7EBA" w:rsidP="00ED7EBA">
      <w:pPr>
        <w:jc w:val="both"/>
        <w:rPr>
          <w:szCs w:val="22"/>
        </w:rPr>
      </w:pPr>
    </w:p>
    <w:p w14:paraId="0A7529CF" w14:textId="34C29AB6" w:rsidR="00ED7EBA" w:rsidRPr="003336A1" w:rsidRDefault="00ED7EBA">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vérification du règlement des difficultés rencontrées dans l'exécution du Marché et/ou signifiées à son attention ;</w:t>
      </w:r>
    </w:p>
    <w:p w14:paraId="4BD19DD3" w14:textId="77777777" w:rsidR="00ED7EBA" w:rsidRPr="003336A1" w:rsidRDefault="00ED7EBA" w:rsidP="00ED7EBA">
      <w:pPr>
        <w:jc w:val="both"/>
        <w:rPr>
          <w:szCs w:val="22"/>
        </w:rPr>
      </w:pPr>
    </w:p>
    <w:p w14:paraId="43A08743" w14:textId="77777777" w:rsidR="00ED7EBA" w:rsidRPr="003336A1" w:rsidRDefault="00ED7EBA">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gestion des délais et la vérification du respect du calendrier contractuel impératif ;</w:t>
      </w:r>
    </w:p>
    <w:p w14:paraId="0071E67E" w14:textId="77777777" w:rsidR="00ED7EBA" w:rsidRPr="003336A1" w:rsidRDefault="00ED7EBA" w:rsidP="00ED7EBA">
      <w:pPr>
        <w:jc w:val="both"/>
        <w:rPr>
          <w:szCs w:val="22"/>
        </w:rPr>
      </w:pPr>
    </w:p>
    <w:p w14:paraId="2CA41863" w14:textId="329BCA7B" w:rsidR="00ED7EBA" w:rsidRPr="003336A1" w:rsidRDefault="00ED7EBA">
      <w:pPr>
        <w:numPr>
          <w:ilvl w:val="0"/>
          <w:numId w:val="17"/>
        </w:numPr>
        <w:jc w:val="both"/>
        <w:rPr>
          <w:szCs w:val="22"/>
        </w:rPr>
      </w:pPr>
      <w:proofErr w:type="gramStart"/>
      <w:r w:rsidRPr="003336A1">
        <w:rPr>
          <w:szCs w:val="22"/>
        </w:rPr>
        <w:t>respecte</w:t>
      </w:r>
      <w:proofErr w:type="gramEnd"/>
      <w:r w:rsidRPr="003336A1">
        <w:rPr>
          <w:szCs w:val="22"/>
        </w:rPr>
        <w:t xml:space="preserve"> les délais contractuels, étant précisé qu’en cas de dépassement par l’Acheteur des délais mis à sa charge par le Marché, les délais à charge du Titulaire directement affectés par le délai non respecté de l’Acheteur seront prolongés d'autant ; </w:t>
      </w:r>
    </w:p>
    <w:p w14:paraId="2E4852AD" w14:textId="77777777" w:rsidR="00ED7EBA" w:rsidRPr="003336A1" w:rsidRDefault="00ED7EBA" w:rsidP="00ED7EBA">
      <w:pPr>
        <w:jc w:val="both"/>
        <w:rPr>
          <w:szCs w:val="22"/>
        </w:rPr>
      </w:pPr>
    </w:p>
    <w:p w14:paraId="27988B7B" w14:textId="77777777" w:rsidR="00ED7EBA" w:rsidRPr="003336A1" w:rsidRDefault="00ED7EBA">
      <w:pPr>
        <w:numPr>
          <w:ilvl w:val="0"/>
          <w:numId w:val="17"/>
        </w:numPr>
        <w:jc w:val="both"/>
        <w:rPr>
          <w:szCs w:val="22"/>
        </w:rPr>
      </w:pPr>
      <w:proofErr w:type="gramStart"/>
      <w:r w:rsidRPr="003336A1">
        <w:rPr>
          <w:szCs w:val="22"/>
        </w:rPr>
        <w:lastRenderedPageBreak/>
        <w:t>fournit</w:t>
      </w:r>
      <w:proofErr w:type="gramEnd"/>
      <w:r w:rsidRPr="003336A1">
        <w:rPr>
          <w:szCs w:val="22"/>
        </w:rPr>
        <w:t xml:space="preserve"> des conseils et mises en garde relatifs au Service en temps utiles ;</w:t>
      </w:r>
    </w:p>
    <w:p w14:paraId="222BBA9A" w14:textId="77777777" w:rsidR="00ED7EBA" w:rsidRPr="003336A1" w:rsidRDefault="00ED7EBA" w:rsidP="00ED7EBA">
      <w:pPr>
        <w:jc w:val="both"/>
        <w:rPr>
          <w:szCs w:val="22"/>
        </w:rPr>
      </w:pPr>
    </w:p>
    <w:p w14:paraId="02A257AA" w14:textId="4E45F7A9" w:rsidR="00ED7EBA" w:rsidRPr="003336A1" w:rsidRDefault="00ED7EBA">
      <w:pPr>
        <w:numPr>
          <w:ilvl w:val="0"/>
          <w:numId w:val="17"/>
        </w:numPr>
        <w:jc w:val="both"/>
        <w:rPr>
          <w:szCs w:val="22"/>
        </w:rPr>
      </w:pPr>
      <w:proofErr w:type="gramStart"/>
      <w:r w:rsidRPr="003336A1">
        <w:rPr>
          <w:szCs w:val="22"/>
        </w:rPr>
        <w:t>assure</w:t>
      </w:r>
      <w:proofErr w:type="gramEnd"/>
      <w:r w:rsidRPr="003336A1">
        <w:rPr>
          <w:szCs w:val="22"/>
        </w:rPr>
        <w:t xml:space="preserve"> l’animation et l’organisation des réunions de suivi de l’exécution du Marché (Comité de Pilotage notamment) </w:t>
      </w:r>
      <w:r w:rsidRPr="003336A1">
        <w:rPr>
          <w:color w:val="000000" w:themeColor="text1"/>
          <w:szCs w:val="22"/>
        </w:rPr>
        <w:t>et ce</w:t>
      </w:r>
      <w:r w:rsidRPr="003336A1">
        <w:rPr>
          <w:rFonts w:eastAsia="MS Mincho"/>
          <w:color w:val="000000" w:themeColor="text1"/>
          <w:szCs w:val="22"/>
        </w:rPr>
        <w:t xml:space="preserve">, conformément aux objectifs ou ordres du jour qui pourront être indiqués, complétés par l’Acheteur </w:t>
      </w:r>
      <w:r w:rsidRPr="003336A1">
        <w:rPr>
          <w:szCs w:val="22"/>
        </w:rPr>
        <w:t>;</w:t>
      </w:r>
    </w:p>
    <w:p w14:paraId="2909C8F2" w14:textId="77777777" w:rsidR="00ED7EBA" w:rsidRPr="003336A1" w:rsidRDefault="00ED7EBA" w:rsidP="00ED7EBA">
      <w:pPr>
        <w:jc w:val="both"/>
        <w:rPr>
          <w:szCs w:val="22"/>
        </w:rPr>
      </w:pPr>
    </w:p>
    <w:p w14:paraId="776EC63D" w14:textId="77777777" w:rsidR="00ED7EBA" w:rsidRPr="003336A1" w:rsidRDefault="00ED7EBA">
      <w:pPr>
        <w:numPr>
          <w:ilvl w:val="0"/>
          <w:numId w:val="17"/>
        </w:numPr>
        <w:jc w:val="both"/>
        <w:rPr>
          <w:szCs w:val="22"/>
        </w:rPr>
      </w:pPr>
      <w:proofErr w:type="gramStart"/>
      <w:r w:rsidRPr="003336A1">
        <w:rPr>
          <w:szCs w:val="22"/>
        </w:rPr>
        <w:t>s’engage</w:t>
      </w:r>
      <w:proofErr w:type="gramEnd"/>
      <w:r w:rsidRPr="003336A1">
        <w:rPr>
          <w:szCs w:val="22"/>
        </w:rPr>
        <w:t xml:space="preserve"> à respecter l’état de l’art éprouvé du moment dans l’exécution des Prestations à sa charge ;</w:t>
      </w:r>
    </w:p>
    <w:p w14:paraId="6FB814F2" w14:textId="77777777" w:rsidR="00ED7EBA" w:rsidRPr="003336A1" w:rsidRDefault="00ED7EBA" w:rsidP="00ED7EBA">
      <w:pPr>
        <w:jc w:val="both"/>
        <w:rPr>
          <w:szCs w:val="22"/>
        </w:rPr>
      </w:pPr>
      <w:r w:rsidRPr="003336A1">
        <w:rPr>
          <w:szCs w:val="22"/>
        </w:rPr>
        <w:t xml:space="preserve"> </w:t>
      </w:r>
    </w:p>
    <w:p w14:paraId="04087709" w14:textId="70198513" w:rsidR="00ED7EBA" w:rsidRPr="003336A1" w:rsidRDefault="00ED7EBA">
      <w:pPr>
        <w:numPr>
          <w:ilvl w:val="0"/>
          <w:numId w:val="17"/>
        </w:numPr>
        <w:jc w:val="both"/>
        <w:rPr>
          <w:szCs w:val="22"/>
        </w:rPr>
      </w:pPr>
      <w:proofErr w:type="gramStart"/>
      <w:r w:rsidRPr="003336A1">
        <w:rPr>
          <w:szCs w:val="22"/>
        </w:rPr>
        <w:t>fournit</w:t>
      </w:r>
      <w:proofErr w:type="gramEnd"/>
      <w:r w:rsidRPr="003336A1">
        <w:rPr>
          <w:szCs w:val="22"/>
        </w:rPr>
        <w:t xml:space="preserve"> à l’Acheteur tous les éléments nécessaires au contrôle du respect des Niveaux de Services, tels que prévus au Marché et notamment </w:t>
      </w:r>
      <w:r w:rsidRPr="003336A1">
        <w:rPr>
          <w:rFonts w:eastAsia="MS Mincho"/>
          <w:color w:val="000000" w:themeColor="text1"/>
          <w:szCs w:val="22"/>
        </w:rPr>
        <w:t xml:space="preserve">la fourniture des tableaux de bord, plannings, </w:t>
      </w:r>
      <w:proofErr w:type="spellStart"/>
      <w:r w:rsidRPr="003336A1">
        <w:rPr>
          <w:rFonts w:eastAsia="MS Mincho"/>
          <w:color w:val="000000" w:themeColor="text1"/>
          <w:szCs w:val="22"/>
        </w:rPr>
        <w:t>reportings</w:t>
      </w:r>
      <w:proofErr w:type="spellEnd"/>
      <w:r w:rsidRPr="003336A1">
        <w:rPr>
          <w:rFonts w:eastAsia="MS Mincho"/>
          <w:color w:val="000000" w:themeColor="text1"/>
          <w:szCs w:val="22"/>
        </w:rPr>
        <w:t xml:space="preserve"> et tous supports nécessaires au suivi des Prestations par l’Acheteur, en la forme d’indicateurs qualité ;</w:t>
      </w:r>
    </w:p>
    <w:p w14:paraId="53CB5621" w14:textId="77777777" w:rsidR="00ED7EBA" w:rsidRPr="003336A1" w:rsidRDefault="00ED7EBA" w:rsidP="00ED7EBA">
      <w:pPr>
        <w:jc w:val="both"/>
        <w:rPr>
          <w:szCs w:val="22"/>
        </w:rPr>
      </w:pPr>
    </w:p>
    <w:p w14:paraId="3AB4233B" w14:textId="2F87E437" w:rsidR="00ED7EBA" w:rsidRPr="00AC7C38" w:rsidRDefault="00ED7EBA">
      <w:pPr>
        <w:numPr>
          <w:ilvl w:val="0"/>
          <w:numId w:val="17"/>
        </w:numPr>
        <w:jc w:val="both"/>
        <w:rPr>
          <w:szCs w:val="22"/>
        </w:rPr>
      </w:pPr>
      <w:proofErr w:type="gramStart"/>
      <w:r w:rsidRPr="00AC7C38">
        <w:rPr>
          <w:rFonts w:eastAsia="MS Mincho"/>
          <w:color w:val="000000" w:themeColor="text1"/>
          <w:szCs w:val="22"/>
        </w:rPr>
        <w:t>maintient</w:t>
      </w:r>
      <w:proofErr w:type="gramEnd"/>
      <w:r w:rsidRPr="00AC7C38">
        <w:rPr>
          <w:rFonts w:eastAsia="MS Mincho"/>
          <w:color w:val="000000" w:themeColor="text1"/>
          <w:szCs w:val="22"/>
        </w:rPr>
        <w:t xml:space="preserve"> un état permanent de réversibilité des Prestations ; à ce titre, il crée et maintient à jour la documentation nécessaire à la bonne exécution des Prestations</w:t>
      </w:r>
      <w:r w:rsidR="00A91285" w:rsidRPr="00AC7C38">
        <w:rPr>
          <w:rFonts w:eastAsia="MS Mincho"/>
          <w:color w:val="000000" w:themeColor="text1"/>
          <w:szCs w:val="22"/>
        </w:rPr>
        <w:t xml:space="preserve"> et </w:t>
      </w:r>
      <w:r w:rsidRPr="00AC7C38">
        <w:rPr>
          <w:rFonts w:eastAsia="MS Mincho"/>
          <w:color w:val="000000" w:themeColor="text1"/>
          <w:szCs w:val="22"/>
        </w:rPr>
        <w:t xml:space="preserve">assure l’élaboration et la tenue à jour d’un Plan de réversibilité répondant aux critères définis à </w:t>
      </w:r>
      <w:r w:rsidRPr="00CF5AB1">
        <w:rPr>
          <w:rFonts w:eastAsia="MS Mincho"/>
          <w:color w:val="000000" w:themeColor="text1"/>
          <w:szCs w:val="22"/>
        </w:rPr>
        <w:t xml:space="preserve">l’article 19.3 du présent </w:t>
      </w:r>
      <w:r w:rsidR="00A91285" w:rsidRPr="00CF5AB1">
        <w:rPr>
          <w:rFonts w:eastAsia="MS Mincho"/>
          <w:color w:val="000000" w:themeColor="text1"/>
          <w:szCs w:val="22"/>
        </w:rPr>
        <w:t>CCAP</w:t>
      </w:r>
      <w:r w:rsidRPr="00AC7C38">
        <w:rPr>
          <w:szCs w:val="22"/>
        </w:rPr>
        <w:t>.</w:t>
      </w:r>
    </w:p>
    <w:p w14:paraId="2BB84FD9" w14:textId="77777777" w:rsidR="00ED7EBA" w:rsidRPr="00AC7C38" w:rsidRDefault="00ED7EBA" w:rsidP="00ED7EBA">
      <w:pPr>
        <w:pStyle w:val="Paragraphedeliste"/>
        <w:rPr>
          <w:szCs w:val="22"/>
        </w:rPr>
      </w:pPr>
    </w:p>
    <w:p w14:paraId="58DC0143" w14:textId="06C5AA16" w:rsidR="00ED7EBA" w:rsidRPr="00AC7C38" w:rsidRDefault="00ED7EBA">
      <w:pPr>
        <w:numPr>
          <w:ilvl w:val="0"/>
          <w:numId w:val="17"/>
        </w:numPr>
        <w:jc w:val="both"/>
        <w:rPr>
          <w:szCs w:val="22"/>
        </w:rPr>
      </w:pPr>
      <w:proofErr w:type="gramStart"/>
      <w:r w:rsidRPr="00AC7C38">
        <w:rPr>
          <w:szCs w:val="22"/>
        </w:rPr>
        <w:t>à</w:t>
      </w:r>
      <w:proofErr w:type="gramEnd"/>
      <w:r w:rsidRPr="00AC7C38">
        <w:rPr>
          <w:szCs w:val="22"/>
        </w:rPr>
        <w:t xml:space="preserve"> la demande d</w:t>
      </w:r>
      <w:r w:rsidR="00A91285" w:rsidRPr="00AC7C38">
        <w:rPr>
          <w:szCs w:val="22"/>
        </w:rPr>
        <w:t>e l’</w:t>
      </w:r>
      <w:r w:rsidRPr="00AC7C38">
        <w:rPr>
          <w:szCs w:val="22"/>
        </w:rPr>
        <w:t>Acheteur, assure les relations avec les tiers (constructeurs, éditeurs, mainteneurs) conformément aux contrats conclus avec ces tiers par l</w:t>
      </w:r>
      <w:r w:rsidR="00A91285" w:rsidRPr="00AC7C38">
        <w:rPr>
          <w:szCs w:val="22"/>
        </w:rPr>
        <w:t>’</w:t>
      </w:r>
      <w:r w:rsidRPr="00AC7C38">
        <w:rPr>
          <w:szCs w:val="22"/>
        </w:rPr>
        <w:t>Acheteur. A ce titre, l</w:t>
      </w:r>
      <w:r w:rsidR="00A91285" w:rsidRPr="00AC7C38">
        <w:rPr>
          <w:szCs w:val="22"/>
        </w:rPr>
        <w:t>’</w:t>
      </w:r>
      <w:r w:rsidRPr="00AC7C38">
        <w:rPr>
          <w:szCs w:val="22"/>
        </w:rPr>
        <w:t>Acheteur mandate le Titulaire pour agir en son nom et pour son compte vis à vis des tiers désignés par l</w:t>
      </w:r>
      <w:r w:rsidR="00A91285" w:rsidRPr="00AC7C38">
        <w:rPr>
          <w:szCs w:val="22"/>
        </w:rPr>
        <w:t>’</w:t>
      </w:r>
      <w:r w:rsidRPr="00AC7C38">
        <w:rPr>
          <w:szCs w:val="22"/>
        </w:rPr>
        <w:t>Acheteur en phase de prise en charge et dont la liste sera mise à jour tout au long du Marché lors des Comités de pilotage en fonction de l’évolution des besoins d</w:t>
      </w:r>
      <w:r w:rsidR="00A91285" w:rsidRPr="00AC7C38">
        <w:rPr>
          <w:szCs w:val="22"/>
        </w:rPr>
        <w:t>e l’</w:t>
      </w:r>
      <w:r w:rsidRPr="00AC7C38">
        <w:rPr>
          <w:szCs w:val="22"/>
        </w:rPr>
        <w:t xml:space="preserve">Acheteur. </w:t>
      </w:r>
      <w:r w:rsidRPr="00AC7C38">
        <w:rPr>
          <w:iCs/>
          <w:szCs w:val="22"/>
        </w:rPr>
        <w:t>Dans ce cadre, l</w:t>
      </w:r>
      <w:r w:rsidR="00A91285" w:rsidRPr="00AC7C38">
        <w:rPr>
          <w:iCs/>
          <w:szCs w:val="22"/>
        </w:rPr>
        <w:t>’</w:t>
      </w:r>
      <w:r w:rsidRPr="00AC7C38">
        <w:rPr>
          <w:iCs/>
          <w:szCs w:val="22"/>
        </w:rPr>
        <w:t>Acheteur communiquera les contrats, ou extraits de contrats concernés, dès lors qu’ils s’avèreront nécessaires à l’exécution de la mission pour laquelle le Titulaire est mandaté. </w:t>
      </w:r>
      <w:r w:rsidRPr="00AC7C38">
        <w:rPr>
          <w:szCs w:val="22"/>
        </w:rPr>
        <w:t>Le mandat ne substituera pas le Titulaire aux tiers précités, les obligations de ces derniers en termes notamment de garantie et de maintenance vis-à-vis d</w:t>
      </w:r>
      <w:r w:rsidR="00A91285" w:rsidRPr="00AC7C38">
        <w:rPr>
          <w:szCs w:val="22"/>
        </w:rPr>
        <w:t>e l’</w:t>
      </w:r>
      <w:r w:rsidRPr="00AC7C38">
        <w:rPr>
          <w:szCs w:val="22"/>
        </w:rPr>
        <w:t>Acheteur restant à leur charge exclusive. Par ailleurs, l</w:t>
      </w:r>
      <w:r w:rsidR="00A91285" w:rsidRPr="00AC7C38">
        <w:rPr>
          <w:szCs w:val="22"/>
        </w:rPr>
        <w:t>’</w:t>
      </w:r>
      <w:r w:rsidRPr="00AC7C38">
        <w:rPr>
          <w:szCs w:val="22"/>
        </w:rPr>
        <w:t>Acheteur demeurera responsable vis-à-vis du Titulaire de la bonne exécution par les propres contractants d</w:t>
      </w:r>
      <w:r w:rsidR="00A91285" w:rsidRPr="00AC7C38">
        <w:rPr>
          <w:szCs w:val="22"/>
        </w:rPr>
        <w:t>e l’</w:t>
      </w:r>
      <w:r w:rsidRPr="00AC7C38">
        <w:rPr>
          <w:szCs w:val="22"/>
        </w:rPr>
        <w:t>Acheteur de leurs obligations au titre de leurs contrats respectifs avec l</w:t>
      </w:r>
      <w:r w:rsidR="00A91285" w:rsidRPr="00AC7C38">
        <w:rPr>
          <w:szCs w:val="22"/>
        </w:rPr>
        <w:t>’</w:t>
      </w:r>
      <w:r w:rsidRPr="00AC7C38">
        <w:rPr>
          <w:szCs w:val="22"/>
        </w:rPr>
        <w:t>Acheteur, et s’oblige à exercer les droits dont il est créancier et satisfaire aux obligations dont il est débiteur au titre de ces contrats dans la mesure nécessaire à la bonne exécution des Prestations.</w:t>
      </w:r>
    </w:p>
    <w:p w14:paraId="0B29417B" w14:textId="77777777" w:rsidR="00ED7EBA" w:rsidRPr="00AC7C38" w:rsidRDefault="00ED7EBA" w:rsidP="00ED7EBA">
      <w:pPr>
        <w:jc w:val="both"/>
        <w:rPr>
          <w:szCs w:val="22"/>
        </w:rPr>
      </w:pPr>
    </w:p>
    <w:p w14:paraId="48C1D2DE" w14:textId="79D39849" w:rsidR="00ED7EBA" w:rsidRPr="00AC7C38" w:rsidRDefault="00ED7EBA" w:rsidP="00ED7EBA">
      <w:pPr>
        <w:jc w:val="both"/>
        <w:rPr>
          <w:szCs w:val="22"/>
        </w:rPr>
      </w:pPr>
      <w:r w:rsidRPr="00AC7C38">
        <w:rPr>
          <w:szCs w:val="22"/>
        </w:rPr>
        <w:t>L</w:t>
      </w:r>
      <w:r w:rsidR="00A91285" w:rsidRPr="00AC7C38">
        <w:rPr>
          <w:szCs w:val="22"/>
        </w:rPr>
        <w:t>’</w:t>
      </w:r>
      <w:r w:rsidRPr="00AC7C38">
        <w:rPr>
          <w:szCs w:val="22"/>
        </w:rPr>
        <w:t>Acheteur entend rappeler que, dans le cadre de la maîtrise d’œuvre telle que précitée et assurée par le Titulaire, il est déterminant pour lui que ce dernier collabore de manière effective et spontanée avec tous les prestataires tiers contractuellement liés</w:t>
      </w:r>
      <w:r w:rsidR="00A91285" w:rsidRPr="00AC7C38">
        <w:rPr>
          <w:szCs w:val="22"/>
        </w:rPr>
        <w:t xml:space="preserve"> à l’</w:t>
      </w:r>
      <w:r w:rsidRPr="00AC7C38">
        <w:rPr>
          <w:szCs w:val="22"/>
        </w:rPr>
        <w:t xml:space="preserve">Acheteur et pouvant avoir un lien avec l'exécution du Marché et soit particulièrement réactif en cas de problème, quel qu’il soit, lié à l’exécution du Service, en communiquant au plus tôt </w:t>
      </w:r>
      <w:r w:rsidR="00A91285" w:rsidRPr="00AC7C38">
        <w:rPr>
          <w:szCs w:val="22"/>
        </w:rPr>
        <w:t>à l’</w:t>
      </w:r>
      <w:r w:rsidRPr="00AC7C38">
        <w:rPr>
          <w:szCs w:val="22"/>
        </w:rPr>
        <w:t>Acheteur l’existence dudit problème dès qu’il en a connaissance.</w:t>
      </w:r>
    </w:p>
    <w:p w14:paraId="4EC3578E" w14:textId="77777777" w:rsidR="00ED7EBA" w:rsidRPr="00AC7C38" w:rsidRDefault="00ED7EBA" w:rsidP="00ED7EBA">
      <w:pPr>
        <w:jc w:val="both"/>
        <w:rPr>
          <w:szCs w:val="22"/>
        </w:rPr>
      </w:pPr>
    </w:p>
    <w:p w14:paraId="3702B24F" w14:textId="2D865431" w:rsidR="00ED7EBA" w:rsidRPr="003336A1" w:rsidRDefault="00ED7EBA" w:rsidP="00ED7EBA">
      <w:pPr>
        <w:jc w:val="both"/>
        <w:rPr>
          <w:szCs w:val="22"/>
        </w:rPr>
      </w:pPr>
      <w:r w:rsidRPr="00AC7C38">
        <w:rPr>
          <w:szCs w:val="22"/>
        </w:rPr>
        <w:t xml:space="preserve">Le Titulaire s’engage à assurer la sécurité de l'ensemble des ressources informatiques appartenant </w:t>
      </w:r>
      <w:r w:rsidR="00A91285" w:rsidRPr="00AC7C38">
        <w:rPr>
          <w:szCs w:val="22"/>
        </w:rPr>
        <w:t>à l’</w:t>
      </w:r>
      <w:r w:rsidRPr="00AC7C38">
        <w:rPr>
          <w:szCs w:val="22"/>
        </w:rPr>
        <w:t xml:space="preserve">Acheteur qui lui sont confiées dans le cadre du présent Marché, dans les conditions </w:t>
      </w:r>
      <w:r w:rsidRPr="00CF5AB1">
        <w:rPr>
          <w:szCs w:val="22"/>
        </w:rPr>
        <w:t>de l'Article 12.5 ci-après.</w:t>
      </w:r>
      <w:r w:rsidRPr="003336A1">
        <w:rPr>
          <w:szCs w:val="22"/>
        </w:rPr>
        <w:t xml:space="preserve"> </w:t>
      </w:r>
    </w:p>
    <w:p w14:paraId="28D38DD6" w14:textId="77777777" w:rsidR="00ED7EBA" w:rsidRPr="003336A1" w:rsidRDefault="00ED7EBA" w:rsidP="00162A3F">
      <w:pPr>
        <w:rPr>
          <w:szCs w:val="22"/>
        </w:rPr>
      </w:pPr>
    </w:p>
    <w:p w14:paraId="7757DCCF" w14:textId="206D8674" w:rsidR="00A91285" w:rsidRPr="005B532C" w:rsidRDefault="00A91285" w:rsidP="00A91285">
      <w:pPr>
        <w:pStyle w:val="Titre10"/>
        <w:rPr>
          <w:rFonts w:ascii="Times New Roman" w:hAnsi="Times New Roman" w:cs="Times New Roman"/>
          <w:color w:val="2E74B5" w:themeColor="accent1" w:themeShade="BF"/>
          <w:sz w:val="22"/>
          <w:szCs w:val="22"/>
        </w:rPr>
      </w:pPr>
      <w:bookmarkStart w:id="69" w:name="_Toc204956823"/>
      <w:r w:rsidRPr="003336A1">
        <w:rPr>
          <w:rFonts w:ascii="Times New Roman" w:hAnsi="Times New Roman" w:cs="Times New Roman"/>
          <w:color w:val="2E74B5" w:themeColor="accent1" w:themeShade="BF"/>
          <w:sz w:val="22"/>
          <w:szCs w:val="22"/>
        </w:rPr>
        <w:t>Obligations de conseil et de mise en garde</w:t>
      </w:r>
      <w:bookmarkEnd w:id="69"/>
    </w:p>
    <w:p w14:paraId="00BEF394" w14:textId="77777777" w:rsidR="00A91285" w:rsidRPr="003336A1" w:rsidRDefault="00A91285" w:rsidP="00A91285">
      <w:pPr>
        <w:jc w:val="both"/>
        <w:rPr>
          <w:szCs w:val="22"/>
        </w:rPr>
      </w:pPr>
    </w:p>
    <w:p w14:paraId="38932A57" w14:textId="7C34B4CF" w:rsidR="00A91285" w:rsidRPr="003336A1" w:rsidRDefault="00A91285" w:rsidP="00A91285">
      <w:pPr>
        <w:jc w:val="both"/>
        <w:rPr>
          <w:iCs/>
          <w:szCs w:val="22"/>
        </w:rPr>
      </w:pPr>
      <w:r w:rsidRPr="003336A1">
        <w:rPr>
          <w:iCs/>
          <w:szCs w:val="22"/>
        </w:rPr>
        <w:t xml:space="preserve">Le Titulaire reconnaît être tenu à une obligation générale de conseil, d'information, de recommandation et de mise en garde, sur le périmètre contractuel. </w:t>
      </w:r>
    </w:p>
    <w:p w14:paraId="00CC2094" w14:textId="77777777" w:rsidR="00A91285" w:rsidRPr="003336A1" w:rsidRDefault="00A91285" w:rsidP="00A91285">
      <w:pPr>
        <w:jc w:val="both"/>
        <w:rPr>
          <w:iCs/>
          <w:szCs w:val="22"/>
        </w:rPr>
      </w:pPr>
    </w:p>
    <w:p w14:paraId="320A8BF5" w14:textId="6D3AF951" w:rsidR="00A91285" w:rsidRPr="003336A1" w:rsidRDefault="00A91285" w:rsidP="00A91285">
      <w:pPr>
        <w:jc w:val="both"/>
        <w:rPr>
          <w:szCs w:val="22"/>
        </w:rPr>
      </w:pPr>
      <w:r w:rsidRPr="003336A1">
        <w:rPr>
          <w:szCs w:val="22"/>
        </w:rPr>
        <w:t xml:space="preserve">Ce devoir de conseil et d’alerte auprès de l’Acheteur doit contribuer à l’amélioration de la performance </w:t>
      </w:r>
      <w:r w:rsidR="00736C77">
        <w:rPr>
          <w:szCs w:val="22"/>
        </w:rPr>
        <w:t xml:space="preserve">des Applications </w:t>
      </w:r>
      <w:r w:rsidRPr="003336A1">
        <w:rPr>
          <w:szCs w:val="22"/>
        </w:rPr>
        <w:t xml:space="preserve">et à la réduction des coûts y étant attachés, ainsi qu’à l’optimisation des coûts de la Prestation. </w:t>
      </w:r>
    </w:p>
    <w:p w14:paraId="59A806B4" w14:textId="77777777" w:rsidR="00A91285" w:rsidRPr="003336A1" w:rsidRDefault="00A91285" w:rsidP="00A91285">
      <w:pPr>
        <w:jc w:val="both"/>
        <w:rPr>
          <w:szCs w:val="22"/>
        </w:rPr>
      </w:pPr>
    </w:p>
    <w:p w14:paraId="1E15FE6C" w14:textId="429C47AF" w:rsidR="00A91285" w:rsidRPr="003336A1" w:rsidRDefault="00A91285" w:rsidP="00A91285">
      <w:pPr>
        <w:jc w:val="both"/>
        <w:rPr>
          <w:szCs w:val="22"/>
        </w:rPr>
      </w:pPr>
      <w:r w:rsidRPr="003336A1">
        <w:rPr>
          <w:szCs w:val="22"/>
        </w:rPr>
        <w:t xml:space="preserve">Dans le cadre de cette obligation, le Titulaire, </w:t>
      </w:r>
      <w:r w:rsidR="00AC7C38" w:rsidRPr="003336A1">
        <w:rPr>
          <w:szCs w:val="22"/>
        </w:rPr>
        <w:t>s’engage</w:t>
      </w:r>
      <w:r w:rsidRPr="003336A1">
        <w:rPr>
          <w:szCs w:val="22"/>
        </w:rPr>
        <w:t xml:space="preserve"> à émettre auprès de l’Acheteur tous les conseils et mises en garde qui lui paraitraient nécessaires au cours de l’exécution du Marché afin notamment :</w:t>
      </w:r>
    </w:p>
    <w:p w14:paraId="4CCE3AEB" w14:textId="77777777" w:rsidR="00A91285" w:rsidRPr="003336A1" w:rsidRDefault="00A91285">
      <w:pPr>
        <w:pStyle w:val="Paragraphedeliste"/>
        <w:numPr>
          <w:ilvl w:val="0"/>
          <w:numId w:val="17"/>
        </w:numPr>
        <w:jc w:val="both"/>
        <w:rPr>
          <w:color w:val="000000" w:themeColor="text1"/>
          <w:szCs w:val="22"/>
        </w:rPr>
      </w:pPr>
      <w:proofErr w:type="gramStart"/>
      <w:r w:rsidRPr="003336A1">
        <w:rPr>
          <w:szCs w:val="22"/>
        </w:rPr>
        <w:lastRenderedPageBreak/>
        <w:t>d’optimiser</w:t>
      </w:r>
      <w:proofErr w:type="gramEnd"/>
      <w:r w:rsidRPr="003336A1">
        <w:rPr>
          <w:szCs w:val="22"/>
        </w:rPr>
        <w:t xml:space="preserve"> la qualité du Service ; </w:t>
      </w:r>
    </w:p>
    <w:p w14:paraId="1EB7205D" w14:textId="2AE99C19" w:rsidR="00A91285" w:rsidRPr="003336A1" w:rsidRDefault="00A91285">
      <w:pPr>
        <w:pStyle w:val="Paragraphedeliste"/>
        <w:numPr>
          <w:ilvl w:val="0"/>
          <w:numId w:val="17"/>
        </w:numPr>
        <w:jc w:val="both"/>
        <w:rPr>
          <w:color w:val="000000" w:themeColor="text1"/>
          <w:szCs w:val="22"/>
        </w:rPr>
      </w:pPr>
      <w:proofErr w:type="gramStart"/>
      <w:r w:rsidRPr="003336A1">
        <w:rPr>
          <w:szCs w:val="22"/>
        </w:rPr>
        <w:t>d’assurer</w:t>
      </w:r>
      <w:proofErr w:type="gramEnd"/>
      <w:r w:rsidRPr="003336A1">
        <w:rPr>
          <w:szCs w:val="22"/>
        </w:rPr>
        <w:t xml:space="preserve"> la continuité d</w:t>
      </w:r>
      <w:r w:rsidR="00C41B7E">
        <w:rPr>
          <w:szCs w:val="22"/>
        </w:rPr>
        <w:t>u Service</w:t>
      </w:r>
      <w:r w:rsidRPr="003336A1">
        <w:rPr>
          <w:szCs w:val="22"/>
        </w:rPr>
        <w:t xml:space="preserve"> ; </w:t>
      </w:r>
    </w:p>
    <w:p w14:paraId="72616533" w14:textId="5F1630EA" w:rsidR="00A91285" w:rsidRPr="003336A1" w:rsidRDefault="00A91285">
      <w:pPr>
        <w:pStyle w:val="Paragraphedeliste"/>
        <w:numPr>
          <w:ilvl w:val="0"/>
          <w:numId w:val="17"/>
        </w:numPr>
        <w:jc w:val="both"/>
        <w:rPr>
          <w:color w:val="000000" w:themeColor="text1"/>
          <w:szCs w:val="22"/>
        </w:rPr>
      </w:pPr>
      <w:proofErr w:type="gramStart"/>
      <w:r w:rsidRPr="003336A1">
        <w:rPr>
          <w:szCs w:val="22"/>
        </w:rPr>
        <w:t>d’assurer</w:t>
      </w:r>
      <w:proofErr w:type="gramEnd"/>
      <w:r w:rsidRPr="003336A1">
        <w:rPr>
          <w:szCs w:val="22"/>
        </w:rPr>
        <w:t xml:space="preserve"> la sécurité d</w:t>
      </w:r>
      <w:r w:rsidR="00736C77">
        <w:rPr>
          <w:szCs w:val="22"/>
        </w:rPr>
        <w:t>e</w:t>
      </w:r>
      <w:r w:rsidR="00976E3F">
        <w:rPr>
          <w:szCs w:val="22"/>
        </w:rPr>
        <w:t xml:space="preserve"> la Solution</w:t>
      </w:r>
      <w:r w:rsidRPr="003336A1">
        <w:rPr>
          <w:szCs w:val="22"/>
        </w:rPr>
        <w:t xml:space="preserve"> ; </w:t>
      </w:r>
    </w:p>
    <w:p w14:paraId="1D74586E" w14:textId="05FE2EB6" w:rsidR="00A91285" w:rsidRPr="003336A1" w:rsidRDefault="00A91285">
      <w:pPr>
        <w:pStyle w:val="Paragraphedeliste"/>
        <w:numPr>
          <w:ilvl w:val="0"/>
          <w:numId w:val="17"/>
        </w:numPr>
        <w:jc w:val="both"/>
        <w:rPr>
          <w:color w:val="000000" w:themeColor="text1"/>
          <w:szCs w:val="22"/>
        </w:rPr>
      </w:pPr>
      <w:proofErr w:type="gramStart"/>
      <w:r w:rsidRPr="003336A1">
        <w:rPr>
          <w:szCs w:val="22"/>
        </w:rPr>
        <w:t>de</w:t>
      </w:r>
      <w:proofErr w:type="gramEnd"/>
      <w:r w:rsidRPr="003336A1">
        <w:rPr>
          <w:szCs w:val="22"/>
        </w:rPr>
        <w:t xml:space="preserve"> faire évoluer l</w:t>
      </w:r>
      <w:r w:rsidR="00976E3F">
        <w:rPr>
          <w:szCs w:val="22"/>
        </w:rPr>
        <w:t>a Solution</w:t>
      </w:r>
      <w:r w:rsidRPr="003336A1">
        <w:rPr>
          <w:szCs w:val="22"/>
        </w:rPr>
        <w:t xml:space="preserve"> afin d’assurer </w:t>
      </w:r>
      <w:r w:rsidR="00736C77">
        <w:rPr>
          <w:szCs w:val="22"/>
        </w:rPr>
        <w:t>leur</w:t>
      </w:r>
      <w:r w:rsidR="00736C77" w:rsidRPr="003336A1">
        <w:rPr>
          <w:szCs w:val="22"/>
        </w:rPr>
        <w:t xml:space="preserve"> </w:t>
      </w:r>
      <w:r w:rsidRPr="003336A1">
        <w:rPr>
          <w:szCs w:val="22"/>
        </w:rPr>
        <w:t xml:space="preserve">maintien de conformité </w:t>
      </w:r>
      <w:r w:rsidR="00780988" w:rsidRPr="003336A1">
        <w:rPr>
          <w:szCs w:val="22"/>
        </w:rPr>
        <w:t>avec</w:t>
      </w:r>
      <w:r w:rsidRPr="003336A1">
        <w:rPr>
          <w:szCs w:val="22"/>
        </w:rPr>
        <w:t xml:space="preserve"> l’état de l’art.</w:t>
      </w:r>
    </w:p>
    <w:p w14:paraId="13713407" w14:textId="77777777" w:rsidR="00A91285" w:rsidRPr="003336A1" w:rsidRDefault="00A91285" w:rsidP="00A91285">
      <w:pPr>
        <w:pStyle w:val="Paragraphedeliste"/>
        <w:rPr>
          <w:color w:val="000000" w:themeColor="text1"/>
          <w:szCs w:val="22"/>
        </w:rPr>
      </w:pPr>
    </w:p>
    <w:p w14:paraId="78E5AFA1" w14:textId="721D2CDD" w:rsidR="00A91285" w:rsidRPr="003336A1" w:rsidRDefault="00A91285" w:rsidP="00A91285">
      <w:pPr>
        <w:jc w:val="both"/>
        <w:rPr>
          <w:szCs w:val="22"/>
        </w:rPr>
      </w:pPr>
      <w:r w:rsidRPr="003336A1">
        <w:rPr>
          <w:color w:val="000000" w:themeColor="text1"/>
          <w:szCs w:val="22"/>
        </w:rPr>
        <w:t xml:space="preserve">Dans le cadre de la présente obligation, </w:t>
      </w:r>
      <w:r w:rsidRPr="003336A1">
        <w:rPr>
          <w:szCs w:val="22"/>
        </w:rPr>
        <w:t xml:space="preserve">tous les conseils et mises en garde, devront impérativement être transmis </w:t>
      </w:r>
      <w:r w:rsidR="00780988" w:rsidRPr="003336A1">
        <w:rPr>
          <w:szCs w:val="22"/>
        </w:rPr>
        <w:t>à l’</w:t>
      </w:r>
      <w:r w:rsidRPr="003336A1">
        <w:rPr>
          <w:szCs w:val="22"/>
        </w:rPr>
        <w:t xml:space="preserve">Acheteur par écrit (mail possible) afin d’en tracer la communication. </w:t>
      </w:r>
    </w:p>
    <w:p w14:paraId="1E8FB172" w14:textId="77777777" w:rsidR="00A91285" w:rsidRPr="003336A1" w:rsidRDefault="00A91285" w:rsidP="00A91285">
      <w:pPr>
        <w:jc w:val="both"/>
        <w:rPr>
          <w:szCs w:val="22"/>
        </w:rPr>
      </w:pPr>
    </w:p>
    <w:p w14:paraId="099722EE" w14:textId="7EAC0BFA" w:rsidR="00A91285" w:rsidRPr="003336A1" w:rsidRDefault="00A91285" w:rsidP="00A91285">
      <w:pPr>
        <w:jc w:val="both"/>
        <w:rPr>
          <w:color w:val="000000" w:themeColor="text1"/>
          <w:szCs w:val="22"/>
        </w:rPr>
      </w:pPr>
      <w:r w:rsidRPr="003336A1">
        <w:rPr>
          <w:szCs w:val="22"/>
        </w:rPr>
        <w:t>En tout état de cause l</w:t>
      </w:r>
      <w:r w:rsidR="00780988" w:rsidRPr="003336A1">
        <w:rPr>
          <w:szCs w:val="22"/>
        </w:rPr>
        <w:t>’</w:t>
      </w:r>
      <w:r w:rsidRPr="003336A1">
        <w:rPr>
          <w:szCs w:val="22"/>
        </w:rPr>
        <w:t>Acheteur reste libre de la mise en œuvre ou non des conseils formulés au titre du présent article.</w:t>
      </w:r>
    </w:p>
    <w:p w14:paraId="0623C700" w14:textId="77777777" w:rsidR="00A91285" w:rsidRPr="003336A1" w:rsidRDefault="00A91285" w:rsidP="00A91285">
      <w:pPr>
        <w:jc w:val="both"/>
        <w:rPr>
          <w:color w:val="000000" w:themeColor="text1"/>
          <w:szCs w:val="22"/>
        </w:rPr>
      </w:pPr>
    </w:p>
    <w:p w14:paraId="259609DE" w14:textId="2B9695D5" w:rsidR="00A91285" w:rsidRPr="003336A1" w:rsidRDefault="00A91285" w:rsidP="00A91285">
      <w:pPr>
        <w:jc w:val="both"/>
        <w:rPr>
          <w:iCs/>
          <w:szCs w:val="22"/>
        </w:rPr>
      </w:pPr>
      <w:r w:rsidRPr="003336A1">
        <w:rPr>
          <w:iCs/>
          <w:szCs w:val="22"/>
        </w:rPr>
        <w:t>Au titre de la présente obligation, le Titulaire s'engage notamment à :</w:t>
      </w:r>
    </w:p>
    <w:p w14:paraId="08054C57" w14:textId="77777777" w:rsidR="00A91285" w:rsidRPr="003336A1" w:rsidRDefault="00A91285" w:rsidP="00A91285">
      <w:pPr>
        <w:jc w:val="both"/>
        <w:rPr>
          <w:iCs/>
          <w:szCs w:val="22"/>
        </w:rPr>
      </w:pPr>
    </w:p>
    <w:p w14:paraId="4E4E4C0B" w14:textId="44D3091C" w:rsidR="00A91285" w:rsidRPr="003336A1" w:rsidRDefault="00A91285">
      <w:pPr>
        <w:pStyle w:val="Parapoint2"/>
        <w:numPr>
          <w:ilvl w:val="0"/>
          <w:numId w:val="17"/>
        </w:numPr>
        <w:spacing w:after="0" w:line="240" w:lineRule="auto"/>
        <w:rPr>
          <w:szCs w:val="22"/>
        </w:rPr>
      </w:pPr>
      <w:proofErr w:type="gramStart"/>
      <w:r w:rsidRPr="003336A1">
        <w:rPr>
          <w:szCs w:val="22"/>
        </w:rPr>
        <w:t>signaler</w:t>
      </w:r>
      <w:proofErr w:type="gramEnd"/>
      <w:r w:rsidRPr="003336A1">
        <w:rPr>
          <w:szCs w:val="22"/>
        </w:rPr>
        <w:t xml:space="preserve"> </w:t>
      </w:r>
      <w:r w:rsidR="00780988" w:rsidRPr="003336A1">
        <w:rPr>
          <w:szCs w:val="22"/>
        </w:rPr>
        <w:t>à l’</w:t>
      </w:r>
      <w:r w:rsidRPr="003336A1">
        <w:rPr>
          <w:szCs w:val="22"/>
        </w:rPr>
        <w:t>Acheteur tout risque ou difficulté susceptible de perturber ou altérer l’exécution des Prestations</w:t>
      </w:r>
      <w:r w:rsidRPr="003336A1">
        <w:rPr>
          <w:color w:val="000000" w:themeColor="text1"/>
          <w:szCs w:val="22"/>
        </w:rPr>
        <w:t xml:space="preserve"> y compris si cet événement est imputable </w:t>
      </w:r>
      <w:r w:rsidR="00780988" w:rsidRPr="003336A1">
        <w:rPr>
          <w:color w:val="000000" w:themeColor="text1"/>
          <w:szCs w:val="22"/>
        </w:rPr>
        <w:t>à l’</w:t>
      </w:r>
      <w:r w:rsidRPr="003336A1">
        <w:rPr>
          <w:color w:val="000000" w:themeColor="text1"/>
          <w:szCs w:val="22"/>
        </w:rPr>
        <w:t>Acheteur ou sort du périmètre des Prestations mais peut avoir un impact sur celles-ci </w:t>
      </w:r>
      <w:r w:rsidRPr="003336A1">
        <w:rPr>
          <w:szCs w:val="22"/>
        </w:rPr>
        <w:t>;</w:t>
      </w:r>
    </w:p>
    <w:p w14:paraId="2CC822CE" w14:textId="60E24EB4" w:rsidR="00A91285" w:rsidRPr="003336A1" w:rsidRDefault="00A91285">
      <w:pPr>
        <w:pStyle w:val="Parapoint2"/>
        <w:numPr>
          <w:ilvl w:val="0"/>
          <w:numId w:val="17"/>
        </w:numPr>
        <w:spacing w:after="0" w:line="240" w:lineRule="auto"/>
        <w:rPr>
          <w:szCs w:val="22"/>
        </w:rPr>
      </w:pPr>
      <w:proofErr w:type="gramStart"/>
      <w:r w:rsidRPr="003336A1">
        <w:rPr>
          <w:szCs w:val="22"/>
        </w:rPr>
        <w:t>signaler</w:t>
      </w:r>
      <w:proofErr w:type="gramEnd"/>
      <w:r w:rsidRPr="003336A1">
        <w:rPr>
          <w:szCs w:val="22"/>
        </w:rPr>
        <w:t xml:space="preserve"> </w:t>
      </w:r>
      <w:r w:rsidR="00780988" w:rsidRPr="003336A1">
        <w:rPr>
          <w:szCs w:val="22"/>
        </w:rPr>
        <w:t>à l’</w:t>
      </w:r>
      <w:r w:rsidRPr="003336A1">
        <w:rPr>
          <w:szCs w:val="22"/>
        </w:rPr>
        <w:t>Acheteur le non-respect par ce dernier de certaines consignes ou obligations qui pourraient avoir pour effet de provoquer des difficultés dans l’exécution des Prestations ;</w:t>
      </w:r>
    </w:p>
    <w:p w14:paraId="14EC0664" w14:textId="753A759A" w:rsidR="00A91285" w:rsidRPr="003336A1" w:rsidRDefault="00A91285">
      <w:pPr>
        <w:pStyle w:val="Parapoint2"/>
        <w:numPr>
          <w:ilvl w:val="0"/>
          <w:numId w:val="17"/>
        </w:numPr>
        <w:spacing w:after="0" w:line="240" w:lineRule="auto"/>
        <w:rPr>
          <w:szCs w:val="22"/>
        </w:rPr>
      </w:pPr>
      <w:proofErr w:type="gramStart"/>
      <w:r w:rsidRPr="003336A1">
        <w:rPr>
          <w:szCs w:val="22"/>
        </w:rPr>
        <w:t>proposer</w:t>
      </w:r>
      <w:proofErr w:type="gramEnd"/>
      <w:r w:rsidRPr="003336A1">
        <w:rPr>
          <w:szCs w:val="22"/>
        </w:rPr>
        <w:t xml:space="preserve"> </w:t>
      </w:r>
      <w:r w:rsidR="00780988" w:rsidRPr="003336A1">
        <w:rPr>
          <w:szCs w:val="22"/>
        </w:rPr>
        <w:t>à l’</w:t>
      </w:r>
      <w:r w:rsidRPr="003336A1">
        <w:rPr>
          <w:szCs w:val="22"/>
        </w:rPr>
        <w:t>Acheteur dans les meilleurs délais, des solutions pour remédier à tout problème qu’il pourrait déceler sur le périmètre contractuel, avec si besoin est la collaboration d</w:t>
      </w:r>
      <w:r w:rsidR="00780988" w:rsidRPr="003336A1">
        <w:rPr>
          <w:szCs w:val="22"/>
        </w:rPr>
        <w:t>e l’</w:t>
      </w:r>
      <w:r w:rsidRPr="003336A1">
        <w:rPr>
          <w:szCs w:val="22"/>
        </w:rPr>
        <w:t>Acheteur ;</w:t>
      </w:r>
    </w:p>
    <w:p w14:paraId="3DBDDDBB" w14:textId="72FBF1EA" w:rsidR="00A91285" w:rsidRPr="003336A1" w:rsidRDefault="00A91285">
      <w:pPr>
        <w:numPr>
          <w:ilvl w:val="0"/>
          <w:numId w:val="17"/>
        </w:numPr>
        <w:spacing w:after="100" w:afterAutospacing="1"/>
        <w:jc w:val="both"/>
        <w:rPr>
          <w:iCs/>
          <w:szCs w:val="22"/>
        </w:rPr>
      </w:pPr>
      <w:proofErr w:type="gramStart"/>
      <w:r w:rsidRPr="003336A1">
        <w:rPr>
          <w:iCs/>
          <w:szCs w:val="22"/>
        </w:rPr>
        <w:t>proposer</w:t>
      </w:r>
      <w:proofErr w:type="gramEnd"/>
      <w:r w:rsidRPr="003336A1">
        <w:rPr>
          <w:iCs/>
          <w:szCs w:val="22"/>
        </w:rPr>
        <w:t xml:space="preserve"> </w:t>
      </w:r>
      <w:r w:rsidR="00780988" w:rsidRPr="003336A1">
        <w:rPr>
          <w:szCs w:val="22"/>
        </w:rPr>
        <w:t>à l’</w:t>
      </w:r>
      <w:r w:rsidRPr="003336A1">
        <w:rPr>
          <w:szCs w:val="22"/>
        </w:rPr>
        <w:t xml:space="preserve">Acheteur </w:t>
      </w:r>
      <w:r w:rsidRPr="003336A1">
        <w:rPr>
          <w:iCs/>
          <w:szCs w:val="22"/>
        </w:rPr>
        <w:t>toute adaptation, amélioration modernisation ou mise à niveau d</w:t>
      </w:r>
      <w:r w:rsidR="00A32BF0">
        <w:rPr>
          <w:iCs/>
          <w:szCs w:val="22"/>
        </w:rPr>
        <w:t>e</w:t>
      </w:r>
      <w:r w:rsidR="00976E3F">
        <w:rPr>
          <w:iCs/>
          <w:szCs w:val="22"/>
        </w:rPr>
        <w:t xml:space="preserve"> la Solution </w:t>
      </w:r>
      <w:r w:rsidRPr="003336A1">
        <w:rPr>
          <w:iCs/>
          <w:szCs w:val="22"/>
        </w:rPr>
        <w:t>qu’il juge souhaitable en vue d’en optimiser les performances et les coûts de fonctionnement.</w:t>
      </w:r>
    </w:p>
    <w:p w14:paraId="37F019A3" w14:textId="2C7FEA4C" w:rsidR="00A91285" w:rsidRPr="003336A1" w:rsidRDefault="00A91285" w:rsidP="00A91285">
      <w:pPr>
        <w:spacing w:after="100" w:afterAutospacing="1"/>
        <w:jc w:val="both"/>
        <w:rPr>
          <w:iCs/>
          <w:szCs w:val="22"/>
        </w:rPr>
      </w:pPr>
      <w:r w:rsidRPr="003336A1">
        <w:rPr>
          <w:iCs/>
          <w:szCs w:val="22"/>
        </w:rPr>
        <w:t>Les propositions formulées par le Titulaire dans le cadre de son devoir de conseil pourront porter aussi bien sur des aspects techniques que méthodologiques ou organisationnels et s’appuieront notamment sur l'analyse des indicateurs, la prise en compte des remontées Utilisateurs et sur une gestion des problèmes (au sens ITIL) permettant d'identifier les Incidents récurrents afin de traiter les causes plutôt que les symptômes.</w:t>
      </w:r>
    </w:p>
    <w:p w14:paraId="11145FBB" w14:textId="77777777" w:rsidR="00A91285" w:rsidRPr="003336A1" w:rsidRDefault="00A91285" w:rsidP="00A91285">
      <w:pPr>
        <w:jc w:val="both"/>
        <w:rPr>
          <w:szCs w:val="22"/>
        </w:rPr>
      </w:pPr>
      <w:r w:rsidRPr="003336A1">
        <w:rPr>
          <w:szCs w:val="22"/>
        </w:rPr>
        <w:t>Les Parties s'engagent à s'informer réciproquement de toute évolution de la législation ou de la réglementation pouvant nécessiter une Evolution du Service.</w:t>
      </w:r>
    </w:p>
    <w:p w14:paraId="55A9306B" w14:textId="77777777" w:rsidR="00A91285" w:rsidRPr="003336A1" w:rsidRDefault="00A91285" w:rsidP="00A91285">
      <w:pPr>
        <w:jc w:val="both"/>
        <w:rPr>
          <w:iCs/>
          <w:szCs w:val="22"/>
        </w:rPr>
      </w:pPr>
    </w:p>
    <w:p w14:paraId="56B36E82" w14:textId="730A8600" w:rsidR="00A91285" w:rsidRPr="003336A1" w:rsidRDefault="00A91285" w:rsidP="00A91285">
      <w:pPr>
        <w:jc w:val="both"/>
        <w:rPr>
          <w:iCs/>
          <w:szCs w:val="22"/>
        </w:rPr>
      </w:pPr>
      <w:r w:rsidRPr="003336A1">
        <w:rPr>
          <w:iCs/>
          <w:szCs w:val="22"/>
        </w:rPr>
        <w:t>Le Titulaire assiste et conseille l</w:t>
      </w:r>
      <w:r w:rsidR="00F14B63" w:rsidRPr="003336A1">
        <w:rPr>
          <w:iCs/>
          <w:szCs w:val="22"/>
        </w:rPr>
        <w:t>’</w:t>
      </w:r>
      <w:r w:rsidRPr="003336A1">
        <w:rPr>
          <w:iCs/>
          <w:szCs w:val="22"/>
        </w:rPr>
        <w:t>Acheteur sur les choix et validations qui lui incombent, ainsi que lors d’éventuelles demandes nouvelles formulées au cours de l’exécution du Marché, il lui appartient notamment d’alerter l</w:t>
      </w:r>
      <w:r w:rsidR="00F14B63" w:rsidRPr="003336A1">
        <w:rPr>
          <w:iCs/>
          <w:szCs w:val="22"/>
        </w:rPr>
        <w:t>’</w:t>
      </w:r>
      <w:r w:rsidRPr="003336A1">
        <w:rPr>
          <w:iCs/>
          <w:szCs w:val="22"/>
        </w:rPr>
        <w:t>Acheteur sur les éventuels impacts sur les Services et sur l’atteinte des Niveaux de Services de ces choix et demandes nouvelles. Si le Titulaire considère qu’un choix ou une demande nouvelle d</w:t>
      </w:r>
      <w:r w:rsidR="00F14B63" w:rsidRPr="003336A1">
        <w:rPr>
          <w:iCs/>
          <w:szCs w:val="22"/>
        </w:rPr>
        <w:t>e l’</w:t>
      </w:r>
      <w:r w:rsidRPr="003336A1">
        <w:rPr>
          <w:iCs/>
          <w:szCs w:val="22"/>
        </w:rPr>
        <w:t>Acheteur a pour conséquence d’entrainer une Evolution du Service il doit l’en alerter dans les meilleurs délais dès qu’il en a connaissance.</w:t>
      </w:r>
    </w:p>
    <w:p w14:paraId="3CA351CF" w14:textId="77777777" w:rsidR="00A91285" w:rsidRPr="003336A1" w:rsidRDefault="00A91285" w:rsidP="00A91285">
      <w:pPr>
        <w:jc w:val="both"/>
        <w:rPr>
          <w:iCs/>
          <w:szCs w:val="22"/>
        </w:rPr>
      </w:pPr>
    </w:p>
    <w:p w14:paraId="60865135" w14:textId="041341BA" w:rsidR="00A91285" w:rsidRPr="003336A1" w:rsidRDefault="00A91285" w:rsidP="00A91285">
      <w:pPr>
        <w:jc w:val="both"/>
        <w:rPr>
          <w:iCs/>
          <w:szCs w:val="22"/>
        </w:rPr>
      </w:pPr>
      <w:r w:rsidRPr="003336A1">
        <w:rPr>
          <w:iCs/>
          <w:szCs w:val="22"/>
        </w:rPr>
        <w:t>Le Titulaire s’engage à informer l</w:t>
      </w:r>
      <w:r w:rsidR="00F14B63" w:rsidRPr="003336A1">
        <w:rPr>
          <w:iCs/>
          <w:szCs w:val="22"/>
        </w:rPr>
        <w:t>’</w:t>
      </w:r>
      <w:r w:rsidRPr="003336A1">
        <w:rPr>
          <w:iCs/>
          <w:szCs w:val="22"/>
        </w:rPr>
        <w:t>Acheteur de toutes les formalités et/ou autorisations, applicables aux Prestations, que ce dernier devra accomplir et/ou obtenir dans le cadre du Marché.</w:t>
      </w:r>
    </w:p>
    <w:p w14:paraId="1BE64462" w14:textId="77777777" w:rsidR="00A91285" w:rsidRPr="003336A1" w:rsidRDefault="00A91285" w:rsidP="00A91285">
      <w:pPr>
        <w:jc w:val="both"/>
        <w:rPr>
          <w:iCs/>
          <w:szCs w:val="22"/>
        </w:rPr>
      </w:pPr>
    </w:p>
    <w:p w14:paraId="6BDA2D2E" w14:textId="0B1288DE" w:rsidR="00A91285" w:rsidRPr="003336A1" w:rsidRDefault="00A91285" w:rsidP="00A91285">
      <w:pPr>
        <w:jc w:val="both"/>
        <w:rPr>
          <w:iCs/>
          <w:szCs w:val="22"/>
        </w:rPr>
      </w:pPr>
      <w:r w:rsidRPr="003336A1">
        <w:rPr>
          <w:iCs/>
          <w:szCs w:val="22"/>
        </w:rPr>
        <w:t>Dans le cadre de son obligation de conseil, le Titulaire informe l</w:t>
      </w:r>
      <w:r w:rsidR="00F14B63" w:rsidRPr="003336A1">
        <w:rPr>
          <w:iCs/>
          <w:szCs w:val="22"/>
        </w:rPr>
        <w:t>’</w:t>
      </w:r>
      <w:r w:rsidRPr="003336A1">
        <w:rPr>
          <w:iCs/>
          <w:szCs w:val="22"/>
        </w:rPr>
        <w:t>Acheteur dès qu’il a connaissance de toute nouveauté technologique, ou nouveau produit ou service, plus adapté aux besoins d</w:t>
      </w:r>
      <w:r w:rsidR="00F14B63" w:rsidRPr="003336A1">
        <w:rPr>
          <w:iCs/>
          <w:szCs w:val="22"/>
        </w:rPr>
        <w:t>e l’</w:t>
      </w:r>
      <w:r w:rsidRPr="003336A1">
        <w:rPr>
          <w:iCs/>
          <w:szCs w:val="22"/>
        </w:rPr>
        <w:t>Acheteur en termes de coûts, de qualité des services ou de maîtrise des risques.</w:t>
      </w:r>
    </w:p>
    <w:p w14:paraId="2C0425CA" w14:textId="77777777" w:rsidR="00A91285" w:rsidRPr="003336A1" w:rsidRDefault="00A91285" w:rsidP="00A91285">
      <w:pPr>
        <w:jc w:val="both"/>
        <w:rPr>
          <w:iCs/>
          <w:szCs w:val="22"/>
        </w:rPr>
      </w:pPr>
    </w:p>
    <w:p w14:paraId="362A7566" w14:textId="77777777" w:rsidR="00A91285" w:rsidRPr="003336A1" w:rsidRDefault="00A91285" w:rsidP="00A91285">
      <w:pPr>
        <w:jc w:val="both"/>
        <w:rPr>
          <w:szCs w:val="22"/>
        </w:rPr>
      </w:pPr>
      <w:r w:rsidRPr="003336A1">
        <w:rPr>
          <w:szCs w:val="22"/>
        </w:rPr>
        <w:t>L’apport de conseil portera au minimum sur :</w:t>
      </w:r>
    </w:p>
    <w:p w14:paraId="15E69AAE" w14:textId="77777777" w:rsidR="00A91285" w:rsidRPr="003336A1" w:rsidRDefault="00A91285">
      <w:pPr>
        <w:pStyle w:val="Paragraphedeliste"/>
        <w:numPr>
          <w:ilvl w:val="0"/>
          <w:numId w:val="17"/>
        </w:numPr>
        <w:jc w:val="both"/>
        <w:rPr>
          <w:szCs w:val="22"/>
        </w:rPr>
      </w:pPr>
      <w:r w:rsidRPr="003336A1">
        <w:rPr>
          <w:szCs w:val="22"/>
        </w:rPr>
        <w:t>Les technologies : tendances, opportunités, caractéristiques, valeur ajoutée, etc. ;</w:t>
      </w:r>
    </w:p>
    <w:p w14:paraId="4AC8C9C5" w14:textId="77777777" w:rsidR="00A91285" w:rsidRPr="003336A1" w:rsidRDefault="00A91285">
      <w:pPr>
        <w:pStyle w:val="Paragraphedeliste"/>
        <w:numPr>
          <w:ilvl w:val="0"/>
          <w:numId w:val="17"/>
        </w:numPr>
        <w:jc w:val="both"/>
        <w:rPr>
          <w:szCs w:val="22"/>
        </w:rPr>
      </w:pPr>
      <w:r w:rsidRPr="003336A1">
        <w:rPr>
          <w:szCs w:val="22"/>
        </w:rPr>
        <w:t>Les nouvelles versions et/ou les versions en place qui ne sont ou ne seront plus supportées ;</w:t>
      </w:r>
    </w:p>
    <w:p w14:paraId="13F16C20" w14:textId="77777777" w:rsidR="00A91285" w:rsidRPr="003336A1" w:rsidRDefault="00A91285">
      <w:pPr>
        <w:pStyle w:val="Paragraphedeliste"/>
        <w:numPr>
          <w:ilvl w:val="0"/>
          <w:numId w:val="17"/>
        </w:numPr>
        <w:jc w:val="both"/>
        <w:rPr>
          <w:szCs w:val="22"/>
        </w:rPr>
      </w:pPr>
      <w:r w:rsidRPr="003336A1">
        <w:rPr>
          <w:szCs w:val="22"/>
        </w:rPr>
        <w:t>L’amélioration de l’organisation et de la coordination ;</w:t>
      </w:r>
    </w:p>
    <w:p w14:paraId="2FCDCE22" w14:textId="77777777" w:rsidR="00A91285" w:rsidRPr="003336A1" w:rsidRDefault="00A91285">
      <w:pPr>
        <w:pStyle w:val="Paragraphedeliste"/>
        <w:numPr>
          <w:ilvl w:val="0"/>
          <w:numId w:val="17"/>
        </w:numPr>
        <w:jc w:val="both"/>
        <w:rPr>
          <w:szCs w:val="22"/>
        </w:rPr>
      </w:pPr>
      <w:r w:rsidRPr="003336A1">
        <w:rPr>
          <w:szCs w:val="22"/>
        </w:rPr>
        <w:t>Les opportunités de réduction de coûts ;</w:t>
      </w:r>
    </w:p>
    <w:p w14:paraId="0569C546" w14:textId="77777777" w:rsidR="00A91285" w:rsidRPr="003336A1" w:rsidRDefault="00A91285">
      <w:pPr>
        <w:pStyle w:val="Paragraphedeliste"/>
        <w:numPr>
          <w:ilvl w:val="0"/>
          <w:numId w:val="17"/>
        </w:numPr>
        <w:jc w:val="both"/>
        <w:rPr>
          <w:szCs w:val="22"/>
        </w:rPr>
      </w:pPr>
      <w:r w:rsidRPr="003336A1">
        <w:rPr>
          <w:szCs w:val="22"/>
        </w:rPr>
        <w:t>Les opportunités d’amélioration de la qualité des Services ;</w:t>
      </w:r>
    </w:p>
    <w:p w14:paraId="45C1B684" w14:textId="77777777" w:rsidR="00A91285" w:rsidRPr="003336A1" w:rsidRDefault="00A91285">
      <w:pPr>
        <w:pStyle w:val="Paragraphedeliste"/>
        <w:numPr>
          <w:ilvl w:val="0"/>
          <w:numId w:val="17"/>
        </w:numPr>
        <w:jc w:val="both"/>
        <w:rPr>
          <w:szCs w:val="22"/>
        </w:rPr>
      </w:pPr>
      <w:r w:rsidRPr="003336A1">
        <w:rPr>
          <w:szCs w:val="22"/>
        </w:rPr>
        <w:t>Les risques.</w:t>
      </w:r>
    </w:p>
    <w:p w14:paraId="1BEDB63E" w14:textId="6A59B610" w:rsidR="00A91285" w:rsidRDefault="00A91285" w:rsidP="00162A3F">
      <w:pPr>
        <w:rPr>
          <w:szCs w:val="22"/>
        </w:rPr>
      </w:pPr>
    </w:p>
    <w:p w14:paraId="0EAA60BA" w14:textId="16997BD4" w:rsidR="00962BF1" w:rsidRDefault="00962BF1" w:rsidP="00162A3F">
      <w:pPr>
        <w:rPr>
          <w:szCs w:val="22"/>
        </w:rPr>
      </w:pPr>
    </w:p>
    <w:p w14:paraId="193036C8" w14:textId="77777777" w:rsidR="00962BF1" w:rsidRPr="003336A1" w:rsidRDefault="00962BF1" w:rsidP="00162A3F">
      <w:pPr>
        <w:rPr>
          <w:szCs w:val="22"/>
        </w:rPr>
      </w:pPr>
    </w:p>
    <w:p w14:paraId="243EC569" w14:textId="5B8D2247" w:rsidR="00F14B63" w:rsidRPr="005B532C" w:rsidRDefault="00F14B63" w:rsidP="00F14B63">
      <w:pPr>
        <w:pStyle w:val="Titre10"/>
        <w:rPr>
          <w:rFonts w:ascii="Times New Roman" w:hAnsi="Times New Roman" w:cs="Times New Roman"/>
          <w:color w:val="2E74B5" w:themeColor="accent1" w:themeShade="BF"/>
          <w:sz w:val="22"/>
          <w:szCs w:val="22"/>
        </w:rPr>
      </w:pPr>
      <w:bookmarkStart w:id="70" w:name="_Toc204956824"/>
      <w:r w:rsidRPr="003336A1">
        <w:rPr>
          <w:rFonts w:ascii="Times New Roman" w:hAnsi="Times New Roman" w:cs="Times New Roman"/>
          <w:color w:val="2E74B5" w:themeColor="accent1" w:themeShade="BF"/>
          <w:sz w:val="22"/>
          <w:szCs w:val="22"/>
        </w:rPr>
        <w:t>Qualité de Service</w:t>
      </w:r>
      <w:bookmarkEnd w:id="70"/>
    </w:p>
    <w:p w14:paraId="1728092A" w14:textId="77777777" w:rsidR="00F14B63" w:rsidRPr="003336A1" w:rsidRDefault="00F14B63" w:rsidP="00F14B63">
      <w:pPr>
        <w:jc w:val="both"/>
        <w:rPr>
          <w:szCs w:val="22"/>
        </w:rPr>
      </w:pPr>
    </w:p>
    <w:p w14:paraId="75F456B0" w14:textId="655A02FD" w:rsidR="00F14B63" w:rsidRPr="005B532C" w:rsidRDefault="00F14B63" w:rsidP="00F14B63">
      <w:pPr>
        <w:pStyle w:val="Titre2"/>
        <w:rPr>
          <w:rFonts w:ascii="Times New Roman" w:hAnsi="Times New Roman" w:cs="Times New Roman"/>
          <w:sz w:val="22"/>
          <w:szCs w:val="22"/>
        </w:rPr>
      </w:pPr>
      <w:bookmarkStart w:id="71" w:name="_Toc270062866"/>
      <w:bookmarkStart w:id="72" w:name="_Toc454890778"/>
      <w:bookmarkStart w:id="73" w:name="_Toc204956825"/>
      <w:r w:rsidRPr="005B532C">
        <w:rPr>
          <w:rFonts w:ascii="Times New Roman" w:hAnsi="Times New Roman" w:cs="Times New Roman"/>
          <w:sz w:val="22"/>
          <w:szCs w:val="22"/>
        </w:rPr>
        <w:t>Plan d’Assurance Qualité</w:t>
      </w:r>
      <w:bookmarkEnd w:id="71"/>
      <w:bookmarkEnd w:id="72"/>
      <w:bookmarkEnd w:id="73"/>
    </w:p>
    <w:p w14:paraId="39AE9440" w14:textId="77777777" w:rsidR="00F14B63" w:rsidRPr="003336A1" w:rsidRDefault="00F14B63" w:rsidP="00F14B63">
      <w:pPr>
        <w:jc w:val="both"/>
        <w:rPr>
          <w:szCs w:val="22"/>
        </w:rPr>
      </w:pPr>
    </w:p>
    <w:p w14:paraId="797A2DE5" w14:textId="1987A950" w:rsidR="00F14B63" w:rsidRPr="003336A1" w:rsidRDefault="00F14B63" w:rsidP="00F14B63">
      <w:pPr>
        <w:jc w:val="both"/>
        <w:rPr>
          <w:szCs w:val="22"/>
        </w:rPr>
      </w:pPr>
      <w:r w:rsidRPr="003336A1">
        <w:rPr>
          <w:szCs w:val="22"/>
        </w:rPr>
        <w:t xml:space="preserve">Le Titulaire s'engage pour l'exécution du Marché et de ses obligations, à se conformer au Plan d'Assurance Qualité. </w:t>
      </w:r>
    </w:p>
    <w:p w14:paraId="5F3F9171" w14:textId="77777777" w:rsidR="00F14B63" w:rsidRPr="003336A1" w:rsidRDefault="00F14B63" w:rsidP="00F14B63">
      <w:pPr>
        <w:jc w:val="both"/>
        <w:rPr>
          <w:szCs w:val="22"/>
        </w:rPr>
      </w:pPr>
    </w:p>
    <w:p w14:paraId="24BB8195" w14:textId="1DD3554B" w:rsidR="00F14B63" w:rsidRPr="003336A1" w:rsidRDefault="00F14B63" w:rsidP="00F14B63">
      <w:pPr>
        <w:jc w:val="both"/>
        <w:rPr>
          <w:szCs w:val="22"/>
        </w:rPr>
      </w:pPr>
      <w:r w:rsidRPr="003336A1">
        <w:rPr>
          <w:szCs w:val="22"/>
        </w:rPr>
        <w:t xml:space="preserve">Ce Plan d’Assurance Qualité, élaboré par le Titulaire sur la base du </w:t>
      </w:r>
      <w:r w:rsidR="00556C1E" w:rsidRPr="003336A1">
        <w:rPr>
          <w:szCs w:val="22"/>
        </w:rPr>
        <w:t>CCTP</w:t>
      </w:r>
      <w:r w:rsidRPr="003336A1">
        <w:rPr>
          <w:szCs w:val="22"/>
        </w:rPr>
        <w:t xml:space="preserve"> d</w:t>
      </w:r>
      <w:r w:rsidR="00556C1E" w:rsidRPr="003336A1">
        <w:rPr>
          <w:szCs w:val="22"/>
        </w:rPr>
        <w:t>e l’Acheteur</w:t>
      </w:r>
      <w:r w:rsidRPr="003336A1">
        <w:rPr>
          <w:szCs w:val="22"/>
        </w:rPr>
        <w:t xml:space="preserve"> et de l'Offre du Titulaire, est un Livrable de la </w:t>
      </w:r>
      <w:r w:rsidR="00131C65">
        <w:rPr>
          <w:szCs w:val="22"/>
        </w:rPr>
        <w:t>Phase d’Initialisation</w:t>
      </w:r>
      <w:r w:rsidRPr="003336A1">
        <w:rPr>
          <w:szCs w:val="22"/>
        </w:rPr>
        <w:t>.</w:t>
      </w:r>
    </w:p>
    <w:p w14:paraId="4866E953" w14:textId="77777777" w:rsidR="00F14B63" w:rsidRPr="003336A1" w:rsidRDefault="00F14B63" w:rsidP="00F14B63">
      <w:pPr>
        <w:jc w:val="both"/>
        <w:rPr>
          <w:szCs w:val="22"/>
        </w:rPr>
      </w:pPr>
    </w:p>
    <w:p w14:paraId="2F11F7D6" w14:textId="50DAC0DF" w:rsidR="00F14B63" w:rsidRPr="003336A1" w:rsidRDefault="00F14B63" w:rsidP="00F14B63">
      <w:pPr>
        <w:jc w:val="both"/>
        <w:rPr>
          <w:szCs w:val="22"/>
        </w:rPr>
      </w:pPr>
      <w:r w:rsidRPr="003336A1">
        <w:rPr>
          <w:szCs w:val="22"/>
        </w:rPr>
        <w:t>L</w:t>
      </w:r>
      <w:r w:rsidR="00556C1E" w:rsidRPr="003336A1">
        <w:rPr>
          <w:szCs w:val="22"/>
        </w:rPr>
        <w:t>’Acheteur</w:t>
      </w:r>
      <w:r w:rsidRPr="003336A1">
        <w:rPr>
          <w:szCs w:val="22"/>
        </w:rPr>
        <w:t xml:space="preserve"> contrôlera de manière continue en cours de Marché son application par le Titulaire. </w:t>
      </w:r>
    </w:p>
    <w:p w14:paraId="5F5D88AF" w14:textId="77777777" w:rsidR="00F14B63" w:rsidRPr="003336A1" w:rsidRDefault="00F14B63" w:rsidP="00F14B63">
      <w:pPr>
        <w:jc w:val="both"/>
        <w:rPr>
          <w:szCs w:val="22"/>
        </w:rPr>
      </w:pPr>
    </w:p>
    <w:p w14:paraId="22518767" w14:textId="5D010E2E" w:rsidR="00F14B63" w:rsidRPr="003336A1" w:rsidRDefault="00F14B63" w:rsidP="00F14B63">
      <w:pPr>
        <w:jc w:val="both"/>
        <w:rPr>
          <w:szCs w:val="22"/>
        </w:rPr>
      </w:pPr>
      <w:r w:rsidRPr="003336A1">
        <w:rPr>
          <w:szCs w:val="22"/>
        </w:rPr>
        <w:t xml:space="preserve">Le Titulaire, professionnel de </w:t>
      </w:r>
      <w:r w:rsidR="00F93ED0">
        <w:t>l’hébergement et de la mise à disposition de solutions SaaS</w:t>
      </w:r>
      <w:r w:rsidRPr="003336A1">
        <w:rPr>
          <w:szCs w:val="22"/>
        </w:rPr>
        <w:t xml:space="preserve">, en sa qualité de maitre d’œuvre des Services et au titre de son obligation de résultat quant à l’atteinte des Niveaux de Services, reste seul responsable de l’adéquation des moyens visés dans ce document aux exigences contractuelles. Ce document ne saurait donc remettre en cause les engagements du </w:t>
      </w:r>
      <w:r w:rsidR="00556C1E" w:rsidRPr="003336A1">
        <w:rPr>
          <w:szCs w:val="22"/>
        </w:rPr>
        <w:t>Titulaire</w:t>
      </w:r>
      <w:r w:rsidRPr="003336A1">
        <w:rPr>
          <w:szCs w:val="22"/>
        </w:rPr>
        <w:t xml:space="preserve"> sur l’atteinte des Niveaux de Services. En conséquence, en recettant ce document l</w:t>
      </w:r>
      <w:r w:rsidR="00556C1E" w:rsidRPr="003336A1">
        <w:rPr>
          <w:szCs w:val="22"/>
        </w:rPr>
        <w:t>’Acheteur</w:t>
      </w:r>
      <w:r w:rsidRPr="003336A1">
        <w:rPr>
          <w:szCs w:val="22"/>
        </w:rPr>
        <w:t xml:space="preserve"> ne fait que prendre acte de l’organisation mise en œuvre par le </w:t>
      </w:r>
      <w:r w:rsidR="00556C1E" w:rsidRPr="003336A1">
        <w:rPr>
          <w:szCs w:val="22"/>
        </w:rPr>
        <w:t>Titulaire</w:t>
      </w:r>
      <w:r w:rsidRPr="003336A1">
        <w:rPr>
          <w:szCs w:val="22"/>
        </w:rPr>
        <w:t>, sans pour autant en valider la pertinence pour l’atteinte des Niveaux de Services.</w:t>
      </w:r>
    </w:p>
    <w:p w14:paraId="2CC44E7D" w14:textId="77777777" w:rsidR="00F14B63" w:rsidRPr="003336A1" w:rsidRDefault="00F14B63" w:rsidP="00F14B63">
      <w:pPr>
        <w:jc w:val="both"/>
        <w:rPr>
          <w:szCs w:val="22"/>
        </w:rPr>
      </w:pPr>
    </w:p>
    <w:p w14:paraId="0203E39C" w14:textId="7FE43C17" w:rsidR="00F14B63" w:rsidRPr="003336A1" w:rsidRDefault="00F14B63" w:rsidP="00F14B63">
      <w:pPr>
        <w:jc w:val="both"/>
        <w:rPr>
          <w:szCs w:val="22"/>
        </w:rPr>
      </w:pPr>
      <w:r w:rsidRPr="003336A1">
        <w:rPr>
          <w:szCs w:val="22"/>
        </w:rPr>
        <w:t>Le Plan d'Assurance Qualité détaille la méthodologie, les processus et les modes opératoires du Titulaire dans l’exécution des Prestations. Il détaille par Service, l’organisation, les moyens, les solutions techniques et les modes opératoires du Titulaire pour délivrer le Service attendu par l</w:t>
      </w:r>
      <w:r w:rsidR="00556C1E" w:rsidRPr="003336A1">
        <w:rPr>
          <w:szCs w:val="22"/>
        </w:rPr>
        <w:t>’Acheteur</w:t>
      </w:r>
      <w:r w:rsidRPr="003336A1">
        <w:rPr>
          <w:szCs w:val="22"/>
        </w:rPr>
        <w:t xml:space="preserve"> dans le respect des exigences de Niveaux de Services fixés dans le </w:t>
      </w:r>
      <w:r w:rsidR="00556C1E" w:rsidRPr="003336A1">
        <w:rPr>
          <w:szCs w:val="22"/>
        </w:rPr>
        <w:t>CCTP</w:t>
      </w:r>
      <w:r w:rsidRPr="003336A1">
        <w:rPr>
          <w:szCs w:val="22"/>
        </w:rPr>
        <w:t>.</w:t>
      </w:r>
    </w:p>
    <w:p w14:paraId="6A3F951C" w14:textId="77777777" w:rsidR="00F14B63" w:rsidRPr="003336A1" w:rsidRDefault="00F14B63" w:rsidP="00F14B63">
      <w:pPr>
        <w:jc w:val="both"/>
        <w:rPr>
          <w:szCs w:val="22"/>
        </w:rPr>
      </w:pPr>
    </w:p>
    <w:p w14:paraId="24485148" w14:textId="2232469C" w:rsidR="00F14B63" w:rsidRPr="003336A1" w:rsidRDefault="00F14B63" w:rsidP="00F14B63">
      <w:pPr>
        <w:jc w:val="both"/>
        <w:rPr>
          <w:szCs w:val="22"/>
        </w:rPr>
      </w:pPr>
      <w:r w:rsidRPr="003336A1">
        <w:rPr>
          <w:szCs w:val="22"/>
        </w:rPr>
        <w:t xml:space="preserve">Le Plan d'Assurance Qualité sera modifié par accord des Parties en Comité de Pilotage lorsque l'Evolution des Prestations ou du Service le rendra nécessaire. </w:t>
      </w:r>
    </w:p>
    <w:p w14:paraId="7148A2BC" w14:textId="77777777" w:rsidR="00556C1E" w:rsidRPr="003336A1" w:rsidRDefault="00556C1E" w:rsidP="00F14B63">
      <w:pPr>
        <w:jc w:val="both"/>
        <w:rPr>
          <w:szCs w:val="22"/>
        </w:rPr>
      </w:pPr>
    </w:p>
    <w:p w14:paraId="66A58D9B" w14:textId="77777777" w:rsidR="00B874A4" w:rsidRPr="003336A1" w:rsidRDefault="00B874A4" w:rsidP="00F14B63">
      <w:pPr>
        <w:jc w:val="both"/>
        <w:rPr>
          <w:szCs w:val="22"/>
        </w:rPr>
      </w:pPr>
    </w:p>
    <w:p w14:paraId="4BAF7289" w14:textId="3E02FDB3" w:rsidR="00F14B63" w:rsidRPr="005B532C" w:rsidRDefault="00F14B63" w:rsidP="00B874A4">
      <w:pPr>
        <w:pStyle w:val="Titre2"/>
        <w:rPr>
          <w:rFonts w:ascii="Times New Roman" w:hAnsi="Times New Roman" w:cs="Times New Roman"/>
          <w:sz w:val="22"/>
          <w:szCs w:val="22"/>
        </w:rPr>
      </w:pPr>
      <w:bookmarkStart w:id="74" w:name="_Toc62303853"/>
      <w:bookmarkStart w:id="75" w:name="_Toc62354163"/>
      <w:bookmarkStart w:id="76" w:name="_Toc94095546"/>
      <w:bookmarkStart w:id="77" w:name="_Toc270062868"/>
      <w:bookmarkStart w:id="78" w:name="_Toc454890780"/>
      <w:bookmarkStart w:id="79" w:name="_Toc204956826"/>
      <w:r w:rsidRPr="005B532C">
        <w:rPr>
          <w:rFonts w:ascii="Times New Roman" w:hAnsi="Times New Roman" w:cs="Times New Roman"/>
          <w:sz w:val="22"/>
          <w:szCs w:val="22"/>
        </w:rPr>
        <w:t>Niveaux de Services</w:t>
      </w:r>
      <w:bookmarkEnd w:id="74"/>
      <w:bookmarkEnd w:id="75"/>
      <w:bookmarkEnd w:id="76"/>
      <w:bookmarkEnd w:id="77"/>
      <w:bookmarkEnd w:id="78"/>
      <w:bookmarkEnd w:id="79"/>
    </w:p>
    <w:p w14:paraId="24C9CE75" w14:textId="77777777" w:rsidR="00F14B63" w:rsidRPr="003336A1" w:rsidRDefault="00F14B63" w:rsidP="00F14B63">
      <w:pPr>
        <w:jc w:val="both"/>
        <w:rPr>
          <w:szCs w:val="22"/>
        </w:rPr>
      </w:pPr>
    </w:p>
    <w:p w14:paraId="6D022C6D" w14:textId="073AD037" w:rsidR="00F14B63" w:rsidRPr="003336A1" w:rsidRDefault="00F14B63" w:rsidP="00F14B63">
      <w:pPr>
        <w:tabs>
          <w:tab w:val="left" w:pos="360"/>
        </w:tabs>
        <w:jc w:val="both"/>
        <w:rPr>
          <w:szCs w:val="22"/>
        </w:rPr>
      </w:pPr>
      <w:r w:rsidRPr="003336A1">
        <w:rPr>
          <w:szCs w:val="22"/>
        </w:rPr>
        <w:t>Le Titulaire s’engage à respecter les Niveaux de Service au titre d’une obligation de résultat.</w:t>
      </w:r>
    </w:p>
    <w:p w14:paraId="076F4E35" w14:textId="77777777" w:rsidR="00F14B63" w:rsidRPr="003336A1" w:rsidRDefault="00F14B63" w:rsidP="00F14B63">
      <w:pPr>
        <w:tabs>
          <w:tab w:val="left" w:pos="360"/>
        </w:tabs>
        <w:jc w:val="both"/>
        <w:rPr>
          <w:szCs w:val="22"/>
        </w:rPr>
      </w:pPr>
    </w:p>
    <w:p w14:paraId="5417FD6D" w14:textId="2BA7ACBC" w:rsidR="00F14B63" w:rsidRPr="003336A1" w:rsidRDefault="00F14B63" w:rsidP="00F14B63">
      <w:pPr>
        <w:tabs>
          <w:tab w:val="left" w:pos="360"/>
        </w:tabs>
        <w:jc w:val="both"/>
        <w:rPr>
          <w:szCs w:val="22"/>
        </w:rPr>
      </w:pPr>
      <w:r w:rsidRPr="003336A1">
        <w:rPr>
          <w:szCs w:val="22"/>
        </w:rPr>
        <w:t>Dans l’hypothèse d’une défaillance du Titulaire, pour quelque raison que ce soit, celui-ci s’engage à mettre en œuvre tous les moyens nécessaires pour atteindre les Niveaux de Services sur lesquels il s’est engagé.</w:t>
      </w:r>
    </w:p>
    <w:p w14:paraId="08BEA814" w14:textId="77777777" w:rsidR="00880A8C" w:rsidRDefault="00880A8C" w:rsidP="003321C5">
      <w:pPr>
        <w:tabs>
          <w:tab w:val="left" w:pos="360"/>
        </w:tabs>
        <w:jc w:val="both"/>
        <w:rPr>
          <w:szCs w:val="22"/>
        </w:rPr>
      </w:pPr>
    </w:p>
    <w:p w14:paraId="69D72460" w14:textId="2D8DDAFC" w:rsidR="00880A8C" w:rsidRPr="00E94FF0" w:rsidRDefault="00880A8C" w:rsidP="00880A8C">
      <w:pPr>
        <w:pStyle w:val="Titre3"/>
        <w:rPr>
          <w:rFonts w:ascii="Times New Roman" w:hAnsi="Times New Roman" w:cs="Times New Roman"/>
          <w:sz w:val="22"/>
          <w:szCs w:val="22"/>
        </w:rPr>
      </w:pPr>
      <w:bookmarkStart w:id="80" w:name="_Toc204956827"/>
      <w:r w:rsidRPr="00E94FF0">
        <w:rPr>
          <w:rFonts w:ascii="Times New Roman" w:hAnsi="Times New Roman" w:cs="Times New Roman"/>
          <w:sz w:val="22"/>
          <w:szCs w:val="22"/>
        </w:rPr>
        <w:t xml:space="preserve">Traitement des </w:t>
      </w:r>
      <w:r w:rsidR="00E94FF0" w:rsidRPr="00EF169C">
        <w:rPr>
          <w:rFonts w:ascii="Times New Roman" w:hAnsi="Times New Roman" w:cs="Times New Roman"/>
          <w:sz w:val="22"/>
          <w:szCs w:val="22"/>
        </w:rPr>
        <w:t xml:space="preserve">Incidents et </w:t>
      </w:r>
      <w:r w:rsidRPr="00E94FF0">
        <w:rPr>
          <w:rFonts w:ascii="Times New Roman" w:hAnsi="Times New Roman" w:cs="Times New Roman"/>
          <w:sz w:val="22"/>
          <w:szCs w:val="22"/>
        </w:rPr>
        <w:t>Anomalies</w:t>
      </w:r>
      <w:bookmarkEnd w:id="80"/>
    </w:p>
    <w:p w14:paraId="1D81F597" w14:textId="77777777" w:rsidR="00880A8C" w:rsidRDefault="00880A8C" w:rsidP="003321C5">
      <w:pPr>
        <w:tabs>
          <w:tab w:val="left" w:pos="360"/>
        </w:tabs>
        <w:jc w:val="both"/>
        <w:rPr>
          <w:szCs w:val="22"/>
        </w:rPr>
      </w:pPr>
    </w:p>
    <w:p w14:paraId="79D5C369" w14:textId="31600347" w:rsidR="007978D0" w:rsidRDefault="00B42CB3" w:rsidP="003321C5">
      <w:pPr>
        <w:tabs>
          <w:tab w:val="left" w:pos="360"/>
        </w:tabs>
        <w:jc w:val="both"/>
        <w:rPr>
          <w:szCs w:val="22"/>
        </w:rPr>
      </w:pPr>
      <w:r>
        <w:rPr>
          <w:szCs w:val="22"/>
        </w:rPr>
        <w:t>C</w:t>
      </w:r>
      <w:r w:rsidR="007978D0" w:rsidRPr="003321C5">
        <w:rPr>
          <w:szCs w:val="22"/>
        </w:rPr>
        <w:t xml:space="preserve">haque </w:t>
      </w:r>
      <w:r w:rsidR="00E94FF0">
        <w:rPr>
          <w:szCs w:val="22"/>
        </w:rPr>
        <w:t xml:space="preserve">Incident ou </w:t>
      </w:r>
      <w:r w:rsidR="007978D0" w:rsidRPr="003321C5">
        <w:rPr>
          <w:szCs w:val="22"/>
        </w:rPr>
        <w:t xml:space="preserve">Anomalie détectée a un impact direct sur l’activité de l’Acheteur ; en conséquence le Titulaire s’engage à compter de la </w:t>
      </w:r>
      <w:r>
        <w:rPr>
          <w:szCs w:val="22"/>
        </w:rPr>
        <w:t xml:space="preserve">Phase de </w:t>
      </w:r>
      <w:r w:rsidR="007E2F83">
        <w:rPr>
          <w:szCs w:val="22"/>
        </w:rPr>
        <w:t xml:space="preserve">Vérification de </w:t>
      </w:r>
      <w:r>
        <w:rPr>
          <w:szCs w:val="22"/>
        </w:rPr>
        <w:t>Service Régulier</w:t>
      </w:r>
      <w:r w:rsidRPr="003321C5">
        <w:rPr>
          <w:szCs w:val="22"/>
        </w:rPr>
        <w:t xml:space="preserve"> </w:t>
      </w:r>
      <w:r w:rsidR="007978D0" w:rsidRPr="003321C5">
        <w:rPr>
          <w:szCs w:val="22"/>
        </w:rPr>
        <w:t xml:space="preserve">sur des délais de prise en compte des </w:t>
      </w:r>
      <w:r w:rsidR="00E94FF0">
        <w:rPr>
          <w:szCs w:val="22"/>
        </w:rPr>
        <w:t xml:space="preserve">Incidents et </w:t>
      </w:r>
      <w:r w:rsidR="007978D0" w:rsidRPr="003321C5">
        <w:rPr>
          <w:szCs w:val="22"/>
        </w:rPr>
        <w:t xml:space="preserve">Anomalies et de résolution des </w:t>
      </w:r>
      <w:r w:rsidR="00E94FF0">
        <w:rPr>
          <w:szCs w:val="22"/>
        </w:rPr>
        <w:t xml:space="preserve">Incidents et </w:t>
      </w:r>
      <w:r w:rsidR="007978D0" w:rsidRPr="003321C5">
        <w:rPr>
          <w:szCs w:val="22"/>
        </w:rPr>
        <w:t>Anomalies soumis à pénalités en cas de non-respect, dans les conditions suivantes :</w:t>
      </w:r>
    </w:p>
    <w:p w14:paraId="3863319D" w14:textId="77777777" w:rsidR="006063FF" w:rsidRDefault="006063FF" w:rsidP="00FE63F5">
      <w:pPr>
        <w:tabs>
          <w:tab w:val="left" w:pos="360"/>
        </w:tabs>
        <w:ind w:left="720"/>
        <w:jc w:val="both"/>
        <w:rPr>
          <w:szCs w:val="22"/>
        </w:rPr>
      </w:pPr>
    </w:p>
    <w:tbl>
      <w:tblPr>
        <w:tblStyle w:val="Grilledutableau"/>
        <w:tblW w:w="0" w:type="auto"/>
        <w:tblLook w:val="04A0" w:firstRow="1" w:lastRow="0" w:firstColumn="1" w:lastColumn="0" w:noHBand="0" w:noVBand="1"/>
      </w:tblPr>
      <w:tblGrid>
        <w:gridCol w:w="2317"/>
        <w:gridCol w:w="3000"/>
        <w:gridCol w:w="1646"/>
        <w:gridCol w:w="2241"/>
      </w:tblGrid>
      <w:tr w:rsidR="00725A4A" w:rsidRPr="003321C5" w14:paraId="1CECA589" w14:textId="77777777" w:rsidTr="00FE63F5">
        <w:tc>
          <w:tcPr>
            <w:tcW w:w="2317" w:type="dxa"/>
            <w:vAlign w:val="center"/>
          </w:tcPr>
          <w:p w14:paraId="3BBC4495" w14:textId="77777777" w:rsidR="003321C5" w:rsidRPr="003321C5" w:rsidRDefault="003321C5" w:rsidP="003321C5">
            <w:pPr>
              <w:tabs>
                <w:tab w:val="left" w:pos="360"/>
              </w:tabs>
              <w:jc w:val="both"/>
              <w:rPr>
                <w:b/>
                <w:szCs w:val="22"/>
              </w:rPr>
            </w:pPr>
            <w:r w:rsidRPr="003321C5">
              <w:rPr>
                <w:b/>
                <w:szCs w:val="22"/>
              </w:rPr>
              <w:t>Nature/gravité du problème</w:t>
            </w:r>
          </w:p>
        </w:tc>
        <w:tc>
          <w:tcPr>
            <w:tcW w:w="3000" w:type="dxa"/>
            <w:vAlign w:val="center"/>
          </w:tcPr>
          <w:p w14:paraId="409FE411" w14:textId="43005442" w:rsidR="003321C5" w:rsidRPr="003321C5" w:rsidRDefault="003321C5" w:rsidP="003321C5">
            <w:pPr>
              <w:tabs>
                <w:tab w:val="left" w:pos="360"/>
              </w:tabs>
              <w:jc w:val="both"/>
              <w:rPr>
                <w:b/>
                <w:szCs w:val="22"/>
              </w:rPr>
            </w:pPr>
            <w:r w:rsidRPr="003321C5">
              <w:rPr>
                <w:b/>
                <w:szCs w:val="22"/>
              </w:rPr>
              <w:t xml:space="preserve">Délai de </w:t>
            </w:r>
            <w:r w:rsidR="00725A4A">
              <w:rPr>
                <w:b/>
                <w:szCs w:val="22"/>
              </w:rPr>
              <w:t xml:space="preserve">prise en compte par le Titulaire </w:t>
            </w:r>
            <w:proofErr w:type="gramStart"/>
            <w:r w:rsidRPr="003321C5">
              <w:rPr>
                <w:b/>
                <w:szCs w:val="22"/>
              </w:rPr>
              <w:t>suite à</w:t>
            </w:r>
            <w:proofErr w:type="gramEnd"/>
            <w:r w:rsidRPr="003321C5">
              <w:rPr>
                <w:b/>
                <w:szCs w:val="22"/>
              </w:rPr>
              <w:t xml:space="preserve"> la déclaration du problème par IFPEN</w:t>
            </w:r>
          </w:p>
        </w:tc>
        <w:tc>
          <w:tcPr>
            <w:tcW w:w="3887" w:type="dxa"/>
            <w:gridSpan w:val="2"/>
            <w:vAlign w:val="center"/>
          </w:tcPr>
          <w:p w14:paraId="50FD3525" w14:textId="77777777" w:rsidR="003321C5" w:rsidRPr="003321C5" w:rsidRDefault="003321C5" w:rsidP="00FE63F5">
            <w:pPr>
              <w:tabs>
                <w:tab w:val="left" w:pos="360"/>
              </w:tabs>
              <w:jc w:val="center"/>
              <w:rPr>
                <w:b/>
                <w:szCs w:val="22"/>
              </w:rPr>
            </w:pPr>
            <w:r w:rsidRPr="003321C5">
              <w:rPr>
                <w:b/>
                <w:szCs w:val="22"/>
              </w:rPr>
              <w:t>Délai de résolution</w:t>
            </w:r>
          </w:p>
        </w:tc>
      </w:tr>
      <w:tr w:rsidR="00725A4A" w:rsidRPr="003321C5" w14:paraId="6785E856" w14:textId="77777777" w:rsidTr="00FE63F5">
        <w:tc>
          <w:tcPr>
            <w:tcW w:w="2317" w:type="dxa"/>
            <w:shd w:val="clear" w:color="auto" w:fill="BFBFBF" w:themeFill="background1" w:themeFillShade="BF"/>
            <w:vAlign w:val="center"/>
          </w:tcPr>
          <w:p w14:paraId="3D972B1F" w14:textId="77777777" w:rsidR="003321C5" w:rsidRPr="003321C5" w:rsidRDefault="003321C5" w:rsidP="003321C5">
            <w:pPr>
              <w:tabs>
                <w:tab w:val="left" w:pos="360"/>
              </w:tabs>
              <w:jc w:val="both"/>
              <w:rPr>
                <w:szCs w:val="22"/>
              </w:rPr>
            </w:pPr>
          </w:p>
        </w:tc>
        <w:tc>
          <w:tcPr>
            <w:tcW w:w="3000" w:type="dxa"/>
            <w:shd w:val="clear" w:color="auto" w:fill="BFBFBF" w:themeFill="background1" w:themeFillShade="BF"/>
            <w:vAlign w:val="center"/>
          </w:tcPr>
          <w:p w14:paraId="6B5E207F" w14:textId="77777777" w:rsidR="003321C5" w:rsidRPr="003321C5" w:rsidRDefault="003321C5" w:rsidP="003321C5">
            <w:pPr>
              <w:tabs>
                <w:tab w:val="left" w:pos="360"/>
              </w:tabs>
              <w:jc w:val="both"/>
              <w:rPr>
                <w:szCs w:val="22"/>
              </w:rPr>
            </w:pPr>
          </w:p>
        </w:tc>
        <w:tc>
          <w:tcPr>
            <w:tcW w:w="1646" w:type="dxa"/>
            <w:vAlign w:val="center"/>
          </w:tcPr>
          <w:p w14:paraId="151198FB" w14:textId="77777777" w:rsidR="003321C5" w:rsidRPr="003321C5" w:rsidRDefault="003321C5" w:rsidP="003321C5">
            <w:pPr>
              <w:tabs>
                <w:tab w:val="left" w:pos="360"/>
              </w:tabs>
              <w:jc w:val="both"/>
              <w:rPr>
                <w:b/>
                <w:szCs w:val="22"/>
              </w:rPr>
            </w:pPr>
            <w:r w:rsidRPr="003321C5">
              <w:rPr>
                <w:b/>
                <w:szCs w:val="22"/>
              </w:rPr>
              <w:t>Solution de contournement temporaire</w:t>
            </w:r>
          </w:p>
        </w:tc>
        <w:tc>
          <w:tcPr>
            <w:tcW w:w="2241" w:type="dxa"/>
            <w:vAlign w:val="center"/>
          </w:tcPr>
          <w:p w14:paraId="5F269DF0" w14:textId="77777777" w:rsidR="003321C5" w:rsidRPr="003321C5" w:rsidRDefault="003321C5" w:rsidP="003321C5">
            <w:pPr>
              <w:tabs>
                <w:tab w:val="left" w:pos="360"/>
              </w:tabs>
              <w:jc w:val="both"/>
              <w:rPr>
                <w:b/>
                <w:szCs w:val="22"/>
              </w:rPr>
            </w:pPr>
            <w:r w:rsidRPr="003321C5">
              <w:rPr>
                <w:b/>
                <w:szCs w:val="22"/>
              </w:rPr>
              <w:t>Solution permanente</w:t>
            </w:r>
          </w:p>
        </w:tc>
      </w:tr>
      <w:tr w:rsidR="006772D5" w:rsidRPr="003321C5" w14:paraId="0E547047" w14:textId="77777777" w:rsidTr="00FE63F5">
        <w:tc>
          <w:tcPr>
            <w:tcW w:w="2317" w:type="dxa"/>
            <w:vAlign w:val="center"/>
          </w:tcPr>
          <w:p w14:paraId="053552C9" w14:textId="05FDA89F" w:rsidR="006772D5" w:rsidRDefault="00E94FF0" w:rsidP="003321C5">
            <w:pPr>
              <w:tabs>
                <w:tab w:val="left" w:pos="360"/>
              </w:tabs>
              <w:jc w:val="both"/>
              <w:rPr>
                <w:b/>
                <w:szCs w:val="22"/>
              </w:rPr>
            </w:pPr>
            <w:r>
              <w:t>Incident de service – gravité élevée</w:t>
            </w:r>
            <w:r w:rsidR="00B8038B">
              <w:t xml:space="preserve"> (hors GTR)</w:t>
            </w:r>
          </w:p>
        </w:tc>
        <w:tc>
          <w:tcPr>
            <w:tcW w:w="3000" w:type="dxa"/>
            <w:vAlign w:val="center"/>
          </w:tcPr>
          <w:p w14:paraId="69B58A10" w14:textId="621B77B6" w:rsidR="006772D5" w:rsidRPr="003321C5" w:rsidRDefault="00E94FF0" w:rsidP="003321C5">
            <w:pPr>
              <w:tabs>
                <w:tab w:val="left" w:pos="360"/>
              </w:tabs>
              <w:jc w:val="both"/>
              <w:rPr>
                <w:szCs w:val="22"/>
              </w:rPr>
            </w:pPr>
            <w:r w:rsidRPr="003321C5">
              <w:rPr>
                <w:szCs w:val="22"/>
              </w:rPr>
              <w:t>1 jour</w:t>
            </w:r>
          </w:p>
        </w:tc>
        <w:tc>
          <w:tcPr>
            <w:tcW w:w="1646" w:type="dxa"/>
            <w:vAlign w:val="center"/>
          </w:tcPr>
          <w:p w14:paraId="747E659F" w14:textId="7C107ACF" w:rsidR="006772D5" w:rsidRPr="003321C5" w:rsidRDefault="00E94FF0" w:rsidP="003321C5">
            <w:pPr>
              <w:tabs>
                <w:tab w:val="left" w:pos="360"/>
              </w:tabs>
              <w:jc w:val="both"/>
              <w:rPr>
                <w:szCs w:val="22"/>
              </w:rPr>
            </w:pPr>
            <w:r w:rsidRPr="003321C5">
              <w:rPr>
                <w:szCs w:val="22"/>
              </w:rPr>
              <w:t>2 jours</w:t>
            </w:r>
          </w:p>
        </w:tc>
        <w:tc>
          <w:tcPr>
            <w:tcW w:w="2241" w:type="dxa"/>
            <w:vAlign w:val="center"/>
          </w:tcPr>
          <w:p w14:paraId="300D6E7D" w14:textId="387423C2" w:rsidR="006772D5" w:rsidRPr="003321C5" w:rsidRDefault="00E94FF0" w:rsidP="003321C5">
            <w:pPr>
              <w:tabs>
                <w:tab w:val="left" w:pos="360"/>
              </w:tabs>
              <w:jc w:val="both"/>
              <w:rPr>
                <w:szCs w:val="22"/>
              </w:rPr>
            </w:pPr>
            <w:r w:rsidRPr="003321C5">
              <w:rPr>
                <w:szCs w:val="22"/>
              </w:rPr>
              <w:t>5 jours</w:t>
            </w:r>
          </w:p>
        </w:tc>
      </w:tr>
      <w:tr w:rsidR="00E94FF0" w:rsidRPr="003321C5" w14:paraId="2F40C9A7" w14:textId="77777777" w:rsidTr="00FE63F5">
        <w:tc>
          <w:tcPr>
            <w:tcW w:w="2317" w:type="dxa"/>
            <w:vAlign w:val="center"/>
          </w:tcPr>
          <w:p w14:paraId="5BC40564" w14:textId="0ADBA1FD" w:rsidR="00E94FF0" w:rsidRDefault="00E94FF0" w:rsidP="00E94FF0">
            <w:pPr>
              <w:tabs>
                <w:tab w:val="left" w:pos="360"/>
              </w:tabs>
              <w:jc w:val="both"/>
              <w:rPr>
                <w:b/>
                <w:szCs w:val="22"/>
              </w:rPr>
            </w:pPr>
            <w:r>
              <w:t>Incident de service – gravité moyenne</w:t>
            </w:r>
          </w:p>
        </w:tc>
        <w:tc>
          <w:tcPr>
            <w:tcW w:w="3000" w:type="dxa"/>
            <w:vAlign w:val="center"/>
          </w:tcPr>
          <w:p w14:paraId="0A0FA213" w14:textId="36229907" w:rsidR="00E94FF0" w:rsidRPr="003321C5" w:rsidRDefault="00E94FF0" w:rsidP="00E94FF0">
            <w:pPr>
              <w:tabs>
                <w:tab w:val="left" w:pos="360"/>
              </w:tabs>
              <w:jc w:val="both"/>
              <w:rPr>
                <w:szCs w:val="22"/>
              </w:rPr>
            </w:pPr>
            <w:r w:rsidRPr="003321C5">
              <w:rPr>
                <w:szCs w:val="22"/>
              </w:rPr>
              <w:t>2 jours</w:t>
            </w:r>
          </w:p>
        </w:tc>
        <w:tc>
          <w:tcPr>
            <w:tcW w:w="1646" w:type="dxa"/>
            <w:vAlign w:val="center"/>
          </w:tcPr>
          <w:p w14:paraId="14C97717" w14:textId="2D8816F3" w:rsidR="00E94FF0" w:rsidRPr="003321C5" w:rsidRDefault="00E94FF0" w:rsidP="00E94FF0">
            <w:pPr>
              <w:tabs>
                <w:tab w:val="left" w:pos="360"/>
              </w:tabs>
              <w:jc w:val="both"/>
              <w:rPr>
                <w:szCs w:val="22"/>
              </w:rPr>
            </w:pPr>
            <w:r w:rsidRPr="003321C5">
              <w:rPr>
                <w:szCs w:val="22"/>
              </w:rPr>
              <w:t>4 jours</w:t>
            </w:r>
          </w:p>
        </w:tc>
        <w:tc>
          <w:tcPr>
            <w:tcW w:w="2241" w:type="dxa"/>
            <w:vAlign w:val="center"/>
          </w:tcPr>
          <w:p w14:paraId="0FEA6C13" w14:textId="469C3153" w:rsidR="00E94FF0" w:rsidRPr="003321C5" w:rsidRDefault="00E94FF0" w:rsidP="00E94FF0">
            <w:pPr>
              <w:tabs>
                <w:tab w:val="left" w:pos="360"/>
              </w:tabs>
              <w:jc w:val="both"/>
              <w:rPr>
                <w:szCs w:val="22"/>
              </w:rPr>
            </w:pPr>
            <w:r w:rsidRPr="003321C5">
              <w:rPr>
                <w:szCs w:val="22"/>
              </w:rPr>
              <w:t>10 jours</w:t>
            </w:r>
          </w:p>
        </w:tc>
      </w:tr>
      <w:tr w:rsidR="00E94FF0" w:rsidRPr="003321C5" w14:paraId="7C71DCC3" w14:textId="77777777" w:rsidTr="00FE63F5">
        <w:tc>
          <w:tcPr>
            <w:tcW w:w="2317" w:type="dxa"/>
            <w:vAlign w:val="center"/>
          </w:tcPr>
          <w:p w14:paraId="172F1784" w14:textId="0F5ED825" w:rsidR="00E94FF0" w:rsidRPr="003321C5" w:rsidRDefault="00E94FF0" w:rsidP="00E94FF0">
            <w:pPr>
              <w:tabs>
                <w:tab w:val="left" w:pos="360"/>
              </w:tabs>
              <w:jc w:val="both"/>
              <w:rPr>
                <w:b/>
                <w:szCs w:val="22"/>
              </w:rPr>
            </w:pPr>
            <w:r>
              <w:rPr>
                <w:b/>
                <w:szCs w:val="22"/>
              </w:rPr>
              <w:t>Anomalie bloquante</w:t>
            </w:r>
          </w:p>
        </w:tc>
        <w:tc>
          <w:tcPr>
            <w:tcW w:w="3000" w:type="dxa"/>
            <w:vAlign w:val="center"/>
          </w:tcPr>
          <w:p w14:paraId="04A5E87E" w14:textId="77777777" w:rsidR="00E94FF0" w:rsidRPr="003321C5" w:rsidRDefault="00E94FF0" w:rsidP="00E94FF0">
            <w:pPr>
              <w:tabs>
                <w:tab w:val="left" w:pos="360"/>
              </w:tabs>
              <w:jc w:val="both"/>
              <w:rPr>
                <w:szCs w:val="22"/>
              </w:rPr>
            </w:pPr>
            <w:r w:rsidRPr="003321C5">
              <w:rPr>
                <w:szCs w:val="22"/>
              </w:rPr>
              <w:t>1 jour</w:t>
            </w:r>
          </w:p>
        </w:tc>
        <w:tc>
          <w:tcPr>
            <w:tcW w:w="1646" w:type="dxa"/>
            <w:vAlign w:val="center"/>
          </w:tcPr>
          <w:p w14:paraId="6BD4CC77" w14:textId="77777777" w:rsidR="00E94FF0" w:rsidRPr="003321C5" w:rsidRDefault="00E94FF0" w:rsidP="00E94FF0">
            <w:pPr>
              <w:tabs>
                <w:tab w:val="left" w:pos="360"/>
              </w:tabs>
              <w:jc w:val="both"/>
              <w:rPr>
                <w:szCs w:val="22"/>
              </w:rPr>
            </w:pPr>
            <w:r w:rsidRPr="003321C5">
              <w:rPr>
                <w:szCs w:val="22"/>
              </w:rPr>
              <w:t>2 jours</w:t>
            </w:r>
          </w:p>
        </w:tc>
        <w:tc>
          <w:tcPr>
            <w:tcW w:w="2241" w:type="dxa"/>
            <w:vAlign w:val="center"/>
          </w:tcPr>
          <w:p w14:paraId="5DB4CEE4" w14:textId="77777777" w:rsidR="00E94FF0" w:rsidRPr="003321C5" w:rsidRDefault="00E94FF0" w:rsidP="00E94FF0">
            <w:pPr>
              <w:tabs>
                <w:tab w:val="left" w:pos="360"/>
              </w:tabs>
              <w:jc w:val="both"/>
              <w:rPr>
                <w:szCs w:val="22"/>
              </w:rPr>
            </w:pPr>
            <w:r w:rsidRPr="003321C5">
              <w:rPr>
                <w:szCs w:val="22"/>
              </w:rPr>
              <w:t>5 jours</w:t>
            </w:r>
          </w:p>
        </w:tc>
      </w:tr>
      <w:tr w:rsidR="00E94FF0" w:rsidRPr="003321C5" w14:paraId="2C5AEB1A" w14:textId="77777777" w:rsidTr="00EF169C">
        <w:tc>
          <w:tcPr>
            <w:tcW w:w="2317" w:type="dxa"/>
            <w:vAlign w:val="center"/>
          </w:tcPr>
          <w:p w14:paraId="372F202C" w14:textId="75B98926" w:rsidR="00E94FF0" w:rsidRPr="003321C5" w:rsidRDefault="00E94FF0" w:rsidP="00E94FF0">
            <w:pPr>
              <w:tabs>
                <w:tab w:val="left" w:pos="360"/>
              </w:tabs>
              <w:jc w:val="both"/>
              <w:rPr>
                <w:b/>
                <w:szCs w:val="22"/>
              </w:rPr>
            </w:pPr>
            <w:r>
              <w:rPr>
                <w:b/>
                <w:szCs w:val="22"/>
              </w:rPr>
              <w:t>Anomalie majeure</w:t>
            </w:r>
          </w:p>
        </w:tc>
        <w:tc>
          <w:tcPr>
            <w:tcW w:w="3000" w:type="dxa"/>
            <w:vAlign w:val="center"/>
          </w:tcPr>
          <w:p w14:paraId="25F2113A" w14:textId="77777777" w:rsidR="00E94FF0" w:rsidRPr="003321C5" w:rsidRDefault="00E94FF0" w:rsidP="00E94FF0">
            <w:pPr>
              <w:tabs>
                <w:tab w:val="left" w:pos="360"/>
              </w:tabs>
              <w:jc w:val="both"/>
              <w:rPr>
                <w:szCs w:val="22"/>
              </w:rPr>
            </w:pPr>
            <w:r w:rsidRPr="003321C5">
              <w:rPr>
                <w:szCs w:val="22"/>
              </w:rPr>
              <w:t>2 jours</w:t>
            </w:r>
          </w:p>
        </w:tc>
        <w:tc>
          <w:tcPr>
            <w:tcW w:w="1646" w:type="dxa"/>
            <w:shd w:val="clear" w:color="auto" w:fill="BFBFBF" w:themeFill="background1" w:themeFillShade="BF"/>
            <w:vAlign w:val="center"/>
          </w:tcPr>
          <w:p w14:paraId="528B9E5C" w14:textId="0DAF22EB" w:rsidR="00E94FF0" w:rsidRPr="003321C5" w:rsidRDefault="00E94FF0" w:rsidP="00E94FF0">
            <w:pPr>
              <w:tabs>
                <w:tab w:val="left" w:pos="360"/>
              </w:tabs>
              <w:jc w:val="both"/>
              <w:rPr>
                <w:szCs w:val="22"/>
              </w:rPr>
            </w:pPr>
          </w:p>
        </w:tc>
        <w:tc>
          <w:tcPr>
            <w:tcW w:w="2241" w:type="dxa"/>
            <w:vAlign w:val="center"/>
          </w:tcPr>
          <w:p w14:paraId="5147036A" w14:textId="77777777" w:rsidR="00E94FF0" w:rsidRPr="003321C5" w:rsidRDefault="00E94FF0" w:rsidP="00E94FF0">
            <w:pPr>
              <w:tabs>
                <w:tab w:val="left" w:pos="360"/>
              </w:tabs>
              <w:jc w:val="both"/>
              <w:rPr>
                <w:szCs w:val="22"/>
              </w:rPr>
            </w:pPr>
            <w:r w:rsidRPr="003321C5">
              <w:rPr>
                <w:szCs w:val="22"/>
              </w:rPr>
              <w:t>10 jours</w:t>
            </w:r>
          </w:p>
        </w:tc>
      </w:tr>
      <w:tr w:rsidR="00E94FF0" w:rsidRPr="003321C5" w14:paraId="4AB12344" w14:textId="77777777" w:rsidTr="00FE63F5">
        <w:tc>
          <w:tcPr>
            <w:tcW w:w="2317" w:type="dxa"/>
            <w:vAlign w:val="center"/>
          </w:tcPr>
          <w:p w14:paraId="64A0ABFD" w14:textId="7ECC35AA" w:rsidR="00E94FF0" w:rsidRPr="003321C5" w:rsidRDefault="00E94FF0" w:rsidP="00E94FF0">
            <w:pPr>
              <w:tabs>
                <w:tab w:val="left" w:pos="360"/>
              </w:tabs>
              <w:jc w:val="both"/>
              <w:rPr>
                <w:b/>
                <w:szCs w:val="22"/>
              </w:rPr>
            </w:pPr>
            <w:r>
              <w:rPr>
                <w:b/>
                <w:szCs w:val="22"/>
              </w:rPr>
              <w:t>Anomalie mineure</w:t>
            </w:r>
          </w:p>
        </w:tc>
        <w:tc>
          <w:tcPr>
            <w:tcW w:w="3000" w:type="dxa"/>
            <w:vAlign w:val="center"/>
          </w:tcPr>
          <w:p w14:paraId="02F2FB7B" w14:textId="77777777" w:rsidR="00E94FF0" w:rsidRPr="003321C5" w:rsidRDefault="00E94FF0" w:rsidP="00E94FF0">
            <w:pPr>
              <w:tabs>
                <w:tab w:val="left" w:pos="360"/>
              </w:tabs>
              <w:jc w:val="both"/>
              <w:rPr>
                <w:szCs w:val="22"/>
              </w:rPr>
            </w:pPr>
            <w:r w:rsidRPr="003321C5">
              <w:rPr>
                <w:szCs w:val="22"/>
              </w:rPr>
              <w:t>5 jours</w:t>
            </w:r>
          </w:p>
        </w:tc>
        <w:tc>
          <w:tcPr>
            <w:tcW w:w="1646" w:type="dxa"/>
            <w:shd w:val="clear" w:color="auto" w:fill="BFBFBF" w:themeFill="background1" w:themeFillShade="BF"/>
            <w:vAlign w:val="center"/>
          </w:tcPr>
          <w:p w14:paraId="3EA646BF" w14:textId="77777777" w:rsidR="00E94FF0" w:rsidRPr="003321C5" w:rsidRDefault="00E94FF0" w:rsidP="00E94FF0">
            <w:pPr>
              <w:tabs>
                <w:tab w:val="left" w:pos="360"/>
              </w:tabs>
              <w:jc w:val="both"/>
              <w:rPr>
                <w:szCs w:val="22"/>
              </w:rPr>
            </w:pPr>
          </w:p>
        </w:tc>
        <w:tc>
          <w:tcPr>
            <w:tcW w:w="2241" w:type="dxa"/>
            <w:vAlign w:val="center"/>
          </w:tcPr>
          <w:p w14:paraId="0BF4D58C" w14:textId="77777777" w:rsidR="00E94FF0" w:rsidRPr="003321C5" w:rsidRDefault="00E94FF0" w:rsidP="00E94FF0">
            <w:pPr>
              <w:tabs>
                <w:tab w:val="left" w:pos="360"/>
              </w:tabs>
              <w:jc w:val="both"/>
              <w:rPr>
                <w:szCs w:val="22"/>
              </w:rPr>
            </w:pPr>
            <w:r w:rsidRPr="003321C5">
              <w:rPr>
                <w:szCs w:val="22"/>
              </w:rPr>
              <w:t>A intégrer dans la prochaine évolution</w:t>
            </w:r>
          </w:p>
        </w:tc>
      </w:tr>
    </w:tbl>
    <w:p w14:paraId="73AC9C91" w14:textId="77777777" w:rsidR="003321C5" w:rsidRPr="003321C5" w:rsidRDefault="003321C5" w:rsidP="003321C5">
      <w:pPr>
        <w:tabs>
          <w:tab w:val="left" w:pos="360"/>
        </w:tabs>
        <w:jc w:val="both"/>
        <w:rPr>
          <w:szCs w:val="22"/>
        </w:rPr>
      </w:pPr>
    </w:p>
    <w:p w14:paraId="38872A19" w14:textId="40B8AFE2" w:rsidR="00725A4A" w:rsidRDefault="007978D0" w:rsidP="003321C5">
      <w:pPr>
        <w:tabs>
          <w:tab w:val="left" w:pos="360"/>
        </w:tabs>
        <w:jc w:val="both"/>
        <w:rPr>
          <w:rFonts w:eastAsia="Calibri"/>
          <w:szCs w:val="22"/>
        </w:rPr>
      </w:pPr>
      <w:r w:rsidRPr="003321C5">
        <w:rPr>
          <w:szCs w:val="22"/>
        </w:rPr>
        <w:t>Le délai de prise en c</w:t>
      </w:r>
      <w:r w:rsidRPr="006F434C">
        <w:rPr>
          <w:rFonts w:eastAsia="Calibri"/>
          <w:szCs w:val="22"/>
        </w:rPr>
        <w:t>ompte de la demande de correction de l’</w:t>
      </w:r>
      <w:r w:rsidR="00E94FF0">
        <w:rPr>
          <w:szCs w:val="22"/>
        </w:rPr>
        <w:t xml:space="preserve">Incident ou </w:t>
      </w:r>
      <w:r w:rsidRPr="006F434C">
        <w:rPr>
          <w:rFonts w:eastAsia="Calibri"/>
          <w:szCs w:val="22"/>
        </w:rPr>
        <w:t>Anomalie débute à compter de l’affectation de l’</w:t>
      </w:r>
      <w:r w:rsidR="00E94FF0">
        <w:rPr>
          <w:szCs w:val="22"/>
        </w:rPr>
        <w:t xml:space="preserve">Incident ou </w:t>
      </w:r>
      <w:r w:rsidRPr="006F434C">
        <w:rPr>
          <w:rFonts w:eastAsia="Calibri"/>
          <w:szCs w:val="22"/>
        </w:rPr>
        <w:t xml:space="preserve">Anomalie au </w:t>
      </w:r>
      <w:r>
        <w:rPr>
          <w:rFonts w:eastAsia="Calibri"/>
          <w:szCs w:val="22"/>
        </w:rPr>
        <w:t xml:space="preserve">Titulaire </w:t>
      </w:r>
      <w:r w:rsidRPr="006F434C">
        <w:rPr>
          <w:rFonts w:eastAsia="Calibri"/>
          <w:szCs w:val="22"/>
        </w:rPr>
        <w:t xml:space="preserve">dans l’outil de gestion des anomalies </w:t>
      </w:r>
      <w:r>
        <w:rPr>
          <w:rFonts w:eastAsia="Calibri"/>
          <w:szCs w:val="22"/>
        </w:rPr>
        <w:t>de l’Acheteur</w:t>
      </w:r>
      <w:r w:rsidR="00EB1C17" w:rsidRPr="00EB1C17">
        <w:rPr>
          <w:rFonts w:eastAsia="Calibri"/>
          <w:szCs w:val="22"/>
        </w:rPr>
        <w:t xml:space="preserve"> </w:t>
      </w:r>
      <w:r w:rsidR="00EB1C17" w:rsidRPr="006F434C">
        <w:rPr>
          <w:rFonts w:eastAsia="Calibri"/>
          <w:szCs w:val="22"/>
        </w:rPr>
        <w:t>ou selon les modalités arrêtées au PAQ</w:t>
      </w:r>
      <w:r w:rsidRPr="006F434C">
        <w:rPr>
          <w:rFonts w:eastAsia="Calibri"/>
          <w:szCs w:val="22"/>
        </w:rPr>
        <w:t>. Le décompte du temps de prise en compte de la demande de correction de l’</w:t>
      </w:r>
      <w:r w:rsidR="00E94FF0">
        <w:rPr>
          <w:szCs w:val="22"/>
        </w:rPr>
        <w:t xml:space="preserve">Incident ou </w:t>
      </w:r>
      <w:r w:rsidRPr="006F434C">
        <w:rPr>
          <w:rFonts w:eastAsia="Calibri"/>
          <w:szCs w:val="22"/>
        </w:rPr>
        <w:t xml:space="preserve">Anomalie prend fin </w:t>
      </w:r>
      <w:r>
        <w:rPr>
          <w:rFonts w:eastAsia="Calibri"/>
          <w:szCs w:val="22"/>
        </w:rPr>
        <w:t>par la n</w:t>
      </w:r>
      <w:r w:rsidRPr="006F434C">
        <w:rPr>
          <w:rFonts w:eastAsia="Calibri"/>
          <w:szCs w:val="22"/>
        </w:rPr>
        <w:t xml:space="preserve">otification </w:t>
      </w:r>
      <w:r>
        <w:rPr>
          <w:rFonts w:eastAsia="Calibri"/>
          <w:szCs w:val="22"/>
        </w:rPr>
        <w:t xml:space="preserve">écrite </w:t>
      </w:r>
      <w:r w:rsidRPr="006F434C">
        <w:rPr>
          <w:rFonts w:eastAsia="Calibri"/>
          <w:szCs w:val="22"/>
        </w:rPr>
        <w:t xml:space="preserve">de prise en compte de la demande d'intervention par le </w:t>
      </w:r>
      <w:r>
        <w:rPr>
          <w:rFonts w:eastAsia="Calibri"/>
          <w:szCs w:val="22"/>
        </w:rPr>
        <w:t xml:space="preserve">Titulaire </w:t>
      </w:r>
      <w:r w:rsidRPr="006F434C">
        <w:rPr>
          <w:rFonts w:eastAsia="Calibri"/>
          <w:szCs w:val="22"/>
        </w:rPr>
        <w:t>dans l’outil de gestion des anomalies</w:t>
      </w:r>
      <w:r w:rsidR="00EB1C17">
        <w:rPr>
          <w:rFonts w:eastAsia="Calibri"/>
          <w:szCs w:val="22"/>
        </w:rPr>
        <w:t>,</w:t>
      </w:r>
      <w:r w:rsidRPr="006F434C">
        <w:rPr>
          <w:rFonts w:eastAsia="Calibri"/>
          <w:szCs w:val="22"/>
        </w:rPr>
        <w:t xml:space="preserve"> ou selon les modalités arrêtées au PAQ.</w:t>
      </w:r>
    </w:p>
    <w:p w14:paraId="6A419CD6" w14:textId="3DAFA579" w:rsidR="007978D0" w:rsidRPr="006F434C" w:rsidRDefault="007978D0" w:rsidP="003321C5">
      <w:pPr>
        <w:tabs>
          <w:tab w:val="left" w:pos="360"/>
        </w:tabs>
        <w:jc w:val="both"/>
        <w:rPr>
          <w:rFonts w:eastAsia="Calibri"/>
          <w:szCs w:val="22"/>
        </w:rPr>
      </w:pPr>
    </w:p>
    <w:p w14:paraId="0D0762ED" w14:textId="77777777" w:rsidR="00362B66" w:rsidRDefault="007978D0" w:rsidP="007978D0">
      <w:pPr>
        <w:spacing w:after="160" w:line="256" w:lineRule="auto"/>
        <w:jc w:val="both"/>
        <w:rPr>
          <w:rFonts w:eastAsia="Calibri"/>
          <w:szCs w:val="22"/>
        </w:rPr>
      </w:pPr>
      <w:r w:rsidRPr="006F434C">
        <w:rPr>
          <w:rFonts w:eastAsia="Calibri"/>
          <w:szCs w:val="22"/>
        </w:rPr>
        <w:t>Le délai de résolution d’</w:t>
      </w:r>
      <w:r w:rsidR="00E94FF0">
        <w:rPr>
          <w:szCs w:val="22"/>
        </w:rPr>
        <w:t>un Incident ou d’</w:t>
      </w:r>
      <w:r w:rsidRPr="006F434C">
        <w:rPr>
          <w:rFonts w:eastAsia="Calibri"/>
          <w:szCs w:val="22"/>
        </w:rPr>
        <w:t>une Anomalie débute en même temps que le délai de prise en compte de la demande de correction de l’</w:t>
      </w:r>
      <w:r w:rsidR="00E94FF0">
        <w:rPr>
          <w:szCs w:val="22"/>
        </w:rPr>
        <w:t xml:space="preserve">Incident ou </w:t>
      </w:r>
      <w:r w:rsidRPr="006F434C">
        <w:rPr>
          <w:rFonts w:eastAsia="Calibri"/>
          <w:szCs w:val="22"/>
        </w:rPr>
        <w:t>Anomalie visé au paragraphe précédent, soit à compter de l’affectation de l’</w:t>
      </w:r>
      <w:r w:rsidR="00E94FF0">
        <w:rPr>
          <w:szCs w:val="22"/>
        </w:rPr>
        <w:t xml:space="preserve">Incident ou </w:t>
      </w:r>
      <w:r w:rsidRPr="006F434C">
        <w:rPr>
          <w:rFonts w:eastAsia="Calibri"/>
          <w:szCs w:val="22"/>
        </w:rPr>
        <w:t xml:space="preserve">Anomalie au </w:t>
      </w:r>
      <w:r>
        <w:rPr>
          <w:rFonts w:eastAsia="Calibri"/>
          <w:szCs w:val="22"/>
        </w:rPr>
        <w:t>Titulaire</w:t>
      </w:r>
      <w:r w:rsidRPr="006F434C" w:rsidDel="00411D36">
        <w:rPr>
          <w:rFonts w:eastAsia="Calibri"/>
          <w:szCs w:val="22"/>
        </w:rPr>
        <w:t xml:space="preserve"> </w:t>
      </w:r>
      <w:r w:rsidRPr="006F434C">
        <w:rPr>
          <w:rFonts w:eastAsia="Calibri"/>
          <w:szCs w:val="22"/>
        </w:rPr>
        <w:t xml:space="preserve">dans l’outil de gestion des anomalies ou selon les modalités arrêtées au PAQ. </w:t>
      </w:r>
    </w:p>
    <w:p w14:paraId="722AA750" w14:textId="01DE7FA5" w:rsidR="007978D0" w:rsidRDefault="007978D0" w:rsidP="007978D0">
      <w:pPr>
        <w:spacing w:after="160" w:line="256" w:lineRule="auto"/>
        <w:jc w:val="both"/>
        <w:rPr>
          <w:rFonts w:eastAsia="Calibri"/>
          <w:szCs w:val="22"/>
        </w:rPr>
      </w:pPr>
      <w:r w:rsidRPr="006F434C">
        <w:rPr>
          <w:rFonts w:eastAsia="Calibri"/>
          <w:szCs w:val="22"/>
        </w:rPr>
        <w:t xml:space="preserve">Le décompte du délai de résolution d’une Anomalie prend fin à la livraison sur l’environnement de recette </w:t>
      </w:r>
      <w:r>
        <w:rPr>
          <w:rFonts w:eastAsia="Calibri"/>
          <w:szCs w:val="22"/>
        </w:rPr>
        <w:t>de l’Acheteur</w:t>
      </w:r>
      <w:r w:rsidRPr="006F434C">
        <w:rPr>
          <w:rFonts w:eastAsia="Calibri"/>
          <w:szCs w:val="22"/>
        </w:rPr>
        <w:t xml:space="preserve"> par le </w:t>
      </w:r>
      <w:r>
        <w:rPr>
          <w:rFonts w:eastAsia="Calibri"/>
          <w:szCs w:val="22"/>
        </w:rPr>
        <w:t xml:space="preserve">Titulaire </w:t>
      </w:r>
      <w:r w:rsidRPr="006F434C">
        <w:rPr>
          <w:rFonts w:eastAsia="Calibri"/>
          <w:szCs w:val="22"/>
        </w:rPr>
        <w:t xml:space="preserve">de la correction de l'Anomalie (ou pour les Anomalies bloquantes, de la solution de contournement préalablement acceptée par </w:t>
      </w:r>
      <w:r>
        <w:rPr>
          <w:rFonts w:eastAsia="Calibri"/>
          <w:szCs w:val="22"/>
        </w:rPr>
        <w:t>l’Acheteur</w:t>
      </w:r>
      <w:r w:rsidRPr="006F434C">
        <w:rPr>
          <w:rFonts w:eastAsia="Calibri"/>
          <w:szCs w:val="22"/>
        </w:rPr>
        <w:t>) sous réserve de la validation ultérieure du correctif (ou de la solution de contournement) par l</w:t>
      </w:r>
      <w:r>
        <w:rPr>
          <w:rFonts w:eastAsia="Calibri"/>
          <w:szCs w:val="22"/>
        </w:rPr>
        <w:t xml:space="preserve">’Acheteur </w:t>
      </w:r>
      <w:r w:rsidRPr="006F434C">
        <w:rPr>
          <w:rFonts w:eastAsia="Calibri"/>
          <w:szCs w:val="22"/>
        </w:rPr>
        <w:t>matérialisée par la clôture de la demande de correction d’Anomalie dans l’outil de gestion des anomalies ou selon les modalités arrêtées au PAQ (ou la requalification de l’Anomalie Bloquante en Anomalie Mineure en cas de solution de contournement acceptée par l</w:t>
      </w:r>
      <w:r>
        <w:rPr>
          <w:rFonts w:eastAsia="Calibri"/>
          <w:szCs w:val="22"/>
        </w:rPr>
        <w:t>’Acheteur</w:t>
      </w:r>
      <w:r w:rsidRPr="006F434C">
        <w:rPr>
          <w:rFonts w:eastAsia="Calibri"/>
          <w:szCs w:val="22"/>
        </w:rPr>
        <w:t xml:space="preserve">, l’Anomalie requalifiée devant dans ce cas être résolue dans les délais propres à cette typologie). À défaut de validation par </w:t>
      </w:r>
      <w:r>
        <w:rPr>
          <w:rFonts w:eastAsia="Calibri"/>
          <w:szCs w:val="22"/>
        </w:rPr>
        <w:t>l’Acheteur</w:t>
      </w:r>
      <w:r w:rsidRPr="006F434C">
        <w:rPr>
          <w:rFonts w:eastAsia="Calibri"/>
          <w:szCs w:val="22"/>
        </w:rPr>
        <w:t xml:space="preserve"> du correctif (soit que l’Anomalie subsiste, soit que le correctif ait engendré une nouvelle Anomalie), ou de la solution de contournement proposée (l</w:t>
      </w:r>
      <w:r>
        <w:rPr>
          <w:rFonts w:eastAsia="Calibri"/>
          <w:szCs w:val="22"/>
        </w:rPr>
        <w:t xml:space="preserve">’Acheteur </w:t>
      </w:r>
      <w:r w:rsidRPr="006F434C">
        <w:rPr>
          <w:rFonts w:eastAsia="Calibri"/>
          <w:szCs w:val="22"/>
        </w:rPr>
        <w:t xml:space="preserve">restant libre d’accepter ou non une solution de contournement), le décompte du délai de résolution de l’Anomalie reprend à compter de la </w:t>
      </w:r>
      <w:r>
        <w:rPr>
          <w:rFonts w:eastAsia="Calibri"/>
          <w:szCs w:val="22"/>
        </w:rPr>
        <w:t>n</w:t>
      </w:r>
      <w:r w:rsidRPr="006F434C">
        <w:rPr>
          <w:rFonts w:eastAsia="Calibri"/>
          <w:szCs w:val="22"/>
        </w:rPr>
        <w:t xml:space="preserve">otification </w:t>
      </w:r>
      <w:r>
        <w:rPr>
          <w:rFonts w:eastAsia="Calibri"/>
          <w:szCs w:val="22"/>
        </w:rPr>
        <w:t>écrite de l’Acheteur</w:t>
      </w:r>
      <w:r w:rsidRPr="006F434C">
        <w:rPr>
          <w:rFonts w:eastAsia="Calibri"/>
          <w:szCs w:val="22"/>
        </w:rPr>
        <w:t xml:space="preserve">, via l’outil de gestion des anomalies ou selon les modalités arrêtées au PAQ, de la non validation du correctif ou de la solution de contournement proposé, le délai de résolution étant dans cette hypothèse seulement suspendu pendant la </w:t>
      </w:r>
      <w:r>
        <w:rPr>
          <w:rFonts w:eastAsia="Calibri"/>
          <w:szCs w:val="22"/>
        </w:rPr>
        <w:t>r</w:t>
      </w:r>
      <w:r w:rsidRPr="006F434C">
        <w:rPr>
          <w:rFonts w:eastAsia="Calibri"/>
          <w:szCs w:val="22"/>
        </w:rPr>
        <w:t>ecette du correctif ou de la solution de contournement par l</w:t>
      </w:r>
      <w:r>
        <w:rPr>
          <w:rFonts w:eastAsia="Calibri"/>
          <w:szCs w:val="22"/>
        </w:rPr>
        <w:t>’Acheteur</w:t>
      </w:r>
      <w:r w:rsidRPr="006F434C">
        <w:rPr>
          <w:rFonts w:eastAsia="Calibri"/>
          <w:szCs w:val="22"/>
        </w:rPr>
        <w:t xml:space="preserve"> Client.</w:t>
      </w:r>
    </w:p>
    <w:p w14:paraId="1EBB9289" w14:textId="0A833533" w:rsidR="00362B66" w:rsidRPr="006F434C" w:rsidRDefault="00362B66" w:rsidP="007978D0">
      <w:pPr>
        <w:spacing w:after="160" w:line="256" w:lineRule="auto"/>
        <w:jc w:val="both"/>
        <w:rPr>
          <w:rFonts w:eastAsia="Calibri"/>
          <w:szCs w:val="22"/>
        </w:rPr>
      </w:pPr>
      <w:r w:rsidRPr="006F434C">
        <w:rPr>
          <w:rFonts w:eastAsia="Calibri"/>
          <w:szCs w:val="22"/>
        </w:rPr>
        <w:t xml:space="preserve">Le décompte du délai de résolution </w:t>
      </w:r>
      <w:r>
        <w:rPr>
          <w:rFonts w:eastAsia="Calibri"/>
          <w:szCs w:val="22"/>
        </w:rPr>
        <w:t>d’un Incident</w:t>
      </w:r>
      <w:r w:rsidRPr="006F434C">
        <w:rPr>
          <w:rFonts w:eastAsia="Calibri"/>
          <w:szCs w:val="22"/>
        </w:rPr>
        <w:t xml:space="preserve"> prend fin </w:t>
      </w:r>
      <w:r>
        <w:rPr>
          <w:rFonts w:eastAsia="Calibri"/>
          <w:szCs w:val="22"/>
        </w:rPr>
        <w:t xml:space="preserve">lorsque la fonctionnalité du Service affectée redevient disponible </w:t>
      </w:r>
      <w:r w:rsidRPr="006F434C">
        <w:rPr>
          <w:rFonts w:eastAsia="Calibri"/>
          <w:szCs w:val="22"/>
        </w:rPr>
        <w:t xml:space="preserve"> </w:t>
      </w:r>
      <w:r>
        <w:rPr>
          <w:rFonts w:eastAsia="Calibri"/>
          <w:szCs w:val="22"/>
        </w:rPr>
        <w:t xml:space="preserve">pour les Utilisateurs conformément au Référentiel de conformité de la Solution </w:t>
      </w:r>
      <w:r w:rsidRPr="006F434C">
        <w:rPr>
          <w:rFonts w:eastAsia="Calibri"/>
          <w:szCs w:val="22"/>
        </w:rPr>
        <w:t xml:space="preserve">(ou </w:t>
      </w:r>
      <w:r>
        <w:rPr>
          <w:rFonts w:eastAsia="Calibri"/>
          <w:szCs w:val="22"/>
        </w:rPr>
        <w:t>lorsque</w:t>
      </w:r>
      <w:r w:rsidRPr="006F434C">
        <w:rPr>
          <w:rFonts w:eastAsia="Calibri"/>
          <w:szCs w:val="22"/>
        </w:rPr>
        <w:t xml:space="preserve"> la solution de contournement préalablement acceptée par </w:t>
      </w:r>
      <w:r>
        <w:rPr>
          <w:rFonts w:eastAsia="Calibri"/>
          <w:szCs w:val="22"/>
        </w:rPr>
        <w:t xml:space="preserve">l’Acheteur est mise en </w:t>
      </w:r>
      <w:r w:rsidR="00D57081">
        <w:rPr>
          <w:rFonts w:eastAsia="Calibri"/>
          <w:szCs w:val="22"/>
        </w:rPr>
        <w:t>œuvre</w:t>
      </w:r>
      <w:r w:rsidRPr="006F434C">
        <w:rPr>
          <w:rFonts w:eastAsia="Calibri"/>
          <w:szCs w:val="22"/>
        </w:rPr>
        <w:t xml:space="preserve">) sous réserve de la validation ultérieure du </w:t>
      </w:r>
      <w:r>
        <w:rPr>
          <w:rFonts w:eastAsia="Calibri"/>
          <w:szCs w:val="22"/>
        </w:rPr>
        <w:t>retour de la disponibilité du Service ou la fonctionnalité du Service affectée</w:t>
      </w:r>
      <w:r w:rsidRPr="006F434C">
        <w:rPr>
          <w:rFonts w:eastAsia="Calibri"/>
          <w:szCs w:val="22"/>
        </w:rPr>
        <w:t xml:space="preserve"> (ou de la solution de contournement) par l</w:t>
      </w:r>
      <w:r>
        <w:rPr>
          <w:rFonts w:eastAsia="Calibri"/>
          <w:szCs w:val="22"/>
        </w:rPr>
        <w:t xml:space="preserve">’Acheteur </w:t>
      </w:r>
      <w:r w:rsidRPr="006F434C">
        <w:rPr>
          <w:rFonts w:eastAsia="Calibri"/>
          <w:szCs w:val="22"/>
        </w:rPr>
        <w:t xml:space="preserve">matérialisée par la clôture de la demande de correction </w:t>
      </w:r>
      <w:r>
        <w:rPr>
          <w:rFonts w:eastAsia="Calibri"/>
          <w:szCs w:val="22"/>
        </w:rPr>
        <w:t>de l’Incident</w:t>
      </w:r>
      <w:r w:rsidRPr="006F434C">
        <w:rPr>
          <w:rFonts w:eastAsia="Calibri"/>
          <w:szCs w:val="22"/>
        </w:rPr>
        <w:t xml:space="preserve"> dans l’outil de gestion des anomalies ou selon les modalités arrêtées au PAQ. À défaut de validation par </w:t>
      </w:r>
      <w:r>
        <w:rPr>
          <w:rFonts w:eastAsia="Calibri"/>
          <w:szCs w:val="22"/>
        </w:rPr>
        <w:t>l’Acheteur</w:t>
      </w:r>
      <w:r w:rsidRPr="006F434C">
        <w:rPr>
          <w:rFonts w:eastAsia="Calibri"/>
          <w:szCs w:val="22"/>
        </w:rPr>
        <w:t xml:space="preserve"> du correctif (soit que l’</w:t>
      </w:r>
      <w:r>
        <w:rPr>
          <w:rFonts w:eastAsia="Calibri"/>
          <w:szCs w:val="22"/>
        </w:rPr>
        <w:t>Incident</w:t>
      </w:r>
      <w:r w:rsidRPr="006F434C">
        <w:rPr>
          <w:rFonts w:eastAsia="Calibri"/>
          <w:szCs w:val="22"/>
        </w:rPr>
        <w:t xml:space="preserve"> subsiste, soit que le correctif ait engendré un nouvel </w:t>
      </w:r>
      <w:r>
        <w:rPr>
          <w:rFonts w:eastAsia="Calibri"/>
          <w:szCs w:val="22"/>
        </w:rPr>
        <w:t>Incident</w:t>
      </w:r>
      <w:r w:rsidRPr="006F434C">
        <w:rPr>
          <w:rFonts w:eastAsia="Calibri"/>
          <w:szCs w:val="22"/>
        </w:rPr>
        <w:t>), ou de la solution de contournement proposée (l</w:t>
      </w:r>
      <w:r>
        <w:rPr>
          <w:rFonts w:eastAsia="Calibri"/>
          <w:szCs w:val="22"/>
        </w:rPr>
        <w:t xml:space="preserve">’Acheteur </w:t>
      </w:r>
      <w:r w:rsidRPr="006F434C">
        <w:rPr>
          <w:rFonts w:eastAsia="Calibri"/>
          <w:szCs w:val="22"/>
        </w:rPr>
        <w:t>restant libre d’accepter ou non une solution de contournement), le décompte du délai de résolution de l’</w:t>
      </w:r>
      <w:r w:rsidR="00E31F71">
        <w:rPr>
          <w:rFonts w:eastAsia="Calibri"/>
          <w:szCs w:val="22"/>
        </w:rPr>
        <w:t>Incident</w:t>
      </w:r>
      <w:r w:rsidRPr="006F434C">
        <w:rPr>
          <w:rFonts w:eastAsia="Calibri"/>
          <w:szCs w:val="22"/>
        </w:rPr>
        <w:t xml:space="preserve"> reprend à compter de la </w:t>
      </w:r>
      <w:r>
        <w:rPr>
          <w:rFonts w:eastAsia="Calibri"/>
          <w:szCs w:val="22"/>
        </w:rPr>
        <w:t>n</w:t>
      </w:r>
      <w:r w:rsidRPr="006F434C">
        <w:rPr>
          <w:rFonts w:eastAsia="Calibri"/>
          <w:szCs w:val="22"/>
        </w:rPr>
        <w:t xml:space="preserve">otification </w:t>
      </w:r>
      <w:r>
        <w:rPr>
          <w:rFonts w:eastAsia="Calibri"/>
          <w:szCs w:val="22"/>
        </w:rPr>
        <w:t>écrite de l’Acheteur</w:t>
      </w:r>
      <w:r w:rsidRPr="006F434C">
        <w:rPr>
          <w:rFonts w:eastAsia="Calibri"/>
          <w:szCs w:val="22"/>
        </w:rPr>
        <w:t xml:space="preserve">, via l’outil de gestion des anomalies ou selon les modalités arrêtées au PAQ, de la non validation du correctif ou de la solution de contournement proposé, le délai de résolution étant dans cette hypothèse seulement suspendu pendant la </w:t>
      </w:r>
      <w:r>
        <w:rPr>
          <w:rFonts w:eastAsia="Calibri"/>
          <w:szCs w:val="22"/>
        </w:rPr>
        <w:t>r</w:t>
      </w:r>
      <w:r w:rsidRPr="006F434C">
        <w:rPr>
          <w:rFonts w:eastAsia="Calibri"/>
          <w:szCs w:val="22"/>
        </w:rPr>
        <w:t>ecette du correctif ou de la solution de contournement par l</w:t>
      </w:r>
      <w:r>
        <w:rPr>
          <w:rFonts w:eastAsia="Calibri"/>
          <w:szCs w:val="22"/>
        </w:rPr>
        <w:t>’Acheteur</w:t>
      </w:r>
      <w:r w:rsidRPr="006F434C">
        <w:rPr>
          <w:rFonts w:eastAsia="Calibri"/>
          <w:szCs w:val="22"/>
        </w:rPr>
        <w:t>.</w:t>
      </w:r>
    </w:p>
    <w:p w14:paraId="7AE000F3" w14:textId="55E3540E" w:rsidR="007C1AC9" w:rsidRDefault="007C1AC9" w:rsidP="00F14B63">
      <w:pPr>
        <w:jc w:val="both"/>
        <w:rPr>
          <w:szCs w:val="22"/>
        </w:rPr>
      </w:pPr>
    </w:p>
    <w:p w14:paraId="2D6C57CF" w14:textId="55E3540E" w:rsidR="00E26112" w:rsidRPr="00E26112" w:rsidRDefault="00E26112" w:rsidP="00E26112">
      <w:pPr>
        <w:pStyle w:val="Titre3"/>
        <w:rPr>
          <w:rFonts w:ascii="Times New Roman" w:hAnsi="Times New Roman" w:cs="Times New Roman"/>
          <w:sz w:val="22"/>
          <w:szCs w:val="22"/>
        </w:rPr>
      </w:pPr>
      <w:bookmarkStart w:id="81" w:name="_Toc62490054"/>
      <w:bookmarkStart w:id="82" w:name="_Toc204956828"/>
      <w:r w:rsidRPr="00E26112">
        <w:rPr>
          <w:rFonts w:ascii="Times New Roman" w:hAnsi="Times New Roman" w:cs="Times New Roman"/>
          <w:sz w:val="22"/>
          <w:szCs w:val="22"/>
        </w:rPr>
        <w:t>Seuil de disponibilité</w:t>
      </w:r>
      <w:bookmarkEnd w:id="81"/>
      <w:bookmarkEnd w:id="82"/>
    </w:p>
    <w:p w14:paraId="30715B05" w14:textId="77777777" w:rsidR="00E26112" w:rsidRPr="00E26112" w:rsidRDefault="00E26112" w:rsidP="00E26112">
      <w:pPr>
        <w:jc w:val="both"/>
        <w:rPr>
          <w:szCs w:val="22"/>
        </w:rPr>
      </w:pPr>
    </w:p>
    <w:p w14:paraId="07BD98D9" w14:textId="46011083" w:rsidR="00E26112" w:rsidRPr="00E26112" w:rsidRDefault="00E26112" w:rsidP="00E26112">
      <w:pPr>
        <w:jc w:val="both"/>
        <w:rPr>
          <w:szCs w:val="22"/>
        </w:rPr>
      </w:pPr>
      <w:r w:rsidRPr="00E26112">
        <w:rPr>
          <w:szCs w:val="22"/>
        </w:rPr>
        <w:t xml:space="preserve">Dans le but de se prévaloir d'éventuels dysfonctionnements répétés mais toujours réparés en respectant les délais de résolution mentionnés ci-dessus, le Titulaire s'engage à respecter un indicateur sur le seuil de disponibilité de la Solutions sur l’année. La date de Mise en production de la Solution sera considérée comme la date de démarrage du compteur. Le compteur sera remis à zéro tous les mois. </w:t>
      </w:r>
      <w:r w:rsidR="00FA6D8D" w:rsidRPr="0044647F">
        <w:rPr>
          <w:szCs w:val="22"/>
        </w:rPr>
        <w:t>À</w:t>
      </w:r>
      <w:r w:rsidR="0044647F" w:rsidRPr="0044647F">
        <w:rPr>
          <w:szCs w:val="22"/>
        </w:rPr>
        <w:t xml:space="preserve"> défaut de </w:t>
      </w:r>
      <w:r w:rsidR="0044647F">
        <w:rPr>
          <w:szCs w:val="22"/>
        </w:rPr>
        <w:t xml:space="preserve">seuil supérieur </w:t>
      </w:r>
      <w:r w:rsidR="0044647F" w:rsidRPr="0044647F">
        <w:rPr>
          <w:szCs w:val="22"/>
        </w:rPr>
        <w:t>dans l'</w:t>
      </w:r>
      <w:r w:rsidR="005E2989">
        <w:rPr>
          <w:szCs w:val="22"/>
        </w:rPr>
        <w:t>O</w:t>
      </w:r>
      <w:r w:rsidR="0044647F" w:rsidRPr="0044647F">
        <w:rPr>
          <w:szCs w:val="22"/>
        </w:rPr>
        <w:t xml:space="preserve">ffre du </w:t>
      </w:r>
      <w:r w:rsidR="005E2989" w:rsidRPr="00E26112">
        <w:rPr>
          <w:szCs w:val="22"/>
        </w:rPr>
        <w:t>Titulaire</w:t>
      </w:r>
      <w:r w:rsidR="0044647F">
        <w:rPr>
          <w:szCs w:val="22"/>
        </w:rPr>
        <w:t>, l</w:t>
      </w:r>
      <w:r w:rsidRPr="00E26112">
        <w:rPr>
          <w:szCs w:val="22"/>
        </w:rPr>
        <w:t xml:space="preserve">e seuil de disponibilité mensuel minimum de la Solution est fixé à 99% hors période de maintenance programmée. Le </w:t>
      </w:r>
      <w:r>
        <w:rPr>
          <w:szCs w:val="22"/>
        </w:rPr>
        <w:t>Titulaire</w:t>
      </w:r>
      <w:r w:rsidRPr="00E26112">
        <w:rPr>
          <w:szCs w:val="22"/>
        </w:rPr>
        <w:t xml:space="preserve"> devra informer IFPEN d’une maintenance au moins une (1) semaine avant son début. Il est mesuré mensuellement et est calculé entre 8h et 18h durant les jours d’ouverture d’IFPEN et est calculée selon la formule suivante :</w:t>
      </w:r>
    </w:p>
    <w:p w14:paraId="0F9D81FE" w14:textId="77777777" w:rsidR="00E26112" w:rsidRPr="00E26112" w:rsidRDefault="00E26112" w:rsidP="00E26112">
      <w:pPr>
        <w:jc w:val="both"/>
        <w:rPr>
          <w:szCs w:val="22"/>
        </w:rPr>
      </w:pPr>
    </w:p>
    <w:p w14:paraId="2890B9DA" w14:textId="77777777" w:rsidR="00E26112" w:rsidRPr="00E26112" w:rsidRDefault="00E26112" w:rsidP="00E26112">
      <w:pPr>
        <w:jc w:val="center"/>
        <w:rPr>
          <w:szCs w:val="22"/>
          <w:u w:val="single"/>
        </w:rPr>
      </w:pPr>
      <w:r w:rsidRPr="00E26112">
        <w:rPr>
          <w:szCs w:val="22"/>
          <w:u w:val="single"/>
        </w:rPr>
        <w:t>(Durée de fonctionnement programmée - durée des arrêts corrigés) x 100</w:t>
      </w:r>
    </w:p>
    <w:p w14:paraId="5336AC19" w14:textId="77777777" w:rsidR="00E26112" w:rsidRPr="00E26112" w:rsidRDefault="00E26112" w:rsidP="00E26112">
      <w:pPr>
        <w:jc w:val="center"/>
        <w:rPr>
          <w:szCs w:val="22"/>
        </w:rPr>
      </w:pPr>
      <w:r w:rsidRPr="00E26112">
        <w:rPr>
          <w:szCs w:val="22"/>
        </w:rPr>
        <w:t>Durée de fonctionnement programmée</w:t>
      </w:r>
    </w:p>
    <w:p w14:paraId="737514FE" w14:textId="77777777" w:rsidR="00E26112" w:rsidRPr="00E26112" w:rsidRDefault="00E26112" w:rsidP="00E26112">
      <w:pPr>
        <w:jc w:val="both"/>
        <w:rPr>
          <w:szCs w:val="22"/>
        </w:rPr>
      </w:pPr>
    </w:p>
    <w:p w14:paraId="6DB35346" w14:textId="77777777" w:rsidR="00E26112" w:rsidRPr="00E26112" w:rsidRDefault="00E26112" w:rsidP="00E26112">
      <w:pPr>
        <w:jc w:val="both"/>
        <w:rPr>
          <w:b/>
          <w:szCs w:val="22"/>
        </w:rPr>
      </w:pPr>
      <w:r w:rsidRPr="00E26112">
        <w:rPr>
          <w:b/>
          <w:szCs w:val="22"/>
        </w:rPr>
        <w:t>Avec les définitions suivantes :</w:t>
      </w:r>
    </w:p>
    <w:p w14:paraId="138EA024" w14:textId="2CC82398" w:rsidR="00E26112" w:rsidRPr="00E26112" w:rsidRDefault="00E26112" w:rsidP="00E26112">
      <w:pPr>
        <w:numPr>
          <w:ilvl w:val="0"/>
          <w:numId w:val="41"/>
        </w:numPr>
        <w:jc w:val="both"/>
        <w:rPr>
          <w:szCs w:val="22"/>
        </w:rPr>
      </w:pPr>
      <w:r w:rsidRPr="00E26112">
        <w:rPr>
          <w:szCs w:val="22"/>
        </w:rPr>
        <w:t xml:space="preserve">La durée de fonctionnement programmée correspond à la disponibilité prévue sur la Période de </w:t>
      </w:r>
      <w:r>
        <w:rPr>
          <w:szCs w:val="22"/>
        </w:rPr>
        <w:t>Service Régulier.</w:t>
      </w:r>
    </w:p>
    <w:p w14:paraId="61A2345B" w14:textId="77777777" w:rsidR="00E26112" w:rsidRPr="00E26112" w:rsidRDefault="00E26112" w:rsidP="00E26112">
      <w:pPr>
        <w:numPr>
          <w:ilvl w:val="0"/>
          <w:numId w:val="41"/>
        </w:numPr>
        <w:jc w:val="both"/>
        <w:rPr>
          <w:szCs w:val="22"/>
        </w:rPr>
      </w:pPr>
      <w:r w:rsidRPr="00E26112">
        <w:rPr>
          <w:szCs w:val="22"/>
        </w:rPr>
        <w:t>La durée des arrêts corrigés est la durée des arrêts bruts moins la durée des arrêts exclus.</w:t>
      </w:r>
    </w:p>
    <w:p w14:paraId="26BF7880" w14:textId="77777777" w:rsidR="00E26112" w:rsidRPr="00E26112" w:rsidRDefault="00E26112" w:rsidP="00E26112">
      <w:pPr>
        <w:numPr>
          <w:ilvl w:val="0"/>
          <w:numId w:val="41"/>
        </w:numPr>
        <w:jc w:val="both"/>
        <w:rPr>
          <w:szCs w:val="22"/>
        </w:rPr>
      </w:pPr>
      <w:r w:rsidRPr="00E26112">
        <w:rPr>
          <w:szCs w:val="22"/>
        </w:rPr>
        <w:t>La durée des arrêts bruts est la somme de tous les arrêts sans distinction de type.</w:t>
      </w:r>
    </w:p>
    <w:p w14:paraId="1A7EA07E" w14:textId="77777777" w:rsidR="00E26112" w:rsidRPr="00E26112" w:rsidRDefault="00E26112" w:rsidP="00E26112">
      <w:pPr>
        <w:numPr>
          <w:ilvl w:val="0"/>
          <w:numId w:val="41"/>
        </w:numPr>
        <w:jc w:val="both"/>
        <w:rPr>
          <w:szCs w:val="22"/>
        </w:rPr>
      </w:pPr>
      <w:r w:rsidRPr="00E26112">
        <w:rPr>
          <w:szCs w:val="22"/>
        </w:rPr>
        <w:t>La durée des arrêts exclus est la somme des éléments décrits ci-dessous :</w:t>
      </w:r>
    </w:p>
    <w:p w14:paraId="06DFBB06" w14:textId="77777777" w:rsidR="00E26112" w:rsidRPr="00E26112" w:rsidRDefault="00E26112" w:rsidP="00E26112">
      <w:pPr>
        <w:numPr>
          <w:ilvl w:val="1"/>
          <w:numId w:val="41"/>
        </w:numPr>
        <w:jc w:val="both"/>
        <w:rPr>
          <w:szCs w:val="22"/>
        </w:rPr>
      </w:pPr>
      <w:r w:rsidRPr="00E26112">
        <w:rPr>
          <w:szCs w:val="22"/>
        </w:rPr>
        <w:t>Les interruptions planifiées d’un commun accord (en particulier les demandes ponctuelles, réorganisation de la base de données...)</w:t>
      </w:r>
    </w:p>
    <w:p w14:paraId="50167FF7" w14:textId="77777777" w:rsidR="00E26112" w:rsidRPr="00E26112" w:rsidRDefault="00E26112" w:rsidP="00E26112">
      <w:pPr>
        <w:numPr>
          <w:ilvl w:val="1"/>
          <w:numId w:val="41"/>
        </w:numPr>
        <w:jc w:val="both"/>
        <w:rPr>
          <w:szCs w:val="22"/>
        </w:rPr>
      </w:pPr>
      <w:r w:rsidRPr="00E26112">
        <w:rPr>
          <w:szCs w:val="22"/>
        </w:rPr>
        <w:t>Plages horaires de maintenance système, back-up offline</w:t>
      </w:r>
    </w:p>
    <w:p w14:paraId="0A37F5B5" w14:textId="5983345B" w:rsidR="00E26112" w:rsidRPr="00E26112" w:rsidRDefault="00E26112" w:rsidP="00E26112">
      <w:pPr>
        <w:numPr>
          <w:ilvl w:val="1"/>
          <w:numId w:val="41"/>
        </w:numPr>
        <w:jc w:val="both"/>
        <w:rPr>
          <w:szCs w:val="22"/>
        </w:rPr>
      </w:pPr>
      <w:r w:rsidRPr="00E26112">
        <w:rPr>
          <w:szCs w:val="22"/>
        </w:rPr>
        <w:t>Les interruptions à la demande du</w:t>
      </w:r>
      <w:r>
        <w:rPr>
          <w:szCs w:val="22"/>
        </w:rPr>
        <w:t xml:space="preserve"> Client</w:t>
      </w:r>
      <w:r w:rsidRPr="00E26112">
        <w:rPr>
          <w:szCs w:val="22"/>
        </w:rPr>
        <w:t xml:space="preserve"> (incluant à la fois la restauration de la base de données et l’application des logs),</w:t>
      </w:r>
    </w:p>
    <w:p w14:paraId="1FD9E577" w14:textId="170B3CA2" w:rsidR="00E26112" w:rsidRPr="00E26112" w:rsidRDefault="00E26112" w:rsidP="00E26112">
      <w:pPr>
        <w:numPr>
          <w:ilvl w:val="1"/>
          <w:numId w:val="41"/>
        </w:numPr>
        <w:jc w:val="both"/>
        <w:rPr>
          <w:szCs w:val="22"/>
        </w:rPr>
      </w:pPr>
      <w:r w:rsidRPr="00E26112">
        <w:rPr>
          <w:szCs w:val="22"/>
        </w:rPr>
        <w:t>Les pannes applicatives provoquées par le</w:t>
      </w:r>
      <w:r w:rsidR="003D3189">
        <w:rPr>
          <w:szCs w:val="22"/>
        </w:rPr>
        <w:t>s Utilisateurs dans le cadre d’une Utilisation non conforme.</w:t>
      </w:r>
    </w:p>
    <w:p w14:paraId="0544CF5D" w14:textId="7C77B769" w:rsidR="00E26112" w:rsidRPr="00E26112" w:rsidRDefault="00E26112" w:rsidP="00E26112">
      <w:pPr>
        <w:numPr>
          <w:ilvl w:val="1"/>
          <w:numId w:val="41"/>
        </w:numPr>
        <w:jc w:val="both"/>
        <w:rPr>
          <w:szCs w:val="22"/>
        </w:rPr>
      </w:pPr>
      <w:r w:rsidRPr="00E26112">
        <w:rPr>
          <w:szCs w:val="22"/>
        </w:rPr>
        <w:t xml:space="preserve">Le temps nécessaire pour la restauration d’une sauvegarde à la demande du </w:t>
      </w:r>
      <w:r w:rsidR="003D3189" w:rsidRPr="003D3189">
        <w:rPr>
          <w:bCs/>
          <w:szCs w:val="22"/>
        </w:rPr>
        <w:t>Client</w:t>
      </w:r>
      <w:r w:rsidR="003D3189">
        <w:rPr>
          <w:bCs/>
          <w:szCs w:val="22"/>
        </w:rPr>
        <w:t>.</w:t>
      </w:r>
    </w:p>
    <w:p w14:paraId="3BD3E10D" w14:textId="3AC661F6" w:rsidR="00E26112" w:rsidRPr="00E26112" w:rsidRDefault="00E26112" w:rsidP="00E26112">
      <w:pPr>
        <w:numPr>
          <w:ilvl w:val="1"/>
          <w:numId w:val="41"/>
        </w:numPr>
        <w:jc w:val="both"/>
        <w:rPr>
          <w:szCs w:val="22"/>
        </w:rPr>
      </w:pPr>
      <w:r w:rsidRPr="00E26112">
        <w:rPr>
          <w:szCs w:val="22"/>
        </w:rPr>
        <w:t>Les cas de force majeure, tels qu’ils sont définis au sens de la jurisprudence</w:t>
      </w:r>
      <w:r w:rsidR="003D3189">
        <w:rPr>
          <w:szCs w:val="22"/>
        </w:rPr>
        <w:t>.</w:t>
      </w:r>
    </w:p>
    <w:p w14:paraId="4A6D8763" w14:textId="41DEF5B0" w:rsidR="00E26112" w:rsidRPr="00E26112" w:rsidRDefault="00E26112" w:rsidP="00E26112">
      <w:pPr>
        <w:numPr>
          <w:ilvl w:val="1"/>
          <w:numId w:val="41"/>
        </w:numPr>
        <w:jc w:val="both"/>
        <w:rPr>
          <w:szCs w:val="22"/>
        </w:rPr>
      </w:pPr>
      <w:r w:rsidRPr="00E26112">
        <w:rPr>
          <w:szCs w:val="22"/>
        </w:rPr>
        <w:t xml:space="preserve">Le dysfonctionnement résultant de la </w:t>
      </w:r>
      <w:proofErr w:type="gramStart"/>
      <w:r w:rsidRPr="00E26112">
        <w:rPr>
          <w:szCs w:val="22"/>
        </w:rPr>
        <w:t>non application</w:t>
      </w:r>
      <w:proofErr w:type="gramEnd"/>
      <w:r w:rsidRPr="00E26112">
        <w:rPr>
          <w:szCs w:val="22"/>
        </w:rPr>
        <w:t xml:space="preserve"> par le</w:t>
      </w:r>
      <w:r w:rsidR="003D3189">
        <w:rPr>
          <w:szCs w:val="22"/>
        </w:rPr>
        <w:t xml:space="preserve"> Client</w:t>
      </w:r>
      <w:r w:rsidRPr="00E26112">
        <w:rPr>
          <w:szCs w:val="22"/>
        </w:rPr>
        <w:t xml:space="preserve"> d’une préconisation formulée par le Titulaire, dans le respect du Référentiel de Conformité, pour maintenir le niveau de qualité des Prestations.</w:t>
      </w:r>
    </w:p>
    <w:p w14:paraId="66EFCEBC" w14:textId="2B55379A" w:rsidR="00E26112" w:rsidRDefault="00E26112" w:rsidP="00E26112">
      <w:pPr>
        <w:jc w:val="both"/>
        <w:rPr>
          <w:szCs w:val="22"/>
        </w:rPr>
      </w:pPr>
      <w:r w:rsidRPr="00E26112">
        <w:rPr>
          <w:szCs w:val="22"/>
        </w:rPr>
        <w:t>Le respect du seuil de disponibilité est soumis à pénalités en cas de non-respect conformément aux dispositions de l’article 15.2.3 ci-dessous.</w:t>
      </w:r>
    </w:p>
    <w:p w14:paraId="7F42CD5B" w14:textId="317CFE89" w:rsidR="000E1F5A" w:rsidRDefault="000E1F5A" w:rsidP="00E26112">
      <w:pPr>
        <w:jc w:val="both"/>
        <w:rPr>
          <w:szCs w:val="22"/>
        </w:rPr>
      </w:pPr>
    </w:p>
    <w:p w14:paraId="233DA5BD" w14:textId="3CAC3AF3" w:rsidR="000E1F5A" w:rsidRPr="000E1F5A" w:rsidRDefault="00B55E25" w:rsidP="000E1F5A">
      <w:pPr>
        <w:pStyle w:val="Titre3"/>
        <w:rPr>
          <w:rFonts w:ascii="Times New Roman" w:hAnsi="Times New Roman" w:cs="Times New Roman"/>
          <w:sz w:val="22"/>
          <w:szCs w:val="22"/>
        </w:rPr>
      </w:pPr>
      <w:bookmarkStart w:id="83" w:name="_Toc204956829"/>
      <w:r>
        <w:rPr>
          <w:rFonts w:ascii="Times New Roman" w:hAnsi="Times New Roman" w:cs="Times New Roman"/>
          <w:sz w:val="22"/>
          <w:szCs w:val="22"/>
        </w:rPr>
        <w:t>Temps de réponse aux Opérations Simples</w:t>
      </w:r>
      <w:bookmarkEnd w:id="83"/>
    </w:p>
    <w:p w14:paraId="595E5764" w14:textId="514CBDAA" w:rsidR="00F14B63" w:rsidRDefault="00F14B63" w:rsidP="00F14B63">
      <w:pPr>
        <w:jc w:val="both"/>
        <w:rPr>
          <w:szCs w:val="22"/>
        </w:rPr>
      </w:pPr>
    </w:p>
    <w:p w14:paraId="0814F9FA" w14:textId="6F855D61" w:rsidR="000E1F5A" w:rsidRDefault="00B55E25" w:rsidP="00F14B63">
      <w:pPr>
        <w:jc w:val="both"/>
        <w:rPr>
          <w:szCs w:val="22"/>
        </w:rPr>
      </w:pPr>
      <w:r>
        <w:rPr>
          <w:szCs w:val="22"/>
        </w:rPr>
        <w:t>Le Titulaire garantit un temps de réponse de la Solution aux Opérations Simples inférieur ou égal à trois (3) secondes</w:t>
      </w:r>
      <w:r w:rsidR="00947B6C">
        <w:rPr>
          <w:szCs w:val="22"/>
        </w:rPr>
        <w:t xml:space="preserve"> dûment constaté par un Utilisateur. </w:t>
      </w:r>
    </w:p>
    <w:p w14:paraId="437BDE3C" w14:textId="77777777" w:rsidR="00B55E25" w:rsidRDefault="00B55E25" w:rsidP="00F14B63">
      <w:pPr>
        <w:jc w:val="both"/>
        <w:rPr>
          <w:szCs w:val="22"/>
        </w:rPr>
      </w:pPr>
    </w:p>
    <w:p w14:paraId="3EA6A24E" w14:textId="31307F58" w:rsidR="00B55E25" w:rsidRPr="00D57081" w:rsidRDefault="00B55E25" w:rsidP="00B55E25">
      <w:pPr>
        <w:pStyle w:val="Titre3"/>
        <w:rPr>
          <w:rFonts w:ascii="Times New Roman" w:hAnsi="Times New Roman" w:cs="Times New Roman"/>
          <w:sz w:val="22"/>
          <w:szCs w:val="22"/>
        </w:rPr>
      </w:pPr>
      <w:bookmarkStart w:id="84" w:name="_Toc204956830"/>
      <w:r w:rsidRPr="00D57081">
        <w:rPr>
          <w:rFonts w:ascii="Times New Roman" w:hAnsi="Times New Roman" w:cs="Times New Roman"/>
          <w:sz w:val="22"/>
          <w:szCs w:val="22"/>
        </w:rPr>
        <w:t>Temps de rétablissement en cas d’Incident</w:t>
      </w:r>
      <w:bookmarkEnd w:id="84"/>
    </w:p>
    <w:p w14:paraId="2ACB7DA3" w14:textId="77777777" w:rsidR="0044647F" w:rsidRPr="00D57081" w:rsidRDefault="0044647F" w:rsidP="0044647F">
      <w:pPr>
        <w:jc w:val="both"/>
        <w:rPr>
          <w:szCs w:val="22"/>
        </w:rPr>
      </w:pPr>
    </w:p>
    <w:p w14:paraId="72C2C4E3" w14:textId="0EBC39EF" w:rsidR="0044647F" w:rsidRPr="00D57081" w:rsidRDefault="00FA6D8D" w:rsidP="0044647F">
      <w:pPr>
        <w:jc w:val="both"/>
        <w:rPr>
          <w:szCs w:val="22"/>
        </w:rPr>
      </w:pPr>
      <w:r w:rsidRPr="00D57081">
        <w:rPr>
          <w:szCs w:val="22"/>
        </w:rPr>
        <w:t>En cas d’Incident affectant la disponibilité de la Solution</w:t>
      </w:r>
      <w:r w:rsidR="00DA1A9A" w:rsidRPr="00EF169C">
        <w:rPr>
          <w:szCs w:val="22"/>
        </w:rPr>
        <w:t xml:space="preserve"> dans son ensemble en rendant son accès impossible</w:t>
      </w:r>
      <w:r w:rsidR="0012071E" w:rsidRPr="00EF169C">
        <w:rPr>
          <w:szCs w:val="22"/>
        </w:rPr>
        <w:t xml:space="preserve"> (ex : indisponibilité de l’URL d’accès)</w:t>
      </w:r>
      <w:r w:rsidR="0044647F" w:rsidRPr="00D57081">
        <w:rPr>
          <w:szCs w:val="22"/>
        </w:rPr>
        <w:t xml:space="preserve">, le </w:t>
      </w:r>
      <w:r w:rsidRPr="00D57081">
        <w:rPr>
          <w:szCs w:val="22"/>
        </w:rPr>
        <w:t xml:space="preserve">Titulaire </w:t>
      </w:r>
      <w:r w:rsidR="0044647F" w:rsidRPr="00D57081">
        <w:rPr>
          <w:szCs w:val="22"/>
        </w:rPr>
        <w:t xml:space="preserve">s'engage à </w:t>
      </w:r>
      <w:r w:rsidRPr="00D57081">
        <w:rPr>
          <w:szCs w:val="22"/>
        </w:rPr>
        <w:t>rétablir l’accès à la Solution dans un délai de vingt-quatre (24) heures (la « </w:t>
      </w:r>
      <w:r w:rsidR="0044647F" w:rsidRPr="00D57081">
        <w:rPr>
          <w:szCs w:val="22"/>
        </w:rPr>
        <w:t>Garantie de Temps de Rétablissement</w:t>
      </w:r>
      <w:r w:rsidRPr="00D57081">
        <w:rPr>
          <w:szCs w:val="22"/>
        </w:rPr>
        <w:t> » ou « </w:t>
      </w:r>
      <w:r w:rsidR="0044647F" w:rsidRPr="00D57081">
        <w:rPr>
          <w:szCs w:val="22"/>
        </w:rPr>
        <w:t>GTR</w:t>
      </w:r>
      <w:r w:rsidRPr="00D57081">
        <w:rPr>
          <w:szCs w:val="22"/>
        </w:rPr>
        <w:t> »)</w:t>
      </w:r>
      <w:r w:rsidR="0044647F" w:rsidRPr="00D57081">
        <w:rPr>
          <w:szCs w:val="22"/>
        </w:rPr>
        <w:t>.</w:t>
      </w:r>
    </w:p>
    <w:p w14:paraId="522EA821" w14:textId="77777777" w:rsidR="0044647F" w:rsidRPr="00D57081" w:rsidRDefault="0044647F" w:rsidP="0044647F">
      <w:pPr>
        <w:jc w:val="both"/>
        <w:rPr>
          <w:szCs w:val="22"/>
        </w:rPr>
      </w:pPr>
    </w:p>
    <w:p w14:paraId="62F4DAA5" w14:textId="150C22F2" w:rsidR="0044647F" w:rsidRPr="00D57081" w:rsidRDefault="0044647F" w:rsidP="0044647F">
      <w:pPr>
        <w:jc w:val="both"/>
        <w:rPr>
          <w:szCs w:val="22"/>
        </w:rPr>
      </w:pPr>
      <w:r w:rsidRPr="00D57081">
        <w:rPr>
          <w:szCs w:val="22"/>
        </w:rPr>
        <w:t xml:space="preserve">Ce délai débute à compter de l’heure d’enregistrement dans </w:t>
      </w:r>
      <w:r w:rsidR="007651AB" w:rsidRPr="00D57081">
        <w:rPr>
          <w:rFonts w:eastAsia="Calibri"/>
          <w:szCs w:val="22"/>
        </w:rPr>
        <w:t>l’outil de gestion des anomalies de l’Acheteur ou selon les modalités arrêtées au PAQ</w:t>
      </w:r>
      <w:r w:rsidRPr="00D57081">
        <w:rPr>
          <w:szCs w:val="22"/>
        </w:rPr>
        <w:t xml:space="preserve">. Le décompte du délai de Garantie de Temps de Rétablissement prend fin lorsque la Solution impactée par l'Incident est revenue en fonctionnement nominale, c'est à dire conforme au Référentiel de Conformité. </w:t>
      </w:r>
      <w:r w:rsidR="007651AB" w:rsidRPr="00D57081">
        <w:rPr>
          <w:szCs w:val="22"/>
        </w:rPr>
        <w:t>À</w:t>
      </w:r>
      <w:r w:rsidRPr="00D57081">
        <w:rPr>
          <w:szCs w:val="22"/>
        </w:rPr>
        <w:t xml:space="preserve"> défaut de preuve contraire, la date de correction correspond à la date d'émission du mail de clôture d'Incident envoyé à l'attention de la personne ayant ouvert l'Incident. </w:t>
      </w:r>
    </w:p>
    <w:p w14:paraId="6674D1EB" w14:textId="77777777" w:rsidR="0044647F" w:rsidRPr="00D57081" w:rsidRDefault="0044647F" w:rsidP="0044647F">
      <w:pPr>
        <w:jc w:val="both"/>
        <w:rPr>
          <w:szCs w:val="22"/>
        </w:rPr>
      </w:pPr>
    </w:p>
    <w:p w14:paraId="2AA60661" w14:textId="77777777" w:rsidR="0044647F" w:rsidRPr="00D57081" w:rsidRDefault="0044647F" w:rsidP="0044647F">
      <w:pPr>
        <w:jc w:val="both"/>
        <w:rPr>
          <w:szCs w:val="22"/>
        </w:rPr>
      </w:pPr>
      <w:r w:rsidRPr="00D57081">
        <w:rPr>
          <w:szCs w:val="22"/>
        </w:rPr>
        <w:t>Toutefois, la clôture d'un Incident ne pourra être effective qu'après avoir validée avec le Client que le service est revenu en fonctionnement nominal conformément aux Référentiel de Conformité de la Solution affectée par l'Incident. La Notification de clôture devra comporter à minima la cause de l'Incident et la durée de l'interruption du service.</w:t>
      </w:r>
    </w:p>
    <w:p w14:paraId="3E4F8131" w14:textId="77777777" w:rsidR="0044647F" w:rsidRPr="00D57081" w:rsidRDefault="0044647F" w:rsidP="0044647F">
      <w:pPr>
        <w:jc w:val="both"/>
        <w:rPr>
          <w:szCs w:val="22"/>
        </w:rPr>
      </w:pPr>
    </w:p>
    <w:p w14:paraId="1652CB72" w14:textId="4FD38F11" w:rsidR="00B55E25" w:rsidRPr="003336A1" w:rsidRDefault="0044647F" w:rsidP="0044647F">
      <w:pPr>
        <w:jc w:val="both"/>
        <w:rPr>
          <w:szCs w:val="22"/>
        </w:rPr>
      </w:pPr>
      <w:r w:rsidRPr="00D57081">
        <w:rPr>
          <w:szCs w:val="22"/>
        </w:rPr>
        <w:t xml:space="preserve">Le </w:t>
      </w:r>
      <w:r w:rsidR="007651AB" w:rsidRPr="00D57081">
        <w:rPr>
          <w:szCs w:val="22"/>
        </w:rPr>
        <w:t>T</w:t>
      </w:r>
      <w:r w:rsidR="0012071E" w:rsidRPr="00EF169C">
        <w:rPr>
          <w:szCs w:val="22"/>
        </w:rPr>
        <w:t>i</w:t>
      </w:r>
      <w:r w:rsidR="007651AB" w:rsidRPr="00D57081">
        <w:rPr>
          <w:szCs w:val="22"/>
        </w:rPr>
        <w:t>tulaire</w:t>
      </w:r>
      <w:r w:rsidRPr="00D57081">
        <w:rPr>
          <w:szCs w:val="22"/>
        </w:rPr>
        <w:t xml:space="preserve"> fera son affaire de toutes relations avec ses fournisseurs, éditeurs, sous-traitants, etc. afin de résoudre l'Incident dans les délais précités.</w:t>
      </w:r>
    </w:p>
    <w:p w14:paraId="134B8540" w14:textId="2B70C794" w:rsidR="00F14B63" w:rsidRPr="005B532C" w:rsidRDefault="00F14B63" w:rsidP="00B874A4">
      <w:pPr>
        <w:pStyle w:val="Titre2"/>
        <w:rPr>
          <w:rFonts w:ascii="Times New Roman" w:hAnsi="Times New Roman" w:cs="Times New Roman"/>
          <w:sz w:val="22"/>
          <w:szCs w:val="22"/>
        </w:rPr>
      </w:pPr>
      <w:bookmarkStart w:id="85" w:name="_Toc270062869"/>
      <w:bookmarkStart w:id="86" w:name="_Toc454890781"/>
      <w:bookmarkStart w:id="87" w:name="_Toc204956831"/>
      <w:r w:rsidRPr="005B532C">
        <w:rPr>
          <w:rFonts w:ascii="Times New Roman" w:hAnsi="Times New Roman" w:cs="Times New Roman"/>
          <w:sz w:val="22"/>
          <w:szCs w:val="22"/>
        </w:rPr>
        <w:t>Garantie de Fonctionnement</w:t>
      </w:r>
      <w:bookmarkEnd w:id="85"/>
      <w:bookmarkEnd w:id="86"/>
      <w:bookmarkEnd w:id="87"/>
    </w:p>
    <w:p w14:paraId="5343ADA2" w14:textId="77777777" w:rsidR="00F14B63" w:rsidRPr="003336A1" w:rsidRDefault="00F14B63" w:rsidP="00F14B63">
      <w:pPr>
        <w:jc w:val="both"/>
        <w:rPr>
          <w:szCs w:val="22"/>
        </w:rPr>
      </w:pPr>
    </w:p>
    <w:p w14:paraId="66690155" w14:textId="5FC1FD2D" w:rsidR="00F14B63" w:rsidRPr="003336A1" w:rsidRDefault="00F14B63" w:rsidP="00F14B63">
      <w:pPr>
        <w:jc w:val="both"/>
        <w:rPr>
          <w:szCs w:val="22"/>
        </w:rPr>
      </w:pPr>
      <w:r w:rsidRPr="003336A1">
        <w:rPr>
          <w:szCs w:val="22"/>
        </w:rPr>
        <w:t>Le Titulaire reconnaît avoir été dûment informé par l</w:t>
      </w:r>
      <w:r w:rsidR="00B874A4" w:rsidRPr="003336A1">
        <w:rPr>
          <w:szCs w:val="22"/>
        </w:rPr>
        <w:t>’</w:t>
      </w:r>
      <w:r w:rsidR="00556C1E" w:rsidRPr="003336A1">
        <w:rPr>
          <w:szCs w:val="22"/>
        </w:rPr>
        <w:t>Acheteur</w:t>
      </w:r>
      <w:r w:rsidRPr="003336A1">
        <w:rPr>
          <w:szCs w:val="22"/>
        </w:rPr>
        <w:t>, lors de la procédure de consultation visée en préambule, de l’importance pour l</w:t>
      </w:r>
      <w:r w:rsidR="00B874A4" w:rsidRPr="003336A1">
        <w:rPr>
          <w:szCs w:val="22"/>
        </w:rPr>
        <w:t>’</w:t>
      </w:r>
      <w:r w:rsidR="00556C1E" w:rsidRPr="003336A1">
        <w:rPr>
          <w:szCs w:val="22"/>
        </w:rPr>
        <w:t>Acheteur</w:t>
      </w:r>
      <w:r w:rsidRPr="003336A1">
        <w:rPr>
          <w:szCs w:val="22"/>
        </w:rPr>
        <w:t xml:space="preserve"> de la continuité du Service, compte tenu des spécificités de son activité, notamment en matière de recherche et innovation et donc des graves conséquences pour l</w:t>
      </w:r>
      <w:r w:rsidR="00B874A4" w:rsidRPr="003336A1">
        <w:rPr>
          <w:szCs w:val="22"/>
        </w:rPr>
        <w:t>’</w:t>
      </w:r>
      <w:r w:rsidR="00556C1E" w:rsidRPr="003336A1">
        <w:rPr>
          <w:szCs w:val="22"/>
        </w:rPr>
        <w:t>Acheteur</w:t>
      </w:r>
      <w:r w:rsidRPr="003336A1">
        <w:rPr>
          <w:szCs w:val="22"/>
        </w:rPr>
        <w:t>, en particulier en termes financiers, de perte de données d</w:t>
      </w:r>
      <w:r w:rsidR="00B874A4" w:rsidRPr="003336A1">
        <w:rPr>
          <w:szCs w:val="22"/>
        </w:rPr>
        <w:t>e l’</w:t>
      </w:r>
      <w:r w:rsidR="00556C1E" w:rsidRPr="003336A1">
        <w:rPr>
          <w:szCs w:val="22"/>
        </w:rPr>
        <w:t>Acheteur</w:t>
      </w:r>
      <w:r w:rsidRPr="003336A1">
        <w:rPr>
          <w:szCs w:val="22"/>
        </w:rPr>
        <w:t xml:space="preserve"> ou de tiers, d’image de marque, </w:t>
      </w:r>
      <w:r w:rsidR="00AF0992" w:rsidRPr="003336A1">
        <w:rPr>
          <w:szCs w:val="22"/>
        </w:rPr>
        <w:t xml:space="preserve">qui pourraient résulter </w:t>
      </w:r>
      <w:r w:rsidRPr="003336A1">
        <w:rPr>
          <w:szCs w:val="22"/>
        </w:rPr>
        <w:t xml:space="preserve">d’éventuelles interruptions du Service. </w:t>
      </w:r>
    </w:p>
    <w:p w14:paraId="6564FFC8" w14:textId="77777777" w:rsidR="00F14B63" w:rsidRPr="003336A1" w:rsidRDefault="00F14B63" w:rsidP="00F14B63">
      <w:pPr>
        <w:jc w:val="both"/>
        <w:rPr>
          <w:szCs w:val="22"/>
        </w:rPr>
      </w:pPr>
    </w:p>
    <w:p w14:paraId="6EB576B1" w14:textId="62C757F3" w:rsidR="00F14B63" w:rsidRPr="003336A1" w:rsidRDefault="00F14B63" w:rsidP="00F14B63">
      <w:pPr>
        <w:jc w:val="both"/>
        <w:rPr>
          <w:szCs w:val="22"/>
        </w:rPr>
      </w:pPr>
      <w:r w:rsidRPr="003336A1">
        <w:rPr>
          <w:szCs w:val="22"/>
        </w:rPr>
        <w:t>Le Titulaire garantit</w:t>
      </w:r>
      <w:r w:rsidR="006063FF">
        <w:rPr>
          <w:szCs w:val="22"/>
        </w:rPr>
        <w:t xml:space="preserve"> </w:t>
      </w:r>
      <w:r w:rsidRPr="003336A1">
        <w:rPr>
          <w:szCs w:val="22"/>
        </w:rPr>
        <w:t xml:space="preserve">la qualité </w:t>
      </w:r>
      <w:r w:rsidR="00D70163">
        <w:rPr>
          <w:szCs w:val="22"/>
        </w:rPr>
        <w:t>d</w:t>
      </w:r>
      <w:r w:rsidR="00C41B7E">
        <w:rPr>
          <w:szCs w:val="22"/>
        </w:rPr>
        <w:t>u Service</w:t>
      </w:r>
      <w:r w:rsidR="00D70163" w:rsidRPr="003336A1">
        <w:rPr>
          <w:szCs w:val="22"/>
        </w:rPr>
        <w:t xml:space="preserve"> </w:t>
      </w:r>
      <w:r w:rsidRPr="003336A1">
        <w:rPr>
          <w:szCs w:val="22"/>
        </w:rPr>
        <w:t xml:space="preserve">que l'on est en droit d'attendre d'un professionnel de </w:t>
      </w:r>
      <w:r w:rsidR="00F93ED0">
        <w:t>l’hébergement et de la mise à disposition de solutions SaaS</w:t>
      </w:r>
      <w:r w:rsidRPr="003336A1">
        <w:rPr>
          <w:szCs w:val="22"/>
        </w:rPr>
        <w:t xml:space="preserve"> et selon les dispositions prévues dans le </w:t>
      </w:r>
      <w:r w:rsidR="00AF0992" w:rsidRPr="003336A1">
        <w:rPr>
          <w:szCs w:val="22"/>
        </w:rPr>
        <w:t>CCTP</w:t>
      </w:r>
      <w:r w:rsidRPr="003336A1">
        <w:rPr>
          <w:szCs w:val="22"/>
        </w:rPr>
        <w:t xml:space="preserve"> et le Plan d'Assurance Qualité.</w:t>
      </w:r>
    </w:p>
    <w:p w14:paraId="429758BD" w14:textId="77777777" w:rsidR="00F14B63" w:rsidRPr="003336A1" w:rsidRDefault="00F14B63" w:rsidP="00F14B63">
      <w:pPr>
        <w:jc w:val="both"/>
        <w:rPr>
          <w:szCs w:val="22"/>
        </w:rPr>
      </w:pPr>
    </w:p>
    <w:p w14:paraId="43342EFD" w14:textId="246F55A6" w:rsidR="00F14B63" w:rsidRPr="003336A1" w:rsidRDefault="00F14B63" w:rsidP="00F14B63">
      <w:pPr>
        <w:jc w:val="both"/>
        <w:rPr>
          <w:szCs w:val="22"/>
        </w:rPr>
      </w:pPr>
      <w:r w:rsidRPr="003336A1">
        <w:rPr>
          <w:szCs w:val="22"/>
        </w:rPr>
        <w:t>Le Titulaire informe immédiatement l</w:t>
      </w:r>
      <w:r w:rsidR="00AF0992" w:rsidRPr="003336A1">
        <w:rPr>
          <w:szCs w:val="22"/>
        </w:rPr>
        <w:t>’</w:t>
      </w:r>
      <w:r w:rsidR="00556C1E" w:rsidRPr="003336A1">
        <w:rPr>
          <w:szCs w:val="22"/>
        </w:rPr>
        <w:t>Acheteur</w:t>
      </w:r>
      <w:r w:rsidRPr="003336A1">
        <w:rPr>
          <w:szCs w:val="22"/>
        </w:rPr>
        <w:t xml:space="preserve"> de toute indisponibilité d’une ou plusieurs des configurations informatiques mises en œuvre pour les besoins du Marché.</w:t>
      </w:r>
    </w:p>
    <w:p w14:paraId="45F1CE7D" w14:textId="77777777" w:rsidR="00F14B63" w:rsidRPr="003336A1" w:rsidRDefault="00F14B63" w:rsidP="00F14B63">
      <w:pPr>
        <w:jc w:val="both"/>
        <w:rPr>
          <w:szCs w:val="22"/>
        </w:rPr>
      </w:pPr>
    </w:p>
    <w:p w14:paraId="688B62DB" w14:textId="5D0C2F6A" w:rsidR="00F14B63" w:rsidRPr="005B532C" w:rsidRDefault="00F14B63" w:rsidP="00F14B63">
      <w:pPr>
        <w:jc w:val="both"/>
        <w:rPr>
          <w:szCs w:val="22"/>
        </w:rPr>
      </w:pPr>
      <w:r w:rsidRPr="005B532C">
        <w:rPr>
          <w:szCs w:val="22"/>
        </w:rPr>
        <w:t>Le Titulaire devra assurer la redondance de ses propres configurations informatiques mises en œuvre par ses soins pour les besoins de l'exécution du Marché, en particulier la redondance des liaisons avec ses centres de service.</w:t>
      </w:r>
    </w:p>
    <w:p w14:paraId="465C5668" w14:textId="77777777" w:rsidR="00F14B63" w:rsidRPr="005B532C" w:rsidRDefault="00F14B63" w:rsidP="00F14B63">
      <w:pPr>
        <w:jc w:val="both"/>
        <w:rPr>
          <w:szCs w:val="22"/>
        </w:rPr>
      </w:pPr>
    </w:p>
    <w:p w14:paraId="5F6BAE5E" w14:textId="36AEECEA" w:rsidR="00F14B63" w:rsidRPr="003336A1" w:rsidRDefault="00F14B63" w:rsidP="00F14B63">
      <w:pPr>
        <w:jc w:val="both"/>
        <w:rPr>
          <w:szCs w:val="22"/>
        </w:rPr>
      </w:pPr>
      <w:r w:rsidRPr="005B532C">
        <w:rPr>
          <w:szCs w:val="22"/>
        </w:rPr>
        <w:t xml:space="preserve">Conformément aux exigences du </w:t>
      </w:r>
      <w:r w:rsidR="0051204D" w:rsidRPr="005B532C">
        <w:rPr>
          <w:szCs w:val="22"/>
        </w:rPr>
        <w:t>CCTP</w:t>
      </w:r>
      <w:r w:rsidRPr="005B532C">
        <w:rPr>
          <w:szCs w:val="22"/>
        </w:rPr>
        <w:t xml:space="preserve"> le Titulaire s’engage à fournir un </w:t>
      </w:r>
      <w:r w:rsidR="0051204D" w:rsidRPr="005B532C">
        <w:rPr>
          <w:szCs w:val="22"/>
        </w:rPr>
        <w:t>P</w:t>
      </w:r>
      <w:r w:rsidRPr="005B532C">
        <w:rPr>
          <w:szCs w:val="22"/>
        </w:rPr>
        <w:t>lan de</w:t>
      </w:r>
      <w:r w:rsidR="0051204D" w:rsidRPr="005B532C">
        <w:rPr>
          <w:szCs w:val="22"/>
        </w:rPr>
        <w:t xml:space="preserve"> continuité</w:t>
      </w:r>
      <w:r w:rsidRPr="005B532C">
        <w:rPr>
          <w:szCs w:val="22"/>
        </w:rPr>
        <w:t xml:space="preserve"> d’activités de ses plateformes conforme </w:t>
      </w:r>
      <w:proofErr w:type="gramStart"/>
      <w:r w:rsidRPr="005B532C">
        <w:rPr>
          <w:i/>
          <w:szCs w:val="22"/>
        </w:rPr>
        <w:t>a</w:t>
      </w:r>
      <w:proofErr w:type="gramEnd"/>
      <w:r w:rsidRPr="005B532C">
        <w:rPr>
          <w:i/>
          <w:szCs w:val="22"/>
        </w:rPr>
        <w:t xml:space="preserve"> minima </w:t>
      </w:r>
      <w:r w:rsidRPr="005B532C">
        <w:rPr>
          <w:szCs w:val="22"/>
        </w:rPr>
        <w:t xml:space="preserve">aux exigences du </w:t>
      </w:r>
      <w:r w:rsidR="0051204D" w:rsidRPr="005B532C">
        <w:rPr>
          <w:szCs w:val="22"/>
        </w:rPr>
        <w:t>CCTP</w:t>
      </w:r>
      <w:r w:rsidRPr="005B532C">
        <w:rPr>
          <w:szCs w:val="22"/>
        </w:rPr>
        <w:t>. Ce plan pourra être audité en cours de Marché par l</w:t>
      </w:r>
      <w:r w:rsidR="0051204D" w:rsidRPr="005B532C">
        <w:rPr>
          <w:szCs w:val="22"/>
        </w:rPr>
        <w:t>’</w:t>
      </w:r>
      <w:r w:rsidR="00556C1E" w:rsidRPr="005B532C">
        <w:rPr>
          <w:szCs w:val="22"/>
        </w:rPr>
        <w:t>Acheteur</w:t>
      </w:r>
      <w:r w:rsidRPr="005B532C">
        <w:rPr>
          <w:szCs w:val="22"/>
        </w:rPr>
        <w:t>.</w:t>
      </w:r>
    </w:p>
    <w:p w14:paraId="6FC3A904" w14:textId="77777777" w:rsidR="0051204D" w:rsidRPr="003336A1" w:rsidRDefault="0051204D" w:rsidP="00F14B63">
      <w:pPr>
        <w:jc w:val="both"/>
        <w:rPr>
          <w:szCs w:val="22"/>
        </w:rPr>
      </w:pPr>
    </w:p>
    <w:p w14:paraId="410D3D24" w14:textId="4B7B40B8" w:rsidR="00F14B63" w:rsidRPr="005B532C" w:rsidRDefault="00F14B63" w:rsidP="0051204D">
      <w:pPr>
        <w:pStyle w:val="Titre2"/>
        <w:rPr>
          <w:rFonts w:ascii="Times New Roman" w:hAnsi="Times New Roman" w:cs="Times New Roman"/>
          <w:sz w:val="22"/>
          <w:szCs w:val="22"/>
        </w:rPr>
      </w:pPr>
      <w:bookmarkStart w:id="88" w:name="_Toc62303857"/>
      <w:bookmarkStart w:id="89" w:name="_Toc62354167"/>
      <w:bookmarkStart w:id="90" w:name="_Toc94095547"/>
      <w:bookmarkStart w:id="91" w:name="_Toc270062871"/>
      <w:bookmarkStart w:id="92" w:name="_Toc454890782"/>
      <w:bookmarkStart w:id="93" w:name="_Toc204956832"/>
      <w:r w:rsidRPr="005B532C">
        <w:rPr>
          <w:rFonts w:ascii="Times New Roman" w:hAnsi="Times New Roman" w:cs="Times New Roman"/>
          <w:sz w:val="22"/>
          <w:szCs w:val="22"/>
        </w:rPr>
        <w:t xml:space="preserve">Obligation de </w:t>
      </w:r>
      <w:bookmarkEnd w:id="88"/>
      <w:bookmarkEnd w:id="89"/>
      <w:r w:rsidRPr="005B532C">
        <w:rPr>
          <w:rFonts w:ascii="Times New Roman" w:hAnsi="Times New Roman" w:cs="Times New Roman"/>
          <w:sz w:val="22"/>
          <w:szCs w:val="22"/>
        </w:rPr>
        <w:t>Sécurité</w:t>
      </w:r>
      <w:bookmarkEnd w:id="90"/>
      <w:bookmarkEnd w:id="91"/>
      <w:bookmarkEnd w:id="92"/>
      <w:bookmarkEnd w:id="93"/>
    </w:p>
    <w:p w14:paraId="33EF649F" w14:textId="77777777" w:rsidR="00F14B63" w:rsidRPr="003336A1" w:rsidRDefault="00F14B63" w:rsidP="00F14B63">
      <w:pPr>
        <w:rPr>
          <w:szCs w:val="22"/>
        </w:rPr>
      </w:pPr>
    </w:p>
    <w:p w14:paraId="01F3F9BD" w14:textId="363E0717" w:rsidR="00F14B63" w:rsidRPr="003336A1" w:rsidRDefault="00F14B63">
      <w:pPr>
        <w:pStyle w:val="Paragraphedeliste"/>
        <w:numPr>
          <w:ilvl w:val="0"/>
          <w:numId w:val="21"/>
        </w:numPr>
        <w:rPr>
          <w:b/>
          <w:szCs w:val="22"/>
        </w:rPr>
      </w:pPr>
      <w:r w:rsidRPr="003336A1">
        <w:rPr>
          <w:b/>
          <w:szCs w:val="22"/>
        </w:rPr>
        <w:t>Principes</w:t>
      </w:r>
    </w:p>
    <w:p w14:paraId="07C07033" w14:textId="77777777" w:rsidR="00F14B63" w:rsidRPr="003336A1" w:rsidRDefault="00F14B63" w:rsidP="00F14B63">
      <w:pPr>
        <w:jc w:val="both"/>
        <w:rPr>
          <w:szCs w:val="22"/>
        </w:rPr>
      </w:pPr>
    </w:p>
    <w:p w14:paraId="7C9D1244" w14:textId="05DD97FC" w:rsidR="00F14B63" w:rsidRPr="003336A1" w:rsidRDefault="00F14B63" w:rsidP="00F14B63">
      <w:pPr>
        <w:jc w:val="both"/>
        <w:rPr>
          <w:szCs w:val="22"/>
        </w:rPr>
      </w:pPr>
      <w:r w:rsidRPr="003336A1">
        <w:rPr>
          <w:szCs w:val="22"/>
        </w:rPr>
        <w:t>Compte tenu de la nature spécifique de</w:t>
      </w:r>
      <w:r w:rsidR="00435210">
        <w:rPr>
          <w:szCs w:val="22"/>
        </w:rPr>
        <w:t xml:space="preserve"> la Solution</w:t>
      </w:r>
      <w:r w:rsidRPr="003336A1">
        <w:rPr>
          <w:szCs w:val="22"/>
        </w:rPr>
        <w:t xml:space="preserve">, le Titulaire ainsi que l’ensemble du personnel affecté à l’exécution des Prestations, sont soumis à une obligation de sécurité et de confidentialité renforcées dont le périmètre et les critères sont définis ci-dessous et au sein du Plan d’Assurance Sécurité et dont l’objet est notamment d’assurer la disponibilité, l’intégrité </w:t>
      </w:r>
      <w:r w:rsidR="00435210">
        <w:rPr>
          <w:szCs w:val="22"/>
        </w:rPr>
        <w:t>de la Solution</w:t>
      </w:r>
      <w:r w:rsidR="00A32BF0">
        <w:rPr>
          <w:szCs w:val="22"/>
        </w:rPr>
        <w:t xml:space="preserve"> </w:t>
      </w:r>
      <w:r w:rsidRPr="003336A1">
        <w:rPr>
          <w:szCs w:val="22"/>
        </w:rPr>
        <w:t>et la traçabilité des opérations réalisées.</w:t>
      </w:r>
    </w:p>
    <w:p w14:paraId="30D2C550" w14:textId="77777777" w:rsidR="00F14B63" w:rsidRPr="003336A1" w:rsidRDefault="00F14B63" w:rsidP="00F14B63">
      <w:pPr>
        <w:jc w:val="both"/>
        <w:rPr>
          <w:szCs w:val="22"/>
        </w:rPr>
      </w:pPr>
    </w:p>
    <w:p w14:paraId="20E85A1E" w14:textId="3170B522" w:rsidR="00F14B63" w:rsidRPr="003336A1" w:rsidRDefault="00F14B63" w:rsidP="00F14B63">
      <w:pPr>
        <w:jc w:val="both"/>
        <w:rPr>
          <w:szCs w:val="22"/>
        </w:rPr>
      </w:pPr>
      <w:r w:rsidRPr="003336A1">
        <w:rPr>
          <w:szCs w:val="22"/>
        </w:rPr>
        <w:t xml:space="preserve">Le Plan d’Assurance Sécurité élaboré par le Titulaire sur la base du </w:t>
      </w:r>
      <w:r w:rsidR="00464A5B" w:rsidRPr="003336A1">
        <w:rPr>
          <w:szCs w:val="22"/>
        </w:rPr>
        <w:t>CCTP</w:t>
      </w:r>
      <w:r w:rsidRPr="003336A1">
        <w:rPr>
          <w:szCs w:val="22"/>
        </w:rPr>
        <w:t xml:space="preserve"> d</w:t>
      </w:r>
      <w:r w:rsidR="00464A5B" w:rsidRPr="003336A1">
        <w:rPr>
          <w:szCs w:val="22"/>
        </w:rPr>
        <w:t>e l’</w:t>
      </w:r>
      <w:r w:rsidR="00556C1E" w:rsidRPr="003336A1">
        <w:rPr>
          <w:szCs w:val="22"/>
        </w:rPr>
        <w:t>Acheteur</w:t>
      </w:r>
      <w:r w:rsidRPr="003336A1">
        <w:rPr>
          <w:szCs w:val="22"/>
        </w:rPr>
        <w:t xml:space="preserve"> et de l'Offre du Titulaire, est un Livrable de la </w:t>
      </w:r>
      <w:r w:rsidR="00131C65">
        <w:rPr>
          <w:szCs w:val="22"/>
        </w:rPr>
        <w:t>Phase d’Initialisation</w:t>
      </w:r>
      <w:r w:rsidRPr="003336A1">
        <w:rPr>
          <w:szCs w:val="22"/>
        </w:rPr>
        <w:t>. Il entre en vigueur dès sa validation par les deux Parties.</w:t>
      </w:r>
    </w:p>
    <w:p w14:paraId="0CD5F264" w14:textId="77777777" w:rsidR="00F14B63" w:rsidRPr="003336A1" w:rsidRDefault="00F14B63" w:rsidP="00F14B63">
      <w:pPr>
        <w:jc w:val="both"/>
        <w:rPr>
          <w:szCs w:val="22"/>
        </w:rPr>
      </w:pPr>
    </w:p>
    <w:p w14:paraId="06C0905E" w14:textId="05851A9B" w:rsidR="00F14B63" w:rsidRPr="003336A1" w:rsidRDefault="00F14B63" w:rsidP="00F14B63">
      <w:pPr>
        <w:jc w:val="both"/>
        <w:rPr>
          <w:szCs w:val="22"/>
        </w:rPr>
      </w:pPr>
      <w:r w:rsidRPr="003336A1">
        <w:rPr>
          <w:szCs w:val="22"/>
        </w:rPr>
        <w:t xml:space="preserve">Ce plan complète les dispositions du présent article et décrit l’ensemble des dispositions spécifiques que le Titulaire s’engage à mettre en œuvre pour garantir le respect des exigences de sécurité </w:t>
      </w:r>
      <w:r w:rsidR="00AD58E7" w:rsidRPr="003336A1">
        <w:rPr>
          <w:szCs w:val="22"/>
        </w:rPr>
        <w:t>de l’</w:t>
      </w:r>
      <w:r w:rsidR="00556C1E" w:rsidRPr="003336A1">
        <w:rPr>
          <w:szCs w:val="22"/>
        </w:rPr>
        <w:t>Acheteur</w:t>
      </w:r>
      <w:r w:rsidRPr="003336A1">
        <w:rPr>
          <w:szCs w:val="22"/>
        </w:rPr>
        <w:t xml:space="preserve">. Il contient </w:t>
      </w:r>
      <w:proofErr w:type="gramStart"/>
      <w:r w:rsidRPr="003336A1">
        <w:rPr>
          <w:i/>
          <w:szCs w:val="22"/>
        </w:rPr>
        <w:t>a</w:t>
      </w:r>
      <w:proofErr w:type="gramEnd"/>
      <w:r w:rsidRPr="003336A1">
        <w:rPr>
          <w:i/>
          <w:szCs w:val="22"/>
        </w:rPr>
        <w:t xml:space="preserve"> minima</w:t>
      </w:r>
      <w:r w:rsidRPr="003336A1">
        <w:rPr>
          <w:szCs w:val="22"/>
        </w:rPr>
        <w:t xml:space="preserve"> les informations suivantes :</w:t>
      </w:r>
    </w:p>
    <w:p w14:paraId="246F15CE" w14:textId="00AF98E7" w:rsidR="00F14B63" w:rsidRPr="003336A1" w:rsidRDefault="00F14B63">
      <w:pPr>
        <w:pStyle w:val="Paragraphedeliste"/>
        <w:numPr>
          <w:ilvl w:val="0"/>
          <w:numId w:val="20"/>
        </w:numPr>
        <w:jc w:val="both"/>
        <w:rPr>
          <w:szCs w:val="22"/>
        </w:rPr>
      </w:pPr>
      <w:r w:rsidRPr="003336A1">
        <w:rPr>
          <w:szCs w:val="22"/>
        </w:rPr>
        <w:t>L’organisation mise en place par le Titulaire pour gérer les services de sécurité ;</w:t>
      </w:r>
    </w:p>
    <w:p w14:paraId="54A44764" w14:textId="13387518" w:rsidR="00F14B63" w:rsidRPr="003336A1" w:rsidRDefault="00F14B63">
      <w:pPr>
        <w:pStyle w:val="Paragraphedeliste"/>
        <w:numPr>
          <w:ilvl w:val="0"/>
          <w:numId w:val="20"/>
        </w:numPr>
        <w:jc w:val="both"/>
        <w:rPr>
          <w:szCs w:val="22"/>
        </w:rPr>
      </w:pPr>
      <w:r w:rsidRPr="003336A1">
        <w:rPr>
          <w:szCs w:val="22"/>
        </w:rPr>
        <w:t>La méthodologie retenue par le Titulaire pour déployer les services de sécurité ;</w:t>
      </w:r>
    </w:p>
    <w:p w14:paraId="3D53B313" w14:textId="6A9E189D" w:rsidR="00F14B63" w:rsidRPr="003336A1" w:rsidRDefault="00F14B63">
      <w:pPr>
        <w:pStyle w:val="Paragraphedeliste"/>
        <w:numPr>
          <w:ilvl w:val="0"/>
          <w:numId w:val="20"/>
        </w:numPr>
        <w:jc w:val="both"/>
        <w:rPr>
          <w:szCs w:val="22"/>
        </w:rPr>
      </w:pPr>
      <w:r w:rsidRPr="003336A1">
        <w:rPr>
          <w:szCs w:val="22"/>
        </w:rPr>
        <w:t>Les responsabilités du Titulaire représenté par son Responsable de la Sécurité des Systèmes d’Information ;</w:t>
      </w:r>
    </w:p>
    <w:p w14:paraId="4F09C162" w14:textId="5B7B5676" w:rsidR="00F14B63" w:rsidRPr="003336A1" w:rsidRDefault="00F14B63">
      <w:pPr>
        <w:pStyle w:val="Paragraphedeliste"/>
        <w:numPr>
          <w:ilvl w:val="0"/>
          <w:numId w:val="20"/>
        </w:numPr>
        <w:jc w:val="both"/>
        <w:rPr>
          <w:szCs w:val="22"/>
        </w:rPr>
      </w:pPr>
      <w:r w:rsidRPr="003336A1">
        <w:rPr>
          <w:szCs w:val="22"/>
        </w:rPr>
        <w:t>La matrice de couverture des exigences de sécurité d</w:t>
      </w:r>
      <w:r w:rsidR="00AD58E7" w:rsidRPr="003336A1">
        <w:rPr>
          <w:szCs w:val="22"/>
        </w:rPr>
        <w:t>e l’</w:t>
      </w:r>
      <w:r w:rsidR="00556C1E" w:rsidRPr="003336A1">
        <w:rPr>
          <w:szCs w:val="22"/>
        </w:rPr>
        <w:t>Acheteur</w:t>
      </w:r>
      <w:r w:rsidRPr="003336A1">
        <w:rPr>
          <w:szCs w:val="22"/>
        </w:rPr>
        <w:t>.</w:t>
      </w:r>
    </w:p>
    <w:p w14:paraId="444CB281" w14:textId="77777777" w:rsidR="00F14B63" w:rsidRPr="003336A1" w:rsidRDefault="00F14B63" w:rsidP="00F14B63">
      <w:pPr>
        <w:jc w:val="both"/>
        <w:rPr>
          <w:szCs w:val="22"/>
        </w:rPr>
      </w:pPr>
    </w:p>
    <w:p w14:paraId="4D68D9E7" w14:textId="14FF2E5C" w:rsidR="00F14B63" w:rsidRPr="003336A1" w:rsidRDefault="00F14B63" w:rsidP="00F14B63">
      <w:pPr>
        <w:jc w:val="both"/>
        <w:rPr>
          <w:szCs w:val="22"/>
        </w:rPr>
      </w:pPr>
      <w:r w:rsidRPr="003336A1">
        <w:rPr>
          <w:szCs w:val="22"/>
        </w:rPr>
        <w:lastRenderedPageBreak/>
        <w:t>Le Plan d’Assurance Sécurité est mis à jour au minimum deux (2) fois par an.</w:t>
      </w:r>
      <w:r w:rsidRPr="003336A1">
        <w:rPr>
          <w:color w:val="000000"/>
          <w:szCs w:val="22"/>
        </w:rPr>
        <w:t xml:space="preserve"> Le Comité de Pilotage est responsable de la mise à jour de ce plan. Toute mise à jour devra être signée par l</w:t>
      </w:r>
      <w:r w:rsidR="00AD58E7" w:rsidRPr="003336A1">
        <w:rPr>
          <w:color w:val="000000"/>
          <w:szCs w:val="22"/>
        </w:rPr>
        <w:t>’</w:t>
      </w:r>
      <w:r w:rsidR="00556C1E" w:rsidRPr="003336A1">
        <w:rPr>
          <w:color w:val="000000"/>
          <w:szCs w:val="22"/>
        </w:rPr>
        <w:t>Acheteur</w:t>
      </w:r>
      <w:r w:rsidRPr="003336A1">
        <w:rPr>
          <w:color w:val="000000"/>
          <w:szCs w:val="22"/>
        </w:rPr>
        <w:t xml:space="preserve"> avant application.</w:t>
      </w:r>
    </w:p>
    <w:p w14:paraId="4A7C40FE" w14:textId="77777777" w:rsidR="00F14B63" w:rsidRPr="003336A1" w:rsidRDefault="00F14B63" w:rsidP="00F14B63">
      <w:pPr>
        <w:jc w:val="both"/>
        <w:rPr>
          <w:szCs w:val="22"/>
        </w:rPr>
      </w:pPr>
    </w:p>
    <w:p w14:paraId="1BD63475" w14:textId="342FF8A2" w:rsidR="00F14B63" w:rsidRPr="003336A1" w:rsidRDefault="00F14B63" w:rsidP="00F14B63">
      <w:pPr>
        <w:jc w:val="both"/>
        <w:rPr>
          <w:szCs w:val="22"/>
        </w:rPr>
      </w:pPr>
      <w:r w:rsidRPr="003336A1">
        <w:rPr>
          <w:szCs w:val="22"/>
        </w:rPr>
        <w:t>L</w:t>
      </w:r>
      <w:r w:rsidR="00AD58E7" w:rsidRPr="003336A1">
        <w:rPr>
          <w:szCs w:val="22"/>
        </w:rPr>
        <w:t>’</w:t>
      </w:r>
      <w:r w:rsidR="00556C1E" w:rsidRPr="003336A1">
        <w:rPr>
          <w:szCs w:val="22"/>
        </w:rPr>
        <w:t>Acheteur</w:t>
      </w:r>
      <w:r w:rsidRPr="003336A1">
        <w:rPr>
          <w:szCs w:val="22"/>
        </w:rPr>
        <w:t xml:space="preserve"> </w:t>
      </w:r>
      <w:r w:rsidR="00AD58E7" w:rsidRPr="003336A1">
        <w:rPr>
          <w:szCs w:val="22"/>
        </w:rPr>
        <w:t xml:space="preserve">pourra contrôler à tout moment </w:t>
      </w:r>
      <w:r w:rsidRPr="003336A1">
        <w:rPr>
          <w:szCs w:val="22"/>
        </w:rPr>
        <w:t xml:space="preserve">en cours de Marché son application par le Titulaire. </w:t>
      </w:r>
    </w:p>
    <w:p w14:paraId="03A71A5D" w14:textId="77777777" w:rsidR="00F14B63" w:rsidRPr="003336A1" w:rsidRDefault="00F14B63" w:rsidP="00F14B63">
      <w:pPr>
        <w:jc w:val="both"/>
        <w:rPr>
          <w:szCs w:val="22"/>
        </w:rPr>
      </w:pPr>
    </w:p>
    <w:p w14:paraId="3CAB1B8E" w14:textId="673AC1B5" w:rsidR="00F14B63" w:rsidRPr="003336A1" w:rsidRDefault="00F14B63" w:rsidP="00F14B63">
      <w:pPr>
        <w:jc w:val="both"/>
        <w:rPr>
          <w:szCs w:val="22"/>
        </w:rPr>
      </w:pPr>
      <w:r w:rsidRPr="003336A1">
        <w:rPr>
          <w:szCs w:val="22"/>
        </w:rPr>
        <w:t>Au titre de son obligation de sécurité, le Titulaire devra notamment mettre en œuvre toutes les procédures de traitements sécurisés et de prévention afin de :</w:t>
      </w:r>
    </w:p>
    <w:p w14:paraId="0B4CF227" w14:textId="77777777" w:rsidR="00F14B63" w:rsidRPr="003336A1" w:rsidRDefault="00F14B63" w:rsidP="00F14B63">
      <w:pPr>
        <w:jc w:val="both"/>
        <w:rPr>
          <w:szCs w:val="22"/>
        </w:rPr>
      </w:pPr>
    </w:p>
    <w:p w14:paraId="21F2744C" w14:textId="4B00D146" w:rsidR="00F14B63" w:rsidRPr="003336A1" w:rsidRDefault="00F14B63">
      <w:pPr>
        <w:numPr>
          <w:ilvl w:val="0"/>
          <w:numId w:val="19"/>
        </w:numPr>
        <w:jc w:val="both"/>
        <w:rPr>
          <w:szCs w:val="22"/>
        </w:rPr>
      </w:pPr>
      <w:proofErr w:type="gramStart"/>
      <w:r w:rsidRPr="003336A1">
        <w:rPr>
          <w:szCs w:val="22"/>
        </w:rPr>
        <w:t>garantir</w:t>
      </w:r>
      <w:proofErr w:type="gramEnd"/>
      <w:r w:rsidRPr="003336A1">
        <w:rPr>
          <w:szCs w:val="22"/>
        </w:rPr>
        <w:t xml:space="preserve"> un fonctionnement sécurisé d</w:t>
      </w:r>
      <w:r w:rsidR="00606D79">
        <w:rPr>
          <w:szCs w:val="22"/>
        </w:rPr>
        <w:t>e</w:t>
      </w:r>
      <w:r w:rsidR="00435210">
        <w:rPr>
          <w:szCs w:val="22"/>
        </w:rPr>
        <w:t xml:space="preserve"> la Solution</w:t>
      </w:r>
      <w:r w:rsidRPr="003336A1">
        <w:rPr>
          <w:szCs w:val="22"/>
        </w:rPr>
        <w:t> ;</w:t>
      </w:r>
    </w:p>
    <w:p w14:paraId="6D644EF0" w14:textId="77777777" w:rsidR="00F14B63" w:rsidRPr="003336A1" w:rsidRDefault="00F14B63">
      <w:pPr>
        <w:numPr>
          <w:ilvl w:val="0"/>
          <w:numId w:val="19"/>
        </w:numPr>
        <w:jc w:val="both"/>
        <w:rPr>
          <w:szCs w:val="22"/>
        </w:rPr>
      </w:pPr>
      <w:proofErr w:type="gramStart"/>
      <w:r w:rsidRPr="003336A1">
        <w:rPr>
          <w:szCs w:val="22"/>
        </w:rPr>
        <w:t>empêcher</w:t>
      </w:r>
      <w:proofErr w:type="gramEnd"/>
      <w:r w:rsidRPr="003336A1">
        <w:rPr>
          <w:szCs w:val="22"/>
        </w:rPr>
        <w:t xml:space="preserve"> toute intrusion extérieure non autorisée aux données métiers et personnelles ;</w:t>
      </w:r>
    </w:p>
    <w:p w14:paraId="3C354A65" w14:textId="36497D1B" w:rsidR="00F14B63" w:rsidRPr="003336A1" w:rsidRDefault="00F14B63">
      <w:pPr>
        <w:numPr>
          <w:ilvl w:val="0"/>
          <w:numId w:val="19"/>
        </w:numPr>
        <w:jc w:val="both"/>
        <w:rPr>
          <w:szCs w:val="22"/>
        </w:rPr>
      </w:pPr>
      <w:proofErr w:type="gramStart"/>
      <w:r w:rsidRPr="003336A1">
        <w:rPr>
          <w:szCs w:val="22"/>
        </w:rPr>
        <w:t>empêcher</w:t>
      </w:r>
      <w:proofErr w:type="gramEnd"/>
      <w:r w:rsidRPr="003336A1">
        <w:rPr>
          <w:szCs w:val="22"/>
        </w:rPr>
        <w:t xml:space="preserve"> toute interruption prolongée des ressources d</w:t>
      </w:r>
      <w:r w:rsidR="00AE2242">
        <w:rPr>
          <w:szCs w:val="22"/>
        </w:rPr>
        <w:t>e</w:t>
      </w:r>
      <w:r w:rsidR="00435210">
        <w:rPr>
          <w:szCs w:val="22"/>
        </w:rPr>
        <w:t xml:space="preserve"> la Solution</w:t>
      </w:r>
      <w:r w:rsidRPr="003336A1">
        <w:rPr>
          <w:szCs w:val="22"/>
        </w:rPr>
        <w:t> ;</w:t>
      </w:r>
    </w:p>
    <w:p w14:paraId="6373CC3F" w14:textId="77777777" w:rsidR="00F14B63" w:rsidRPr="003336A1" w:rsidRDefault="00F14B63">
      <w:pPr>
        <w:numPr>
          <w:ilvl w:val="0"/>
          <w:numId w:val="19"/>
        </w:numPr>
        <w:jc w:val="both"/>
        <w:rPr>
          <w:szCs w:val="22"/>
        </w:rPr>
      </w:pPr>
      <w:proofErr w:type="gramStart"/>
      <w:r w:rsidRPr="003336A1">
        <w:rPr>
          <w:szCs w:val="22"/>
        </w:rPr>
        <w:t>répondre</w:t>
      </w:r>
      <w:proofErr w:type="gramEnd"/>
      <w:r w:rsidRPr="003336A1">
        <w:rPr>
          <w:szCs w:val="22"/>
        </w:rPr>
        <w:t xml:space="preserve"> aux exigences de sécurité définies ci-dessous et au sein du Plan d’Assurance Sécurité.</w:t>
      </w:r>
    </w:p>
    <w:p w14:paraId="6C6F78A2" w14:textId="77777777" w:rsidR="00F14B63" w:rsidRPr="003336A1" w:rsidRDefault="00F14B63" w:rsidP="00F14B63">
      <w:pPr>
        <w:jc w:val="both"/>
        <w:rPr>
          <w:szCs w:val="22"/>
        </w:rPr>
      </w:pPr>
    </w:p>
    <w:p w14:paraId="0B73C056" w14:textId="7464B708" w:rsidR="00F14B63" w:rsidRPr="003336A1" w:rsidRDefault="00F14B63" w:rsidP="00F14B63">
      <w:pPr>
        <w:jc w:val="both"/>
        <w:rPr>
          <w:szCs w:val="22"/>
        </w:rPr>
      </w:pPr>
      <w:r w:rsidRPr="003336A1">
        <w:rPr>
          <w:szCs w:val="22"/>
        </w:rPr>
        <w:t>Le Titulaire reconnaît que toute violation de son obligation de sécurité dont le périmètre est défini au présent article et au sein du Plan d’Assurance Sécurité, est susceptible de créer un préjudice pour l</w:t>
      </w:r>
      <w:r w:rsidR="00AD58E7" w:rsidRPr="003336A1">
        <w:rPr>
          <w:szCs w:val="22"/>
        </w:rPr>
        <w:t>’</w:t>
      </w:r>
      <w:r w:rsidR="00556C1E" w:rsidRPr="003336A1">
        <w:rPr>
          <w:szCs w:val="22"/>
        </w:rPr>
        <w:t>Acheteur</w:t>
      </w:r>
      <w:r w:rsidRPr="003336A1">
        <w:rPr>
          <w:szCs w:val="22"/>
        </w:rPr>
        <w:t xml:space="preserve"> et les Utilisateurs dont les données figurent au sein du Système d’Information.</w:t>
      </w:r>
    </w:p>
    <w:p w14:paraId="72A662DB" w14:textId="77777777" w:rsidR="00F14B63" w:rsidRPr="003336A1" w:rsidRDefault="00F14B63" w:rsidP="00F14B63">
      <w:pPr>
        <w:jc w:val="both"/>
        <w:rPr>
          <w:szCs w:val="22"/>
        </w:rPr>
      </w:pPr>
    </w:p>
    <w:p w14:paraId="742B4D90" w14:textId="6A4CBE14" w:rsidR="00F14B63" w:rsidRPr="003336A1" w:rsidRDefault="00F14B63">
      <w:pPr>
        <w:pStyle w:val="Paragraphedeliste"/>
        <w:numPr>
          <w:ilvl w:val="0"/>
          <w:numId w:val="21"/>
        </w:numPr>
        <w:rPr>
          <w:b/>
          <w:szCs w:val="22"/>
        </w:rPr>
      </w:pPr>
      <w:r w:rsidRPr="003336A1">
        <w:rPr>
          <w:b/>
          <w:szCs w:val="22"/>
        </w:rPr>
        <w:t>Devoir d’alerte sécurité</w:t>
      </w:r>
    </w:p>
    <w:p w14:paraId="3C4B7DA1" w14:textId="77777777" w:rsidR="00F14B63" w:rsidRPr="003336A1" w:rsidRDefault="00F14B63" w:rsidP="00F14B63">
      <w:pPr>
        <w:jc w:val="both"/>
        <w:rPr>
          <w:szCs w:val="22"/>
        </w:rPr>
      </w:pPr>
    </w:p>
    <w:p w14:paraId="371F6E1E" w14:textId="697C1A55" w:rsidR="00F14B63" w:rsidRPr="003336A1" w:rsidRDefault="00F14B63" w:rsidP="00F14B63">
      <w:pPr>
        <w:tabs>
          <w:tab w:val="left" w:pos="851"/>
        </w:tabs>
        <w:jc w:val="both"/>
        <w:rPr>
          <w:szCs w:val="22"/>
        </w:rPr>
      </w:pPr>
      <w:r w:rsidRPr="003336A1">
        <w:rPr>
          <w:szCs w:val="22"/>
        </w:rPr>
        <w:t>Le Titulaire devra avertir l</w:t>
      </w:r>
      <w:r w:rsidR="000A2F65" w:rsidRPr="003336A1">
        <w:rPr>
          <w:szCs w:val="22"/>
        </w:rPr>
        <w:t>’</w:t>
      </w:r>
      <w:r w:rsidR="00556C1E" w:rsidRPr="003336A1">
        <w:rPr>
          <w:szCs w:val="22"/>
        </w:rPr>
        <w:t>Acheteur</w:t>
      </w:r>
      <w:r w:rsidRPr="003336A1">
        <w:rPr>
          <w:szCs w:val="22"/>
        </w:rPr>
        <w:t xml:space="preserve"> sans délai de tout événement dont il aurait connaissance constituant une atteinte effective ou potentielle aux règles de sécurité logique et physique d</w:t>
      </w:r>
      <w:r w:rsidR="00AE2242">
        <w:rPr>
          <w:szCs w:val="22"/>
        </w:rPr>
        <w:t>es Applications</w:t>
      </w:r>
      <w:r w:rsidRPr="003336A1">
        <w:rPr>
          <w:szCs w:val="22"/>
        </w:rPr>
        <w:t xml:space="preserve"> ou de la survenance de toute infection informatique, intrusion ou tentative d’intrusion au sein du Système d’Information</w:t>
      </w:r>
      <w:r w:rsidR="00AE2242">
        <w:rPr>
          <w:szCs w:val="22"/>
        </w:rPr>
        <w:t xml:space="preserve"> par le biais de</w:t>
      </w:r>
      <w:r w:rsidR="00435210">
        <w:rPr>
          <w:szCs w:val="22"/>
        </w:rPr>
        <w:t xml:space="preserve"> la Solution</w:t>
      </w:r>
      <w:r w:rsidRPr="003336A1">
        <w:rPr>
          <w:szCs w:val="22"/>
        </w:rPr>
        <w:t xml:space="preserve">. </w:t>
      </w:r>
    </w:p>
    <w:p w14:paraId="4BD04C90" w14:textId="77777777" w:rsidR="00F14B63" w:rsidRPr="003336A1" w:rsidRDefault="00F14B63" w:rsidP="00F14B63">
      <w:pPr>
        <w:tabs>
          <w:tab w:val="left" w:pos="851"/>
        </w:tabs>
        <w:jc w:val="both"/>
        <w:rPr>
          <w:szCs w:val="22"/>
        </w:rPr>
      </w:pPr>
    </w:p>
    <w:p w14:paraId="11161E16" w14:textId="7F0819A7" w:rsidR="00F14B63" w:rsidRPr="003336A1" w:rsidRDefault="00F14B63" w:rsidP="00F14B63">
      <w:pPr>
        <w:tabs>
          <w:tab w:val="left" w:pos="851"/>
        </w:tabs>
        <w:jc w:val="both"/>
        <w:rPr>
          <w:szCs w:val="22"/>
        </w:rPr>
      </w:pPr>
      <w:r w:rsidRPr="003336A1">
        <w:rPr>
          <w:szCs w:val="22"/>
        </w:rPr>
        <w:t xml:space="preserve">Le Titulaire devra plus généralement notifier </w:t>
      </w:r>
      <w:r w:rsidR="000A2F65" w:rsidRPr="003336A1">
        <w:rPr>
          <w:szCs w:val="22"/>
        </w:rPr>
        <w:t>à l’</w:t>
      </w:r>
      <w:r w:rsidR="00556C1E" w:rsidRPr="003336A1">
        <w:rPr>
          <w:szCs w:val="22"/>
        </w:rPr>
        <w:t>Acheteur</w:t>
      </w:r>
      <w:r w:rsidRPr="003336A1">
        <w:rPr>
          <w:szCs w:val="22"/>
        </w:rPr>
        <w:t xml:space="preserve"> toute atteinte ou tentative d’atteinte à l’intégrité, la disponibilité, l’auditabilité ou la confidentialité </w:t>
      </w:r>
      <w:r w:rsidR="00AE2242">
        <w:rPr>
          <w:szCs w:val="22"/>
        </w:rPr>
        <w:t>des Applications</w:t>
      </w:r>
      <w:r w:rsidRPr="003336A1">
        <w:rPr>
          <w:szCs w:val="22"/>
        </w:rPr>
        <w:t xml:space="preserve"> ou de toute utilisation inappropriée d</w:t>
      </w:r>
      <w:r w:rsidR="00AE2242">
        <w:rPr>
          <w:szCs w:val="22"/>
        </w:rPr>
        <w:t>e</w:t>
      </w:r>
      <w:r w:rsidR="00435210">
        <w:rPr>
          <w:szCs w:val="22"/>
        </w:rPr>
        <w:t xml:space="preserve"> la Solution</w:t>
      </w:r>
      <w:r w:rsidR="00AE2242">
        <w:rPr>
          <w:szCs w:val="22"/>
        </w:rPr>
        <w:t xml:space="preserve"> </w:t>
      </w:r>
      <w:r w:rsidRPr="003336A1">
        <w:rPr>
          <w:szCs w:val="22"/>
        </w:rPr>
        <w:t xml:space="preserve">susceptible de porter préjudice </w:t>
      </w:r>
      <w:r w:rsidR="000A2F65" w:rsidRPr="003336A1">
        <w:rPr>
          <w:szCs w:val="22"/>
        </w:rPr>
        <w:t>à l’</w:t>
      </w:r>
      <w:r w:rsidR="00556C1E" w:rsidRPr="003336A1">
        <w:rPr>
          <w:szCs w:val="22"/>
        </w:rPr>
        <w:t>Acheteur</w:t>
      </w:r>
      <w:r w:rsidRPr="003336A1">
        <w:rPr>
          <w:szCs w:val="22"/>
        </w:rPr>
        <w:t>.</w:t>
      </w:r>
    </w:p>
    <w:p w14:paraId="188CE971" w14:textId="77777777" w:rsidR="00F14B63" w:rsidRPr="003336A1" w:rsidRDefault="00F14B63" w:rsidP="00F14B63">
      <w:pPr>
        <w:tabs>
          <w:tab w:val="left" w:pos="851"/>
        </w:tabs>
        <w:jc w:val="both"/>
        <w:rPr>
          <w:szCs w:val="22"/>
        </w:rPr>
      </w:pPr>
    </w:p>
    <w:p w14:paraId="70E45769" w14:textId="14D72227" w:rsidR="00F14B63" w:rsidRPr="003336A1" w:rsidRDefault="00F14B63">
      <w:pPr>
        <w:pStyle w:val="Paragraphedeliste"/>
        <w:numPr>
          <w:ilvl w:val="0"/>
          <w:numId w:val="21"/>
        </w:numPr>
        <w:rPr>
          <w:b/>
          <w:szCs w:val="22"/>
        </w:rPr>
      </w:pPr>
      <w:bookmarkStart w:id="94" w:name="_Toc306888142"/>
      <w:bookmarkStart w:id="95" w:name="_Toc265507798"/>
      <w:bookmarkStart w:id="96" w:name="_Toc267815358"/>
      <w:bookmarkStart w:id="97" w:name="_Toc267815524"/>
      <w:r w:rsidRPr="003336A1">
        <w:rPr>
          <w:b/>
          <w:szCs w:val="22"/>
        </w:rPr>
        <w:t>Protection des données informatiques</w:t>
      </w:r>
      <w:bookmarkEnd w:id="94"/>
      <w:bookmarkEnd w:id="95"/>
      <w:bookmarkEnd w:id="96"/>
      <w:bookmarkEnd w:id="97"/>
    </w:p>
    <w:p w14:paraId="02FA3C4D" w14:textId="77777777" w:rsidR="00F14B63" w:rsidRPr="003336A1" w:rsidRDefault="00F14B63" w:rsidP="00F14B63">
      <w:pPr>
        <w:rPr>
          <w:szCs w:val="22"/>
        </w:rPr>
      </w:pPr>
    </w:p>
    <w:p w14:paraId="54E811D7" w14:textId="1FB76B65" w:rsidR="00F14B63" w:rsidRPr="003336A1" w:rsidRDefault="00F14B63" w:rsidP="00F14B63">
      <w:pPr>
        <w:jc w:val="both"/>
        <w:rPr>
          <w:szCs w:val="22"/>
        </w:rPr>
      </w:pPr>
      <w:r w:rsidRPr="003336A1">
        <w:rPr>
          <w:szCs w:val="22"/>
        </w:rPr>
        <w:t>Les supports informatiques et documents fournis par l</w:t>
      </w:r>
      <w:r w:rsidR="000A2F65" w:rsidRPr="003336A1">
        <w:rPr>
          <w:szCs w:val="22"/>
        </w:rPr>
        <w:t>’</w:t>
      </w:r>
      <w:r w:rsidR="00556C1E" w:rsidRPr="003336A1">
        <w:rPr>
          <w:szCs w:val="22"/>
        </w:rPr>
        <w:t>Acheteur</w:t>
      </w:r>
      <w:r w:rsidRPr="003336A1">
        <w:rPr>
          <w:szCs w:val="22"/>
        </w:rPr>
        <w:t xml:space="preserve"> au Titulaire restent la propriété d</w:t>
      </w:r>
      <w:r w:rsidR="000A2F65" w:rsidRPr="003336A1">
        <w:rPr>
          <w:szCs w:val="22"/>
        </w:rPr>
        <w:t>e l’</w:t>
      </w:r>
      <w:r w:rsidR="00556C1E" w:rsidRPr="003336A1">
        <w:rPr>
          <w:szCs w:val="22"/>
        </w:rPr>
        <w:t>Acheteur</w:t>
      </w:r>
      <w:r w:rsidRPr="003336A1">
        <w:rPr>
          <w:szCs w:val="22"/>
        </w:rPr>
        <w:t>.</w:t>
      </w:r>
    </w:p>
    <w:p w14:paraId="660143F7" w14:textId="77777777" w:rsidR="00F14B63" w:rsidRPr="003336A1" w:rsidRDefault="00F14B63" w:rsidP="00F14B63">
      <w:pPr>
        <w:jc w:val="both"/>
        <w:rPr>
          <w:szCs w:val="22"/>
        </w:rPr>
      </w:pPr>
    </w:p>
    <w:p w14:paraId="599949EC" w14:textId="782D7748" w:rsidR="00F14B63" w:rsidRPr="003336A1" w:rsidRDefault="00F14B63" w:rsidP="00F14B63">
      <w:pPr>
        <w:jc w:val="both"/>
        <w:rPr>
          <w:szCs w:val="22"/>
        </w:rPr>
      </w:pPr>
      <w:r w:rsidRPr="003336A1">
        <w:rPr>
          <w:szCs w:val="22"/>
        </w:rPr>
        <w:t>Les données contenues dans ces supports et documents sont strictement couvertes par le secret professionnel (article 226-13 du code pénal), il en va de même pour toutes les données dont le Titulaire prend connaissance à l’occasion de l’exécution du Marché.</w:t>
      </w:r>
    </w:p>
    <w:p w14:paraId="68B5D1DA" w14:textId="77777777" w:rsidR="00F14B63" w:rsidRPr="003336A1" w:rsidRDefault="00F14B63" w:rsidP="00F14B63">
      <w:pPr>
        <w:rPr>
          <w:szCs w:val="22"/>
        </w:rPr>
      </w:pPr>
    </w:p>
    <w:p w14:paraId="22408059" w14:textId="5AF3C378" w:rsidR="00F14B63" w:rsidRPr="003336A1" w:rsidRDefault="00F14B63" w:rsidP="00F14B63">
      <w:pPr>
        <w:jc w:val="both"/>
        <w:rPr>
          <w:szCs w:val="22"/>
        </w:rPr>
      </w:pPr>
      <w:r w:rsidRPr="003336A1">
        <w:rPr>
          <w:szCs w:val="22"/>
        </w:rPr>
        <w:t>Le Titulaire est tenu à une obligation permanente de sécurité concernant le</w:t>
      </w:r>
      <w:r w:rsidR="00435210">
        <w:rPr>
          <w:szCs w:val="22"/>
        </w:rPr>
        <w:t xml:space="preserve"> la Solution</w:t>
      </w:r>
      <w:r w:rsidRPr="003336A1">
        <w:rPr>
          <w:szCs w:val="22"/>
        </w:rPr>
        <w:t>. Il lui incombe également de prendre toutes les mesures de sécurité et de confidentialité appropriées conformément aux dispositions générales définies par le Plan d’Assurance Sécurité pour garantir la protection des données et d</w:t>
      </w:r>
      <w:r w:rsidR="00DB26EF">
        <w:rPr>
          <w:szCs w:val="22"/>
        </w:rPr>
        <w:t>e</w:t>
      </w:r>
      <w:r w:rsidR="001F27DF">
        <w:rPr>
          <w:szCs w:val="22"/>
        </w:rPr>
        <w:t xml:space="preserve"> la Solution</w:t>
      </w:r>
      <w:r w:rsidR="00DB26EF">
        <w:rPr>
          <w:szCs w:val="22"/>
        </w:rPr>
        <w:t xml:space="preserve"> </w:t>
      </w:r>
      <w:r w:rsidRPr="003336A1">
        <w:rPr>
          <w:szCs w:val="22"/>
        </w:rPr>
        <w:t>concernant les activités d</w:t>
      </w:r>
      <w:r w:rsidR="000A2F65" w:rsidRPr="003336A1">
        <w:rPr>
          <w:szCs w:val="22"/>
        </w:rPr>
        <w:t>e l’</w:t>
      </w:r>
      <w:r w:rsidR="00556C1E" w:rsidRPr="003336A1">
        <w:rPr>
          <w:szCs w:val="22"/>
        </w:rPr>
        <w:t>Acheteur</w:t>
      </w:r>
      <w:r w:rsidRPr="003336A1">
        <w:rPr>
          <w:szCs w:val="22"/>
        </w:rPr>
        <w:t xml:space="preserve"> et notamment, de prendre toutes les mesures nécessaires au plan interne au sein de l’entreprise du Titulaire, pour garantir un cloisonnement étanche entre les données d</w:t>
      </w:r>
      <w:r w:rsidR="000A2F65" w:rsidRPr="003336A1">
        <w:rPr>
          <w:szCs w:val="22"/>
        </w:rPr>
        <w:t>e l’</w:t>
      </w:r>
      <w:r w:rsidR="00556C1E" w:rsidRPr="003336A1">
        <w:rPr>
          <w:szCs w:val="22"/>
        </w:rPr>
        <w:t>Acheteur</w:t>
      </w:r>
      <w:r w:rsidRPr="003336A1">
        <w:rPr>
          <w:szCs w:val="22"/>
        </w:rPr>
        <w:t xml:space="preserve"> et celles de tout autre client du Titulaire.</w:t>
      </w:r>
    </w:p>
    <w:p w14:paraId="1F889C3E" w14:textId="77777777" w:rsidR="00F14B63" w:rsidRPr="003336A1" w:rsidRDefault="00F14B63" w:rsidP="00F14B63">
      <w:pPr>
        <w:jc w:val="both"/>
        <w:rPr>
          <w:szCs w:val="22"/>
        </w:rPr>
      </w:pPr>
    </w:p>
    <w:p w14:paraId="56DEBC0E" w14:textId="2EE30348" w:rsidR="00F14B63" w:rsidRPr="003336A1" w:rsidRDefault="00F14B63" w:rsidP="00F14B63">
      <w:pPr>
        <w:jc w:val="both"/>
        <w:rPr>
          <w:szCs w:val="22"/>
        </w:rPr>
      </w:pPr>
      <w:r w:rsidRPr="003336A1">
        <w:rPr>
          <w:szCs w:val="22"/>
        </w:rPr>
        <w:t>Il prend également toutes les mesures nécessaires lors de ses Prestations afin d’éviter de véhiculer tout virus informatique ou de permettre le piratage de tout ou partie du Système d’Information</w:t>
      </w:r>
      <w:r w:rsidR="00DB26EF">
        <w:rPr>
          <w:szCs w:val="22"/>
        </w:rPr>
        <w:t xml:space="preserve"> par le biais de</w:t>
      </w:r>
      <w:r w:rsidR="001F27DF">
        <w:rPr>
          <w:szCs w:val="22"/>
        </w:rPr>
        <w:t xml:space="preserve"> la Solution</w:t>
      </w:r>
      <w:r w:rsidRPr="003336A1">
        <w:rPr>
          <w:szCs w:val="22"/>
        </w:rPr>
        <w:t>.</w:t>
      </w:r>
    </w:p>
    <w:p w14:paraId="39E15481" w14:textId="77777777" w:rsidR="00F14B63" w:rsidRPr="003336A1" w:rsidRDefault="00F14B63" w:rsidP="00F14B63">
      <w:pPr>
        <w:jc w:val="both"/>
        <w:rPr>
          <w:szCs w:val="22"/>
        </w:rPr>
      </w:pPr>
    </w:p>
    <w:p w14:paraId="1473B687" w14:textId="77777777" w:rsidR="00F14B63" w:rsidRPr="003336A1" w:rsidRDefault="00F14B63">
      <w:pPr>
        <w:pStyle w:val="Paragraphedeliste"/>
        <w:numPr>
          <w:ilvl w:val="0"/>
          <w:numId w:val="21"/>
        </w:numPr>
        <w:rPr>
          <w:b/>
          <w:szCs w:val="22"/>
        </w:rPr>
      </w:pPr>
      <w:bookmarkStart w:id="98" w:name="_Toc306888143"/>
      <w:bookmarkStart w:id="99" w:name="_Toc265507799"/>
      <w:bookmarkStart w:id="100" w:name="_Toc267815359"/>
      <w:bookmarkStart w:id="101" w:name="_Toc267815525"/>
      <w:r w:rsidRPr="003336A1">
        <w:rPr>
          <w:b/>
          <w:szCs w:val="22"/>
        </w:rPr>
        <w:t>Protection des données personnelles</w:t>
      </w:r>
      <w:bookmarkEnd w:id="98"/>
      <w:bookmarkEnd w:id="99"/>
      <w:bookmarkEnd w:id="100"/>
      <w:bookmarkEnd w:id="101"/>
    </w:p>
    <w:p w14:paraId="362E0E78" w14:textId="77777777" w:rsidR="00F14B63" w:rsidRPr="003336A1" w:rsidRDefault="00F14B63" w:rsidP="00F14B63">
      <w:pPr>
        <w:rPr>
          <w:szCs w:val="22"/>
        </w:rPr>
      </w:pPr>
    </w:p>
    <w:p w14:paraId="1FEDD8A1" w14:textId="1C5125CB" w:rsidR="00F14B63" w:rsidRPr="003336A1" w:rsidRDefault="00F14B63" w:rsidP="00F14B63">
      <w:pPr>
        <w:jc w:val="both"/>
        <w:rPr>
          <w:szCs w:val="22"/>
        </w:rPr>
      </w:pPr>
      <w:r w:rsidRPr="003336A1">
        <w:rPr>
          <w:szCs w:val="22"/>
        </w:rPr>
        <w:t>Le Titulaire déclare être informé qu’il peut gérer, stocker, utiliser, exploiter des données à caractère personnel dans le cadre de l’exécution des Prestations.</w:t>
      </w:r>
    </w:p>
    <w:p w14:paraId="029C5376" w14:textId="77777777" w:rsidR="00F14B63" w:rsidRPr="003336A1" w:rsidRDefault="00F14B63" w:rsidP="00F14B63">
      <w:pPr>
        <w:jc w:val="both"/>
        <w:rPr>
          <w:szCs w:val="22"/>
        </w:rPr>
      </w:pPr>
    </w:p>
    <w:p w14:paraId="423A8778" w14:textId="20049C03" w:rsidR="00F14B63" w:rsidRPr="003336A1" w:rsidRDefault="00F14B63" w:rsidP="00F14B63">
      <w:pPr>
        <w:jc w:val="both"/>
        <w:rPr>
          <w:szCs w:val="22"/>
        </w:rPr>
      </w:pPr>
      <w:r w:rsidRPr="003336A1">
        <w:rPr>
          <w:szCs w:val="22"/>
        </w:rPr>
        <w:lastRenderedPageBreak/>
        <w:t>Le Titulaire s’engage à veiller à l’intégrité, la confidentialité et la sécurité de ces données et s’engage à ne pas les utiliser pour ses besoins propres ou pour le compte de tiers.</w:t>
      </w:r>
    </w:p>
    <w:p w14:paraId="5A6BE9E0" w14:textId="77777777" w:rsidR="00F14B63" w:rsidRPr="003336A1" w:rsidRDefault="00F14B63" w:rsidP="00F14B63">
      <w:pPr>
        <w:jc w:val="both"/>
        <w:rPr>
          <w:szCs w:val="22"/>
        </w:rPr>
      </w:pPr>
    </w:p>
    <w:p w14:paraId="78F81AB3" w14:textId="269C5E16" w:rsidR="00F14B63" w:rsidRPr="003336A1" w:rsidRDefault="00F14B63" w:rsidP="00F14B63">
      <w:pPr>
        <w:jc w:val="both"/>
        <w:rPr>
          <w:szCs w:val="22"/>
        </w:rPr>
      </w:pPr>
      <w:r w:rsidRPr="003336A1">
        <w:rPr>
          <w:szCs w:val="22"/>
        </w:rPr>
        <w:t xml:space="preserve">Conformément </w:t>
      </w:r>
      <w:r w:rsidR="004327E2" w:rsidRPr="003336A1">
        <w:rPr>
          <w:szCs w:val="22"/>
        </w:rPr>
        <w:t>à la règlementation en vigueur au moment du traitement</w:t>
      </w:r>
      <w:r w:rsidRPr="003336A1">
        <w:rPr>
          <w:szCs w:val="22"/>
        </w:rPr>
        <w:t>, le Titulaire s'engage à prendre toutes précautions utiles afin de préserver la sécurité des informations et notamment d'empêcher qu'elles ne soient déformées, endommagées ou communiquées à des personnes non autorisées.</w:t>
      </w:r>
    </w:p>
    <w:p w14:paraId="61254D8C" w14:textId="77777777" w:rsidR="00F14B63" w:rsidRPr="003336A1" w:rsidRDefault="00F14B63" w:rsidP="00F14B63">
      <w:pPr>
        <w:jc w:val="both"/>
        <w:rPr>
          <w:szCs w:val="22"/>
        </w:rPr>
      </w:pPr>
    </w:p>
    <w:p w14:paraId="6F1CCBE6" w14:textId="6435E1DE" w:rsidR="00F14B63" w:rsidRPr="003336A1" w:rsidRDefault="00F14B63" w:rsidP="00F14B63">
      <w:pPr>
        <w:jc w:val="both"/>
        <w:rPr>
          <w:szCs w:val="22"/>
        </w:rPr>
      </w:pPr>
      <w:r w:rsidRPr="003336A1">
        <w:rPr>
          <w:szCs w:val="22"/>
        </w:rPr>
        <w:t>Le Titulaire s'engage donc à respecter les obligations suivantes et à les faire respecter par son personnel :</w:t>
      </w:r>
    </w:p>
    <w:p w14:paraId="3EC720CE" w14:textId="63FFAA70" w:rsidR="00F14B63" w:rsidRPr="003336A1" w:rsidRDefault="00F14B63">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prendre aucune copie des documents et supports d'informations qui lui sont confiés, à l’exception de celles nécessaires à l’exécution de la présente Prestation prévue au Marché, l’accord préalable du maître du fichier est nécessaire ;</w:t>
      </w:r>
    </w:p>
    <w:p w14:paraId="78424830" w14:textId="42EE6251" w:rsidR="00F14B63" w:rsidRPr="003336A1" w:rsidRDefault="00F14B63">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pas utiliser les documents et informations traités à des fins autres que celles spécifiées au Marché ;</w:t>
      </w:r>
    </w:p>
    <w:p w14:paraId="21D852F9" w14:textId="77777777" w:rsidR="00F14B63" w:rsidRPr="003336A1" w:rsidRDefault="00F14B63">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pas divulguer ces documents ou informations à d'autres personnes, qu'il s'agisse de personnes privées ou publiques, physiques ou morales ;</w:t>
      </w:r>
    </w:p>
    <w:p w14:paraId="02F3E5EA" w14:textId="7CF0704C" w:rsidR="00F14B63" w:rsidRPr="003336A1" w:rsidRDefault="00F14B63">
      <w:pPr>
        <w:pStyle w:val="Paragraphedeliste"/>
        <w:numPr>
          <w:ilvl w:val="0"/>
          <w:numId w:val="19"/>
        </w:numPr>
        <w:jc w:val="both"/>
        <w:rPr>
          <w:szCs w:val="22"/>
        </w:rPr>
      </w:pPr>
      <w:proofErr w:type="gramStart"/>
      <w:r w:rsidRPr="003336A1">
        <w:rPr>
          <w:szCs w:val="22"/>
        </w:rPr>
        <w:t>prendre</w:t>
      </w:r>
      <w:proofErr w:type="gramEnd"/>
      <w:r w:rsidRPr="003336A1">
        <w:rPr>
          <w:szCs w:val="22"/>
        </w:rPr>
        <w:t xml:space="preserve"> toutes mesures permettant d'éviter toute utilisation détournée ou frauduleuse des fichiers informatiques en cours d'exécution du Marché ;</w:t>
      </w:r>
    </w:p>
    <w:p w14:paraId="61C7F21C" w14:textId="09631D08" w:rsidR="00F14B63" w:rsidRPr="003336A1" w:rsidRDefault="00F14B63">
      <w:pPr>
        <w:pStyle w:val="Paragraphedeliste"/>
        <w:numPr>
          <w:ilvl w:val="0"/>
          <w:numId w:val="19"/>
        </w:numPr>
        <w:jc w:val="both"/>
        <w:rPr>
          <w:szCs w:val="22"/>
        </w:rPr>
      </w:pPr>
      <w:proofErr w:type="gramStart"/>
      <w:r w:rsidRPr="003336A1">
        <w:rPr>
          <w:szCs w:val="22"/>
        </w:rPr>
        <w:t>prendre</w:t>
      </w:r>
      <w:proofErr w:type="gramEnd"/>
      <w:r w:rsidRPr="003336A1">
        <w:rPr>
          <w:szCs w:val="22"/>
        </w:rPr>
        <w:t xml:space="preserve"> toutes mesures de sécurité, notamment matérielles, pour assurer la conservation et l’intégrité des documents et informations traités pendant la durée du Marché ;</w:t>
      </w:r>
    </w:p>
    <w:p w14:paraId="4EA00D8A" w14:textId="20B0905A" w:rsidR="00F14B63" w:rsidRPr="003336A1" w:rsidRDefault="00F14B63">
      <w:pPr>
        <w:pStyle w:val="Paragraphedeliste"/>
        <w:numPr>
          <w:ilvl w:val="0"/>
          <w:numId w:val="19"/>
        </w:numPr>
        <w:jc w:val="both"/>
        <w:rPr>
          <w:szCs w:val="22"/>
        </w:rPr>
      </w:pPr>
      <w:proofErr w:type="gramStart"/>
      <w:r w:rsidRPr="003336A1">
        <w:rPr>
          <w:szCs w:val="22"/>
        </w:rPr>
        <w:t>et</w:t>
      </w:r>
      <w:proofErr w:type="gramEnd"/>
      <w:r w:rsidRPr="003336A1">
        <w:rPr>
          <w:szCs w:val="22"/>
        </w:rPr>
        <w:t xml:space="preserve"> en fin de Marché à procéder à la destruction de tous fichiers manuels ou informatisés stockant les informations saisies.</w:t>
      </w:r>
    </w:p>
    <w:p w14:paraId="6D345127" w14:textId="77777777" w:rsidR="00F14B63" w:rsidRPr="003336A1" w:rsidRDefault="00F14B63" w:rsidP="00F14B63">
      <w:pPr>
        <w:jc w:val="both"/>
        <w:rPr>
          <w:szCs w:val="22"/>
        </w:rPr>
      </w:pPr>
    </w:p>
    <w:p w14:paraId="0B1A4633" w14:textId="0DA14D24" w:rsidR="00F14B63" w:rsidRPr="003336A1" w:rsidRDefault="00F14B63" w:rsidP="00F14B63">
      <w:pPr>
        <w:jc w:val="both"/>
        <w:rPr>
          <w:szCs w:val="22"/>
        </w:rPr>
      </w:pPr>
      <w:r w:rsidRPr="003336A1">
        <w:rPr>
          <w:szCs w:val="22"/>
        </w:rPr>
        <w:t>A ce titre, le Titulaire ne pourra sous-traiter l'exécution des Prestations à une autre société, ni procéder à une cession d</w:t>
      </w:r>
      <w:r w:rsidR="004327E2" w:rsidRPr="003336A1">
        <w:rPr>
          <w:szCs w:val="22"/>
        </w:rPr>
        <w:t>u</w:t>
      </w:r>
      <w:r w:rsidRPr="003336A1">
        <w:rPr>
          <w:szCs w:val="22"/>
        </w:rPr>
        <w:t xml:space="preserve"> </w:t>
      </w:r>
      <w:r w:rsidR="004327E2" w:rsidRPr="003336A1">
        <w:rPr>
          <w:szCs w:val="22"/>
        </w:rPr>
        <w:t>M</w:t>
      </w:r>
      <w:r w:rsidRPr="003336A1">
        <w:rPr>
          <w:szCs w:val="22"/>
        </w:rPr>
        <w:t>arché sans l’accord écrit préalable d</w:t>
      </w:r>
      <w:r w:rsidR="004327E2" w:rsidRPr="003336A1">
        <w:rPr>
          <w:szCs w:val="22"/>
        </w:rPr>
        <w:t>e l’</w:t>
      </w:r>
      <w:r w:rsidR="00556C1E" w:rsidRPr="003336A1">
        <w:rPr>
          <w:szCs w:val="22"/>
        </w:rPr>
        <w:t>Acheteur</w:t>
      </w:r>
      <w:r w:rsidRPr="003336A1">
        <w:rPr>
          <w:szCs w:val="22"/>
        </w:rPr>
        <w:t>.</w:t>
      </w:r>
    </w:p>
    <w:p w14:paraId="0A03BDEA" w14:textId="77777777" w:rsidR="00F14B63" w:rsidRPr="003336A1" w:rsidRDefault="00F14B63" w:rsidP="00F14B63">
      <w:pPr>
        <w:jc w:val="both"/>
        <w:rPr>
          <w:szCs w:val="22"/>
        </w:rPr>
      </w:pPr>
    </w:p>
    <w:p w14:paraId="4C997400" w14:textId="19FE843F" w:rsidR="00F14B63" w:rsidRPr="003336A1" w:rsidRDefault="00F14B63" w:rsidP="00F14B63">
      <w:pPr>
        <w:jc w:val="both"/>
        <w:rPr>
          <w:szCs w:val="22"/>
        </w:rPr>
      </w:pPr>
      <w:r w:rsidRPr="003336A1">
        <w:rPr>
          <w:szCs w:val="22"/>
        </w:rPr>
        <w:t>L</w:t>
      </w:r>
      <w:r w:rsidR="004327E2" w:rsidRPr="003336A1">
        <w:rPr>
          <w:szCs w:val="22"/>
        </w:rPr>
        <w:t>’</w:t>
      </w:r>
      <w:r w:rsidR="00556C1E" w:rsidRPr="003336A1">
        <w:rPr>
          <w:szCs w:val="22"/>
        </w:rPr>
        <w:t>Acheteur</w:t>
      </w:r>
      <w:r w:rsidRPr="003336A1">
        <w:rPr>
          <w:szCs w:val="22"/>
        </w:rPr>
        <w:t xml:space="preserve"> se réserve le droit de procéder à toute vérification qui lui paraîtrait utile pour constater le respect des obligations précitées par le Titulaire. </w:t>
      </w:r>
    </w:p>
    <w:p w14:paraId="36041478" w14:textId="77777777" w:rsidR="00F14B63" w:rsidRPr="003336A1" w:rsidRDefault="00F14B63" w:rsidP="00F14B63">
      <w:pPr>
        <w:jc w:val="both"/>
        <w:rPr>
          <w:szCs w:val="22"/>
        </w:rPr>
      </w:pPr>
    </w:p>
    <w:p w14:paraId="55920BB8" w14:textId="1468A7C7" w:rsidR="00F14B63" w:rsidRPr="003336A1" w:rsidRDefault="00F14B63" w:rsidP="00F14B63">
      <w:pPr>
        <w:jc w:val="both"/>
        <w:rPr>
          <w:szCs w:val="22"/>
        </w:rPr>
      </w:pPr>
      <w:r w:rsidRPr="003336A1">
        <w:rPr>
          <w:szCs w:val="22"/>
        </w:rPr>
        <w:t xml:space="preserve">En cas de non-respect des dispositions précitées, la responsabilité du </w:t>
      </w:r>
      <w:r w:rsidR="00AA1D4B">
        <w:rPr>
          <w:szCs w:val="22"/>
        </w:rPr>
        <w:t>T</w:t>
      </w:r>
      <w:r w:rsidRPr="003336A1">
        <w:rPr>
          <w:szCs w:val="22"/>
        </w:rPr>
        <w:t>itulaire peut être également engagée sur la base des dispositions des articles 226-17 et 226-22 du code pénal.</w:t>
      </w:r>
    </w:p>
    <w:p w14:paraId="5ED880A9" w14:textId="77777777" w:rsidR="00F14B63" w:rsidRPr="003336A1" w:rsidRDefault="00F14B63" w:rsidP="00F14B63">
      <w:pPr>
        <w:jc w:val="both"/>
        <w:rPr>
          <w:szCs w:val="22"/>
        </w:rPr>
      </w:pPr>
    </w:p>
    <w:p w14:paraId="32CCC609" w14:textId="5A16B814" w:rsidR="00F14B63" w:rsidRPr="003336A1" w:rsidRDefault="00F14B63" w:rsidP="00F14B63">
      <w:pPr>
        <w:jc w:val="both"/>
        <w:rPr>
          <w:szCs w:val="22"/>
        </w:rPr>
      </w:pPr>
      <w:r w:rsidRPr="003336A1">
        <w:rPr>
          <w:szCs w:val="22"/>
        </w:rPr>
        <w:t>L</w:t>
      </w:r>
      <w:r w:rsidR="004327E2" w:rsidRPr="003336A1">
        <w:rPr>
          <w:szCs w:val="22"/>
        </w:rPr>
        <w:t>’</w:t>
      </w:r>
      <w:r w:rsidR="00556C1E" w:rsidRPr="003336A1">
        <w:rPr>
          <w:szCs w:val="22"/>
        </w:rPr>
        <w:t>Acheteur</w:t>
      </w:r>
      <w:r w:rsidRPr="003336A1">
        <w:rPr>
          <w:szCs w:val="22"/>
        </w:rPr>
        <w:t xml:space="preserve"> pourra prononcer la résiliation du Marché, sans indemnité en faveur du Titulaire, en cas de violation du secret professionnel ou de non-respect des dispositions précitées.</w:t>
      </w:r>
    </w:p>
    <w:p w14:paraId="74D61DA9" w14:textId="77777777" w:rsidR="00F14B63" w:rsidRPr="003336A1" w:rsidRDefault="00F14B63" w:rsidP="00F14B63">
      <w:pPr>
        <w:jc w:val="both"/>
        <w:rPr>
          <w:szCs w:val="22"/>
        </w:rPr>
      </w:pPr>
    </w:p>
    <w:p w14:paraId="553CC6CB" w14:textId="0B04008C" w:rsidR="00F14B63" w:rsidRPr="003336A1" w:rsidRDefault="00F14B63" w:rsidP="00F14B63">
      <w:pPr>
        <w:jc w:val="both"/>
        <w:rPr>
          <w:szCs w:val="22"/>
        </w:rPr>
      </w:pPr>
      <w:r w:rsidRPr="003336A1">
        <w:rPr>
          <w:szCs w:val="22"/>
        </w:rPr>
        <w:t>En cas d’intervention à distance permettant l'accès à distance aux fichiers d</w:t>
      </w:r>
      <w:r w:rsidR="004327E2" w:rsidRPr="003336A1">
        <w:rPr>
          <w:szCs w:val="22"/>
        </w:rPr>
        <w:t>e l’</w:t>
      </w:r>
      <w:r w:rsidR="00556C1E" w:rsidRPr="003336A1">
        <w:rPr>
          <w:szCs w:val="22"/>
        </w:rPr>
        <w:t>Acheteur</w:t>
      </w:r>
      <w:r w:rsidRPr="003336A1">
        <w:rPr>
          <w:szCs w:val="22"/>
        </w:rPr>
        <w:t xml:space="preserve">, le Titulaire prendra toutes dispositions afin de permettre </w:t>
      </w:r>
      <w:r w:rsidR="004327E2" w:rsidRPr="003336A1">
        <w:rPr>
          <w:szCs w:val="22"/>
        </w:rPr>
        <w:t>à l’</w:t>
      </w:r>
      <w:r w:rsidR="00556C1E" w:rsidRPr="003336A1">
        <w:rPr>
          <w:szCs w:val="22"/>
        </w:rPr>
        <w:t>Acheteur</w:t>
      </w:r>
      <w:r w:rsidRPr="003336A1">
        <w:rPr>
          <w:szCs w:val="22"/>
        </w:rPr>
        <w:t xml:space="preserve"> d'identifier la provenance de chaque intervention extérieure. A cette fin, le Titulaire s'engage à obtenir l'accord préalable d</w:t>
      </w:r>
      <w:r w:rsidR="004327E2" w:rsidRPr="003336A1">
        <w:rPr>
          <w:szCs w:val="22"/>
        </w:rPr>
        <w:t>e l’</w:t>
      </w:r>
      <w:r w:rsidR="00556C1E" w:rsidRPr="003336A1">
        <w:rPr>
          <w:szCs w:val="22"/>
        </w:rPr>
        <w:t>Acheteur</w:t>
      </w:r>
      <w:r w:rsidRPr="003336A1">
        <w:rPr>
          <w:szCs w:val="22"/>
        </w:rPr>
        <w:t xml:space="preserve"> avant chaque intervention à distance dont elle prendrait l'initiative.</w:t>
      </w:r>
    </w:p>
    <w:p w14:paraId="17A330E4" w14:textId="77777777" w:rsidR="00F14B63" w:rsidRPr="003336A1" w:rsidRDefault="00F14B63" w:rsidP="00F14B63">
      <w:pPr>
        <w:jc w:val="both"/>
        <w:rPr>
          <w:szCs w:val="22"/>
        </w:rPr>
      </w:pPr>
    </w:p>
    <w:p w14:paraId="6A9757D1" w14:textId="47573004" w:rsidR="00F14B63" w:rsidRPr="003336A1" w:rsidRDefault="00F14B63" w:rsidP="00F14B63">
      <w:pPr>
        <w:jc w:val="both"/>
        <w:rPr>
          <w:szCs w:val="22"/>
        </w:rPr>
      </w:pPr>
      <w:r w:rsidRPr="003336A1">
        <w:rPr>
          <w:szCs w:val="22"/>
        </w:rPr>
        <w:t>Des registres seront établis sous les responsabilités respectives d</w:t>
      </w:r>
      <w:r w:rsidR="004327E2" w:rsidRPr="003336A1">
        <w:rPr>
          <w:szCs w:val="22"/>
        </w:rPr>
        <w:t>e l’</w:t>
      </w:r>
      <w:r w:rsidR="00556C1E" w:rsidRPr="003336A1">
        <w:rPr>
          <w:szCs w:val="22"/>
        </w:rPr>
        <w:t>Acheteur</w:t>
      </w:r>
      <w:r w:rsidRPr="003336A1">
        <w:rPr>
          <w:szCs w:val="22"/>
        </w:rPr>
        <w:t xml:space="preserve"> et du Titulaire, mentionnant les date et nature détaillées des interventions à distance ainsi que les noms de leurs auteurs.</w:t>
      </w:r>
    </w:p>
    <w:p w14:paraId="4B10E795" w14:textId="77777777" w:rsidR="00F14B63" w:rsidRPr="003336A1" w:rsidRDefault="00F14B63" w:rsidP="00F14B63">
      <w:pPr>
        <w:jc w:val="both"/>
        <w:rPr>
          <w:szCs w:val="22"/>
        </w:rPr>
      </w:pPr>
    </w:p>
    <w:p w14:paraId="6291263A" w14:textId="77777777" w:rsidR="00F14B63" w:rsidRPr="003336A1" w:rsidRDefault="00F14B63">
      <w:pPr>
        <w:pStyle w:val="Paragraphedeliste"/>
        <w:numPr>
          <w:ilvl w:val="0"/>
          <w:numId w:val="21"/>
        </w:numPr>
        <w:rPr>
          <w:b/>
          <w:szCs w:val="22"/>
        </w:rPr>
      </w:pPr>
      <w:bookmarkStart w:id="102" w:name="_Toc306888145"/>
      <w:bookmarkStart w:id="103" w:name="_Toc265507801"/>
      <w:bookmarkStart w:id="104" w:name="_Toc267815360"/>
      <w:bookmarkStart w:id="105" w:name="_Toc267815526"/>
      <w:r w:rsidRPr="003336A1">
        <w:rPr>
          <w:b/>
          <w:szCs w:val="22"/>
        </w:rPr>
        <w:t>Contrôle et gestion des autorisations d’accès logique</w:t>
      </w:r>
      <w:bookmarkEnd w:id="102"/>
      <w:bookmarkEnd w:id="103"/>
      <w:bookmarkEnd w:id="104"/>
      <w:bookmarkEnd w:id="105"/>
    </w:p>
    <w:p w14:paraId="75747CDF" w14:textId="77777777" w:rsidR="00F14B63" w:rsidRPr="003336A1" w:rsidRDefault="00F14B63" w:rsidP="00F14B63">
      <w:pPr>
        <w:rPr>
          <w:szCs w:val="22"/>
        </w:rPr>
      </w:pPr>
    </w:p>
    <w:p w14:paraId="10E7763E" w14:textId="2BF7A184" w:rsidR="00F14B63" w:rsidRPr="003336A1" w:rsidRDefault="00F14B63" w:rsidP="00F14B63">
      <w:pPr>
        <w:jc w:val="both"/>
        <w:rPr>
          <w:szCs w:val="22"/>
        </w:rPr>
      </w:pPr>
      <w:r w:rsidRPr="003336A1">
        <w:rPr>
          <w:szCs w:val="22"/>
        </w:rPr>
        <w:t>L</w:t>
      </w:r>
      <w:r w:rsidR="004327E2" w:rsidRPr="003336A1">
        <w:rPr>
          <w:szCs w:val="22"/>
        </w:rPr>
        <w:t>’</w:t>
      </w:r>
      <w:r w:rsidR="00556C1E" w:rsidRPr="003336A1">
        <w:rPr>
          <w:szCs w:val="22"/>
        </w:rPr>
        <w:t>Acheteur</w:t>
      </w:r>
      <w:r w:rsidRPr="003336A1">
        <w:rPr>
          <w:szCs w:val="22"/>
        </w:rPr>
        <w:t xml:space="preserve"> conservera l’entière maîtrise de la conception et de la mise en œuvre de sa politique de gestion des autorisations d’accès logique aux ressources informatiques (données, fichiers, programmes, transactions…) constitutives d</w:t>
      </w:r>
      <w:r w:rsidR="00DB26EF">
        <w:rPr>
          <w:szCs w:val="22"/>
        </w:rPr>
        <w:t>e</w:t>
      </w:r>
      <w:r w:rsidR="001F27DF">
        <w:rPr>
          <w:szCs w:val="22"/>
        </w:rPr>
        <w:t xml:space="preserve"> la Solution</w:t>
      </w:r>
      <w:r w:rsidRPr="003336A1">
        <w:rPr>
          <w:szCs w:val="22"/>
        </w:rPr>
        <w:t xml:space="preserve"> dont il a confié </w:t>
      </w:r>
      <w:r w:rsidR="00DB26EF">
        <w:rPr>
          <w:szCs w:val="22"/>
        </w:rPr>
        <w:t xml:space="preserve">la maintenance </w:t>
      </w:r>
      <w:r w:rsidRPr="003336A1">
        <w:rPr>
          <w:szCs w:val="22"/>
        </w:rPr>
        <w:t>au Titulaire. Toutefois, l</w:t>
      </w:r>
      <w:r w:rsidR="004327E2" w:rsidRPr="003336A1">
        <w:rPr>
          <w:szCs w:val="22"/>
        </w:rPr>
        <w:t>’</w:t>
      </w:r>
      <w:r w:rsidR="00556C1E" w:rsidRPr="003336A1">
        <w:rPr>
          <w:szCs w:val="22"/>
        </w:rPr>
        <w:t>Acheteur</w:t>
      </w:r>
      <w:r w:rsidRPr="003336A1">
        <w:rPr>
          <w:szCs w:val="22"/>
        </w:rPr>
        <w:t xml:space="preserve"> pourra déléguer au Titulaire certaines tâches de mise en œuvre, étant entendu que les tâches ainsi déléguées au Titulaire demeureront soumises au contrôle d</w:t>
      </w:r>
      <w:r w:rsidR="004327E2" w:rsidRPr="003336A1">
        <w:rPr>
          <w:szCs w:val="22"/>
        </w:rPr>
        <w:t>e l’</w:t>
      </w:r>
      <w:r w:rsidR="00556C1E" w:rsidRPr="003336A1">
        <w:rPr>
          <w:szCs w:val="22"/>
        </w:rPr>
        <w:t>Acheteur</w:t>
      </w:r>
      <w:r w:rsidRPr="003336A1">
        <w:rPr>
          <w:szCs w:val="22"/>
        </w:rPr>
        <w:t xml:space="preserve"> par toute méthode qu’il jugera appropriée et dans la limite du respect des engagements contractuels et réglementaires.</w:t>
      </w:r>
    </w:p>
    <w:p w14:paraId="1AAFEC7C" w14:textId="77777777" w:rsidR="00F14B63" w:rsidRPr="003336A1" w:rsidRDefault="00F14B63" w:rsidP="00F14B63">
      <w:pPr>
        <w:jc w:val="both"/>
        <w:rPr>
          <w:szCs w:val="22"/>
        </w:rPr>
      </w:pPr>
    </w:p>
    <w:p w14:paraId="6A102138" w14:textId="5B728702" w:rsidR="00F14B63" w:rsidRPr="003336A1" w:rsidRDefault="00F14B63" w:rsidP="00F14B63">
      <w:pPr>
        <w:jc w:val="both"/>
        <w:rPr>
          <w:szCs w:val="22"/>
        </w:rPr>
      </w:pPr>
      <w:r w:rsidRPr="003336A1">
        <w:rPr>
          <w:szCs w:val="22"/>
        </w:rPr>
        <w:t>A ce titre, l</w:t>
      </w:r>
      <w:r w:rsidR="004327E2" w:rsidRPr="003336A1">
        <w:rPr>
          <w:szCs w:val="22"/>
        </w:rPr>
        <w:t>’</w:t>
      </w:r>
      <w:r w:rsidR="00556C1E" w:rsidRPr="003336A1">
        <w:rPr>
          <w:szCs w:val="22"/>
        </w:rPr>
        <w:t>Acheteur</w:t>
      </w:r>
      <w:r w:rsidRPr="003336A1">
        <w:rPr>
          <w:szCs w:val="22"/>
        </w:rPr>
        <w:t xml:space="preserve"> se réserve toute faculté de faire évoluer les politiques, règles, méthodes applicables en matière de contrôle et de gestion des autorisations d’accès logique, pour répondre à ses objectifs de maintien et d’amélioration du niveau de protection de ses ressources informatiques. Ces modifications </w:t>
      </w:r>
      <w:r w:rsidRPr="003336A1">
        <w:rPr>
          <w:szCs w:val="22"/>
        </w:rPr>
        <w:lastRenderedPageBreak/>
        <w:t>pourront prendre en compte les propositions qui auront été exprimées par le Titulaire dans le cadre de son rôle de conseil.</w:t>
      </w:r>
    </w:p>
    <w:p w14:paraId="07D748D3" w14:textId="77777777" w:rsidR="00F14B63" w:rsidRPr="003336A1" w:rsidRDefault="00F14B63" w:rsidP="00F14B63">
      <w:pPr>
        <w:jc w:val="both"/>
        <w:rPr>
          <w:szCs w:val="22"/>
        </w:rPr>
      </w:pPr>
    </w:p>
    <w:p w14:paraId="69117435" w14:textId="73FB97D6" w:rsidR="00F14B63" w:rsidRPr="003336A1" w:rsidRDefault="00F14B63" w:rsidP="00F14B63">
      <w:pPr>
        <w:jc w:val="both"/>
        <w:rPr>
          <w:szCs w:val="22"/>
        </w:rPr>
      </w:pPr>
      <w:r w:rsidRPr="003336A1">
        <w:rPr>
          <w:szCs w:val="22"/>
        </w:rPr>
        <w:t xml:space="preserve">Lorsqu’elles affecteront les procédures </w:t>
      </w:r>
      <w:r w:rsidR="00C41B7E">
        <w:rPr>
          <w:szCs w:val="22"/>
        </w:rPr>
        <w:t>d’un Service</w:t>
      </w:r>
      <w:r w:rsidRPr="003336A1">
        <w:rPr>
          <w:szCs w:val="22"/>
        </w:rPr>
        <w:t xml:space="preserve">, ces modifications feront l’objet d’une concertation avec le Titulaire avant décision de mise en œuvre. </w:t>
      </w:r>
    </w:p>
    <w:p w14:paraId="5DA3FFE0" w14:textId="77777777" w:rsidR="00F14B63" w:rsidRPr="003336A1" w:rsidRDefault="00F14B63" w:rsidP="00F14B63">
      <w:pPr>
        <w:jc w:val="both"/>
        <w:rPr>
          <w:szCs w:val="22"/>
        </w:rPr>
      </w:pPr>
    </w:p>
    <w:p w14:paraId="779C206B" w14:textId="190FCC65" w:rsidR="00F14B63" w:rsidRPr="003336A1" w:rsidRDefault="00F14B63" w:rsidP="00F14B63">
      <w:pPr>
        <w:jc w:val="both"/>
        <w:rPr>
          <w:szCs w:val="22"/>
        </w:rPr>
      </w:pPr>
      <w:r w:rsidRPr="003336A1">
        <w:rPr>
          <w:szCs w:val="22"/>
        </w:rPr>
        <w:t>Dans le cas où le Titulaire considérerait que les modifications envisagées sont en contradiction avec la bonne exécution de ses obligations contractuelles, il sera fait appel à l’arbitrage du Comité de Pilotage.</w:t>
      </w:r>
    </w:p>
    <w:p w14:paraId="3B94A63A" w14:textId="77777777" w:rsidR="00F14B63" w:rsidRPr="003336A1" w:rsidRDefault="00F14B63" w:rsidP="00F14B63">
      <w:pPr>
        <w:jc w:val="both"/>
        <w:rPr>
          <w:szCs w:val="22"/>
        </w:rPr>
      </w:pPr>
    </w:p>
    <w:p w14:paraId="50B9D490" w14:textId="51A44D7F" w:rsidR="00F14B63" w:rsidRPr="003336A1" w:rsidRDefault="00F14B63" w:rsidP="00F14B63">
      <w:pPr>
        <w:jc w:val="both"/>
        <w:rPr>
          <w:szCs w:val="22"/>
        </w:rPr>
      </w:pPr>
      <w:r w:rsidRPr="003336A1">
        <w:rPr>
          <w:szCs w:val="22"/>
        </w:rPr>
        <w:t>Dans les mêmes conditions que ci-dessus, les modifications techniques envisagées par le Titulaire et affectant les mécanismes de sécurité et de contrôle des accès feront l’objet d’une concertation avec l</w:t>
      </w:r>
      <w:r w:rsidR="004327E2" w:rsidRPr="003336A1">
        <w:rPr>
          <w:szCs w:val="22"/>
        </w:rPr>
        <w:t>’</w:t>
      </w:r>
      <w:r w:rsidR="00556C1E" w:rsidRPr="003336A1">
        <w:rPr>
          <w:szCs w:val="22"/>
        </w:rPr>
        <w:t>Acheteur</w:t>
      </w:r>
      <w:r w:rsidRPr="003336A1">
        <w:rPr>
          <w:szCs w:val="22"/>
        </w:rPr>
        <w:t xml:space="preserve"> avant décision de mise en œuvre. Dans le cas où l</w:t>
      </w:r>
      <w:r w:rsidR="006610EE" w:rsidRPr="003336A1">
        <w:rPr>
          <w:szCs w:val="22"/>
        </w:rPr>
        <w:t>’</w:t>
      </w:r>
      <w:r w:rsidR="00556C1E" w:rsidRPr="003336A1">
        <w:rPr>
          <w:szCs w:val="22"/>
        </w:rPr>
        <w:t>Acheteur</w:t>
      </w:r>
      <w:r w:rsidRPr="003336A1">
        <w:rPr>
          <w:szCs w:val="22"/>
        </w:rPr>
        <w:t xml:space="preserve"> considérerait ces modifications techniques comme incompatibles avec la bonne application de sa politique de sécurité il sera fait appel à l’arbitrage du Comité de Pilotage.</w:t>
      </w:r>
    </w:p>
    <w:p w14:paraId="041C7BD2" w14:textId="77777777" w:rsidR="00F14B63" w:rsidRPr="003336A1" w:rsidRDefault="00F14B63" w:rsidP="00F14B63">
      <w:pPr>
        <w:jc w:val="both"/>
        <w:rPr>
          <w:szCs w:val="22"/>
        </w:rPr>
      </w:pPr>
    </w:p>
    <w:p w14:paraId="53C6E328" w14:textId="7AFAC292" w:rsidR="00F14B63" w:rsidRPr="003336A1" w:rsidRDefault="00F14B63" w:rsidP="00F14B63">
      <w:pPr>
        <w:jc w:val="both"/>
        <w:rPr>
          <w:szCs w:val="22"/>
        </w:rPr>
      </w:pPr>
      <w:r w:rsidRPr="003336A1">
        <w:rPr>
          <w:szCs w:val="22"/>
        </w:rPr>
        <w:t>Dans tous les cas, que les modifications soient à l’initiative d</w:t>
      </w:r>
      <w:r w:rsidR="006610EE" w:rsidRPr="003336A1">
        <w:rPr>
          <w:szCs w:val="22"/>
        </w:rPr>
        <w:t>e l’</w:t>
      </w:r>
      <w:r w:rsidR="00556C1E" w:rsidRPr="003336A1">
        <w:rPr>
          <w:szCs w:val="22"/>
        </w:rPr>
        <w:t>Acheteur</w:t>
      </w:r>
      <w:r w:rsidRPr="003336A1">
        <w:rPr>
          <w:szCs w:val="22"/>
        </w:rPr>
        <w:t xml:space="preserve"> ou à celle du Titulaire, celles-ci doivent avoir pour conséquence un meilleur respect des normes de sécurité d</w:t>
      </w:r>
      <w:r w:rsidR="006610EE" w:rsidRPr="003336A1">
        <w:rPr>
          <w:szCs w:val="22"/>
        </w:rPr>
        <w:t>e l’</w:t>
      </w:r>
      <w:r w:rsidR="00556C1E" w:rsidRPr="003336A1">
        <w:rPr>
          <w:szCs w:val="22"/>
        </w:rPr>
        <w:t>Acheteur</w:t>
      </w:r>
      <w:r w:rsidRPr="003336A1">
        <w:rPr>
          <w:szCs w:val="22"/>
        </w:rPr>
        <w:t>.</w:t>
      </w:r>
    </w:p>
    <w:p w14:paraId="10055465" w14:textId="77777777" w:rsidR="00F14B63" w:rsidRPr="003336A1" w:rsidRDefault="00F14B63" w:rsidP="00F14B63">
      <w:pPr>
        <w:jc w:val="both"/>
        <w:rPr>
          <w:szCs w:val="22"/>
        </w:rPr>
      </w:pPr>
    </w:p>
    <w:p w14:paraId="37835885" w14:textId="67CEC02F" w:rsidR="00F14B63" w:rsidRPr="003336A1" w:rsidRDefault="00F14B63" w:rsidP="00F14B63">
      <w:pPr>
        <w:jc w:val="both"/>
        <w:rPr>
          <w:szCs w:val="22"/>
        </w:rPr>
      </w:pPr>
      <w:r w:rsidRPr="003336A1">
        <w:rPr>
          <w:szCs w:val="22"/>
        </w:rPr>
        <w:t>De même, l</w:t>
      </w:r>
      <w:r w:rsidR="006610EE" w:rsidRPr="003336A1">
        <w:rPr>
          <w:szCs w:val="22"/>
        </w:rPr>
        <w:t>’</w:t>
      </w:r>
      <w:r w:rsidR="00556C1E" w:rsidRPr="003336A1">
        <w:rPr>
          <w:szCs w:val="22"/>
        </w:rPr>
        <w:t>Acheteur</w:t>
      </w:r>
      <w:r w:rsidRPr="003336A1">
        <w:rPr>
          <w:szCs w:val="22"/>
        </w:rPr>
        <w:t xml:space="preserve"> assume l’entière responsabilité de l’instruction des demandes d’autorisation d’accès aux ressources informatiques de son Système d’Information</w:t>
      </w:r>
      <w:r w:rsidR="006D76F2">
        <w:rPr>
          <w:szCs w:val="22"/>
        </w:rPr>
        <w:t xml:space="preserve"> en général et de</w:t>
      </w:r>
      <w:r w:rsidR="001F27DF">
        <w:rPr>
          <w:szCs w:val="22"/>
        </w:rPr>
        <w:t xml:space="preserve"> la Solution</w:t>
      </w:r>
      <w:r w:rsidR="006D76F2">
        <w:rPr>
          <w:szCs w:val="22"/>
        </w:rPr>
        <w:t xml:space="preserve"> en particulier</w:t>
      </w:r>
      <w:r w:rsidRPr="003336A1">
        <w:rPr>
          <w:szCs w:val="22"/>
        </w:rPr>
        <w:t>, quelle que soit l’origine de ces demandes et demeure seul maître de la suite à donner à celles-ci et du choix des méthodes appropriées pour les satisfaire, lorsqu’elles seront jugées fondées. Le Titulaire s’interdit de prendre en compte des demandes d’autorisation d’accès sans instruction expresse d</w:t>
      </w:r>
      <w:r w:rsidR="0019020C">
        <w:rPr>
          <w:szCs w:val="22"/>
        </w:rPr>
        <w:t>e</w:t>
      </w:r>
      <w:r w:rsidRPr="003336A1">
        <w:rPr>
          <w:szCs w:val="22"/>
        </w:rPr>
        <w:t xml:space="preserve"> </w:t>
      </w:r>
      <w:r w:rsidR="0019020C">
        <w:rPr>
          <w:szCs w:val="22"/>
        </w:rPr>
        <w:t>l’</w:t>
      </w:r>
      <w:r w:rsidR="00556C1E" w:rsidRPr="003336A1">
        <w:rPr>
          <w:szCs w:val="22"/>
        </w:rPr>
        <w:t>Acheteur</w:t>
      </w:r>
      <w:r w:rsidRPr="003336A1">
        <w:rPr>
          <w:szCs w:val="22"/>
        </w:rPr>
        <w:t>.</w:t>
      </w:r>
    </w:p>
    <w:p w14:paraId="44E7B823" w14:textId="77777777" w:rsidR="00F14B63" w:rsidRPr="003336A1" w:rsidRDefault="00F14B63" w:rsidP="00F14B63">
      <w:pPr>
        <w:jc w:val="both"/>
        <w:rPr>
          <w:szCs w:val="22"/>
        </w:rPr>
      </w:pPr>
    </w:p>
    <w:p w14:paraId="088FFE0B" w14:textId="4A6C531B" w:rsidR="00F14B63" w:rsidRPr="003336A1" w:rsidRDefault="00F14B63" w:rsidP="00F14B63">
      <w:pPr>
        <w:jc w:val="both"/>
        <w:rPr>
          <w:szCs w:val="22"/>
        </w:rPr>
      </w:pPr>
      <w:r w:rsidRPr="003336A1">
        <w:rPr>
          <w:szCs w:val="22"/>
        </w:rPr>
        <w:t>Sans préjuger des contrôles qu’effectuera, pour sa part, le Titulaire, dans le cadre de son obligation de résultat, quant au maintien de la sécurité d</w:t>
      </w:r>
      <w:r w:rsidR="006D76F2">
        <w:rPr>
          <w:szCs w:val="22"/>
        </w:rPr>
        <w:t>e</w:t>
      </w:r>
      <w:r w:rsidR="001F27DF">
        <w:rPr>
          <w:szCs w:val="22"/>
        </w:rPr>
        <w:t xml:space="preserve"> la Solution</w:t>
      </w:r>
      <w:r w:rsidRPr="003336A1">
        <w:rPr>
          <w:szCs w:val="22"/>
        </w:rPr>
        <w:t xml:space="preserve"> qui lui est confié, le Titulaire permettra </w:t>
      </w:r>
      <w:r w:rsidR="006610EE" w:rsidRPr="003336A1">
        <w:rPr>
          <w:szCs w:val="22"/>
        </w:rPr>
        <w:t>à l’</w:t>
      </w:r>
      <w:r w:rsidR="00556C1E" w:rsidRPr="003336A1">
        <w:rPr>
          <w:szCs w:val="22"/>
        </w:rPr>
        <w:t>Acheteur</w:t>
      </w:r>
      <w:r w:rsidRPr="003336A1">
        <w:rPr>
          <w:szCs w:val="22"/>
        </w:rPr>
        <w:t xml:space="preserve"> d’effectuer tous </w:t>
      </w:r>
      <w:proofErr w:type="gramStart"/>
      <w:r w:rsidRPr="003336A1">
        <w:rPr>
          <w:szCs w:val="22"/>
        </w:rPr>
        <w:t>contrôles</w:t>
      </w:r>
      <w:proofErr w:type="gramEnd"/>
      <w:r w:rsidRPr="003336A1">
        <w:rPr>
          <w:szCs w:val="22"/>
        </w:rPr>
        <w:t xml:space="preserve"> et audits des référentiels définissant les autorisations d’accès </w:t>
      </w:r>
      <w:r w:rsidR="001F27DF">
        <w:rPr>
          <w:szCs w:val="22"/>
        </w:rPr>
        <w:t>à la Solution</w:t>
      </w:r>
      <w:r w:rsidRPr="003336A1">
        <w:rPr>
          <w:szCs w:val="22"/>
        </w:rPr>
        <w:t xml:space="preserve"> </w:t>
      </w:r>
    </w:p>
    <w:p w14:paraId="1711B1FB" w14:textId="77777777" w:rsidR="00F14B63" w:rsidRPr="003336A1" w:rsidRDefault="00F14B63" w:rsidP="00F14B63">
      <w:pPr>
        <w:jc w:val="both"/>
        <w:rPr>
          <w:szCs w:val="22"/>
        </w:rPr>
      </w:pPr>
    </w:p>
    <w:p w14:paraId="1CE5B6B0" w14:textId="21E832B3" w:rsidR="00F14B63" w:rsidRPr="003336A1" w:rsidRDefault="00F14B63" w:rsidP="00F14B63">
      <w:pPr>
        <w:jc w:val="both"/>
        <w:rPr>
          <w:szCs w:val="22"/>
        </w:rPr>
      </w:pPr>
      <w:r w:rsidRPr="003336A1">
        <w:rPr>
          <w:szCs w:val="22"/>
        </w:rPr>
        <w:t>L</w:t>
      </w:r>
      <w:r w:rsidR="006610EE" w:rsidRPr="003336A1">
        <w:rPr>
          <w:szCs w:val="22"/>
        </w:rPr>
        <w:t>’</w:t>
      </w:r>
      <w:r w:rsidR="00556C1E" w:rsidRPr="003336A1">
        <w:rPr>
          <w:szCs w:val="22"/>
        </w:rPr>
        <w:t>Acheteur</w:t>
      </w:r>
      <w:r w:rsidRPr="003336A1">
        <w:rPr>
          <w:szCs w:val="22"/>
        </w:rPr>
        <w:t xml:space="preserve"> instruira avec le Titulaire tous les cas de tentative d’intrusion non autorisée sur </w:t>
      </w:r>
      <w:r w:rsidR="00287E0B">
        <w:rPr>
          <w:szCs w:val="22"/>
        </w:rPr>
        <w:t xml:space="preserve">la Solution </w:t>
      </w:r>
      <w:r w:rsidR="006D76F2">
        <w:rPr>
          <w:szCs w:val="22"/>
        </w:rPr>
        <w:t xml:space="preserve">directement ou sur </w:t>
      </w:r>
      <w:r w:rsidRPr="003336A1">
        <w:rPr>
          <w:szCs w:val="22"/>
        </w:rPr>
        <w:t>le Système d’Information</w:t>
      </w:r>
      <w:r w:rsidR="006D76F2">
        <w:rPr>
          <w:szCs w:val="22"/>
        </w:rPr>
        <w:t xml:space="preserve"> par le biais de</w:t>
      </w:r>
      <w:r w:rsidR="001F27DF">
        <w:rPr>
          <w:szCs w:val="22"/>
        </w:rPr>
        <w:t xml:space="preserve"> la Solution</w:t>
      </w:r>
      <w:r w:rsidRPr="003336A1">
        <w:rPr>
          <w:szCs w:val="22"/>
        </w:rPr>
        <w:t>, aux fins d’en rechercher les causes et d’y apporter les solutions les plus appropriées. Pour lui permettre d’effectuer ces contrôles et audits dans les meilleures conditions, le Titulaire mettra à la disposition d</w:t>
      </w:r>
      <w:r w:rsidR="006610EE" w:rsidRPr="003336A1">
        <w:rPr>
          <w:szCs w:val="22"/>
        </w:rPr>
        <w:t>e l’</w:t>
      </w:r>
      <w:r w:rsidR="00556C1E" w:rsidRPr="003336A1">
        <w:rPr>
          <w:szCs w:val="22"/>
        </w:rPr>
        <w:t>Acheteur</w:t>
      </w:r>
      <w:r w:rsidRPr="003336A1">
        <w:rPr>
          <w:szCs w:val="22"/>
        </w:rPr>
        <w:t xml:space="preserve"> tous rapports issus du fonctionnement des systèmes de gestion des autorisations d’accès. </w:t>
      </w:r>
    </w:p>
    <w:p w14:paraId="339E42DF" w14:textId="77777777" w:rsidR="00F14B63" w:rsidRPr="003336A1" w:rsidRDefault="00F14B63" w:rsidP="00F14B63">
      <w:pPr>
        <w:jc w:val="both"/>
        <w:rPr>
          <w:szCs w:val="22"/>
        </w:rPr>
      </w:pPr>
    </w:p>
    <w:p w14:paraId="5978430C" w14:textId="0B0CCC60" w:rsidR="00F14B63" w:rsidRPr="003336A1" w:rsidRDefault="00F14B63" w:rsidP="00F14B63">
      <w:pPr>
        <w:jc w:val="both"/>
        <w:rPr>
          <w:szCs w:val="22"/>
        </w:rPr>
      </w:pPr>
      <w:r w:rsidRPr="003336A1">
        <w:rPr>
          <w:szCs w:val="22"/>
        </w:rPr>
        <w:t>L</w:t>
      </w:r>
      <w:r w:rsidR="006610EE" w:rsidRPr="003336A1">
        <w:rPr>
          <w:szCs w:val="22"/>
        </w:rPr>
        <w:t>’</w:t>
      </w:r>
      <w:r w:rsidR="00556C1E" w:rsidRPr="003336A1">
        <w:rPr>
          <w:szCs w:val="22"/>
        </w:rPr>
        <w:t>Acheteur</w:t>
      </w:r>
      <w:r w:rsidRPr="003336A1">
        <w:rPr>
          <w:szCs w:val="22"/>
        </w:rPr>
        <w:t xml:space="preserve"> définira les valeurs à associer aux paramètres gérant le fonctionnement pratique des systèmes de sécurité, tels que fréquence de renouvellement des mots de passe, nombre autorisé de tentatives d’accès infructueuses.</w:t>
      </w:r>
    </w:p>
    <w:p w14:paraId="75B0FB9F" w14:textId="77777777" w:rsidR="00F14B63" w:rsidRPr="003336A1" w:rsidRDefault="00F14B63" w:rsidP="00F14B63">
      <w:pPr>
        <w:jc w:val="both"/>
        <w:rPr>
          <w:szCs w:val="22"/>
        </w:rPr>
      </w:pPr>
    </w:p>
    <w:p w14:paraId="21B201EB" w14:textId="25F21258" w:rsidR="00F14B63" w:rsidRPr="003336A1" w:rsidRDefault="00F14B63" w:rsidP="00F14B63">
      <w:pPr>
        <w:jc w:val="both"/>
        <w:rPr>
          <w:szCs w:val="22"/>
        </w:rPr>
      </w:pPr>
      <w:r w:rsidRPr="003336A1">
        <w:rPr>
          <w:szCs w:val="22"/>
        </w:rPr>
        <w:t>En tout état de cause, le Titulaire s’engage à mettre en place les mesures de sécurité informatique nécessaires à la continuité de bon fonctionnement d</w:t>
      </w:r>
      <w:r w:rsidR="00AB0BF4">
        <w:rPr>
          <w:szCs w:val="22"/>
        </w:rPr>
        <w:t>e</w:t>
      </w:r>
      <w:r w:rsidR="00287E0B">
        <w:rPr>
          <w:szCs w:val="22"/>
        </w:rPr>
        <w:t xml:space="preserve"> la Solution</w:t>
      </w:r>
      <w:r w:rsidRPr="003336A1">
        <w:rPr>
          <w:szCs w:val="22"/>
        </w:rPr>
        <w:t>. Ces mesures ont trait à l’identification et à l’authentification des personnes habilitées à administrer chaque serveur ou applicatif ou élément du réseau et notamment les caractéristiques des mots de passe et leur périodicité de changement.</w:t>
      </w:r>
    </w:p>
    <w:p w14:paraId="4500514A" w14:textId="77777777" w:rsidR="00F14B63" w:rsidRPr="003336A1" w:rsidRDefault="00F14B63" w:rsidP="00F14B63">
      <w:pPr>
        <w:jc w:val="both"/>
        <w:rPr>
          <w:szCs w:val="22"/>
        </w:rPr>
      </w:pPr>
    </w:p>
    <w:p w14:paraId="383B5136" w14:textId="66C3C201" w:rsidR="00F14B63" w:rsidRPr="003336A1" w:rsidRDefault="00F14B63" w:rsidP="00F14B63">
      <w:pPr>
        <w:jc w:val="both"/>
        <w:rPr>
          <w:szCs w:val="22"/>
        </w:rPr>
      </w:pPr>
      <w:r w:rsidRPr="003336A1">
        <w:rPr>
          <w:szCs w:val="22"/>
        </w:rPr>
        <w:t>Enfin, dans le cadre des Prestations qui lui sont confiées, le Titulaire s’interdit strictement les actes suivants :</w:t>
      </w:r>
    </w:p>
    <w:p w14:paraId="56A7497A" w14:textId="77777777" w:rsidR="00F14B63" w:rsidRPr="003336A1" w:rsidRDefault="00F14B63" w:rsidP="00F14B63">
      <w:pPr>
        <w:jc w:val="both"/>
        <w:rPr>
          <w:szCs w:val="22"/>
        </w:rPr>
      </w:pPr>
    </w:p>
    <w:p w14:paraId="6ABAA462" w14:textId="77777777" w:rsidR="00F14B63" w:rsidRPr="003336A1" w:rsidRDefault="00F14B63">
      <w:pPr>
        <w:pStyle w:val="Paragraphedeliste"/>
        <w:numPr>
          <w:ilvl w:val="0"/>
          <w:numId w:val="19"/>
        </w:numPr>
        <w:jc w:val="both"/>
        <w:rPr>
          <w:szCs w:val="22"/>
        </w:rPr>
      </w:pPr>
      <w:r w:rsidRPr="003336A1">
        <w:rPr>
          <w:szCs w:val="22"/>
        </w:rPr>
        <w:t>L’utilisation de comptes génériques d’administrateur ;</w:t>
      </w:r>
    </w:p>
    <w:p w14:paraId="1541465B" w14:textId="0DF9423B" w:rsidR="00F14B63" w:rsidRPr="003336A1" w:rsidRDefault="00F14B63">
      <w:pPr>
        <w:pStyle w:val="Paragraphedeliste"/>
        <w:numPr>
          <w:ilvl w:val="0"/>
          <w:numId w:val="19"/>
        </w:numPr>
        <w:jc w:val="both"/>
        <w:rPr>
          <w:szCs w:val="22"/>
        </w:rPr>
      </w:pPr>
      <w:r w:rsidRPr="003336A1">
        <w:rPr>
          <w:szCs w:val="22"/>
        </w:rPr>
        <w:t xml:space="preserve">L’utilisation d’outil de prise en main à distance autre que ceux visés </w:t>
      </w:r>
      <w:r w:rsidR="00A26976">
        <w:rPr>
          <w:szCs w:val="22"/>
        </w:rPr>
        <w:t>dans les documents contractuels</w:t>
      </w:r>
      <w:r w:rsidRPr="003336A1">
        <w:rPr>
          <w:szCs w:val="22"/>
        </w:rPr>
        <w:t xml:space="preserve"> ;</w:t>
      </w:r>
    </w:p>
    <w:p w14:paraId="0434C31D" w14:textId="77777777" w:rsidR="00F14B63" w:rsidRPr="003336A1" w:rsidRDefault="00F14B63">
      <w:pPr>
        <w:pStyle w:val="Paragraphedeliste"/>
        <w:numPr>
          <w:ilvl w:val="0"/>
          <w:numId w:val="19"/>
        </w:numPr>
        <w:jc w:val="both"/>
        <w:rPr>
          <w:szCs w:val="22"/>
        </w:rPr>
      </w:pPr>
      <w:r w:rsidRPr="003336A1">
        <w:rPr>
          <w:szCs w:val="22"/>
        </w:rPr>
        <w:t>Toute modification de configuration sans log systèmes (l’ensemble des dates, intervenants, actions réalisées doivent être tracés) ;</w:t>
      </w:r>
    </w:p>
    <w:p w14:paraId="772DEFE5" w14:textId="77777777" w:rsidR="00F14B63" w:rsidRPr="003336A1" w:rsidRDefault="00F14B63">
      <w:pPr>
        <w:pStyle w:val="Paragraphedeliste"/>
        <w:numPr>
          <w:ilvl w:val="0"/>
          <w:numId w:val="19"/>
        </w:numPr>
        <w:jc w:val="both"/>
        <w:rPr>
          <w:szCs w:val="22"/>
        </w:rPr>
      </w:pPr>
      <w:r w:rsidRPr="003336A1">
        <w:rPr>
          <w:szCs w:val="22"/>
        </w:rPr>
        <w:t>La répudiation des logs (les logs doivent être parfaitement fiables et non modifiables).</w:t>
      </w:r>
    </w:p>
    <w:p w14:paraId="38592585" w14:textId="77777777" w:rsidR="00F14B63" w:rsidRPr="003336A1" w:rsidRDefault="00F14B63" w:rsidP="00F14B63">
      <w:pPr>
        <w:ind w:left="360"/>
        <w:jc w:val="both"/>
        <w:rPr>
          <w:szCs w:val="22"/>
        </w:rPr>
      </w:pPr>
    </w:p>
    <w:p w14:paraId="4F012693" w14:textId="3BD39D1D" w:rsidR="00F14B63" w:rsidRPr="003336A1" w:rsidRDefault="00F14B63" w:rsidP="00F14B63">
      <w:pPr>
        <w:jc w:val="both"/>
        <w:rPr>
          <w:szCs w:val="22"/>
        </w:rPr>
      </w:pPr>
      <w:r w:rsidRPr="003336A1">
        <w:rPr>
          <w:szCs w:val="22"/>
        </w:rPr>
        <w:lastRenderedPageBreak/>
        <w:t xml:space="preserve">D’une manière générale toute action sur </w:t>
      </w:r>
      <w:r w:rsidR="00287E0B">
        <w:rPr>
          <w:szCs w:val="22"/>
        </w:rPr>
        <w:t>la Solution</w:t>
      </w:r>
      <w:r w:rsidR="00AB0BF4">
        <w:rPr>
          <w:szCs w:val="22"/>
        </w:rPr>
        <w:t xml:space="preserve"> ayant un impact sur </w:t>
      </w:r>
      <w:r w:rsidRPr="003336A1">
        <w:rPr>
          <w:szCs w:val="22"/>
        </w:rPr>
        <w:t>le SI devra générer un log systèmes permettant d’identifier la date de l’action, l’intervenant et la nature de l’action réalisée afin d’en assurer la traçabilité.</w:t>
      </w:r>
    </w:p>
    <w:p w14:paraId="7A31A546" w14:textId="77777777" w:rsidR="00F14B63" w:rsidRPr="003336A1" w:rsidRDefault="00F14B63" w:rsidP="00F14B63">
      <w:pPr>
        <w:ind w:left="720"/>
        <w:jc w:val="both"/>
        <w:rPr>
          <w:szCs w:val="22"/>
        </w:rPr>
      </w:pPr>
    </w:p>
    <w:p w14:paraId="5D9E6065" w14:textId="77777777" w:rsidR="00F14B63" w:rsidRPr="003336A1" w:rsidRDefault="00F14B63">
      <w:pPr>
        <w:pStyle w:val="Paragraphedeliste"/>
        <w:numPr>
          <w:ilvl w:val="0"/>
          <w:numId w:val="21"/>
        </w:numPr>
        <w:rPr>
          <w:b/>
          <w:szCs w:val="22"/>
        </w:rPr>
      </w:pPr>
      <w:bookmarkStart w:id="106" w:name="_Toc306888146"/>
      <w:bookmarkStart w:id="107" w:name="_Toc265507802"/>
      <w:bookmarkStart w:id="108" w:name="_Toc267815361"/>
      <w:bookmarkStart w:id="109" w:name="_Toc267815527"/>
      <w:r w:rsidRPr="003336A1">
        <w:rPr>
          <w:b/>
          <w:szCs w:val="22"/>
        </w:rPr>
        <w:t>Sécurité des Réseaux</w:t>
      </w:r>
      <w:bookmarkEnd w:id="106"/>
      <w:bookmarkEnd w:id="107"/>
      <w:bookmarkEnd w:id="108"/>
      <w:bookmarkEnd w:id="109"/>
      <w:r w:rsidRPr="003336A1">
        <w:rPr>
          <w:b/>
          <w:szCs w:val="22"/>
        </w:rPr>
        <w:t xml:space="preserve"> </w:t>
      </w:r>
    </w:p>
    <w:p w14:paraId="1FE4E72C" w14:textId="77777777" w:rsidR="00F14B63" w:rsidRPr="003336A1" w:rsidRDefault="00F14B63" w:rsidP="00F14B63">
      <w:pPr>
        <w:rPr>
          <w:szCs w:val="22"/>
        </w:rPr>
      </w:pPr>
    </w:p>
    <w:p w14:paraId="2B854CB7" w14:textId="678FD1F5" w:rsidR="00F14B63" w:rsidRPr="003336A1" w:rsidRDefault="00F14B63" w:rsidP="00F14B63">
      <w:pPr>
        <w:pStyle w:val="Paragraphedeliste2"/>
        <w:ind w:left="0"/>
        <w:jc w:val="both"/>
        <w:rPr>
          <w:rFonts w:ascii="Times New Roman" w:hAnsi="Times New Roman"/>
          <w:sz w:val="22"/>
          <w:szCs w:val="22"/>
        </w:rPr>
      </w:pPr>
      <w:r w:rsidRPr="003336A1">
        <w:rPr>
          <w:rFonts w:ascii="Times New Roman" w:hAnsi="Times New Roman"/>
          <w:sz w:val="22"/>
          <w:szCs w:val="22"/>
        </w:rPr>
        <w:t>Le Titulaire apporte toute garantie concernant l’étanchéité entre les réseaux d</w:t>
      </w:r>
      <w:r w:rsidR="006610EE" w:rsidRPr="003336A1">
        <w:rPr>
          <w:rFonts w:ascii="Times New Roman" w:hAnsi="Times New Roman"/>
          <w:sz w:val="22"/>
          <w:szCs w:val="22"/>
        </w:rPr>
        <w:t>e l’</w:t>
      </w:r>
      <w:r w:rsidR="00556C1E" w:rsidRPr="003336A1">
        <w:rPr>
          <w:rFonts w:ascii="Times New Roman" w:hAnsi="Times New Roman"/>
          <w:sz w:val="22"/>
          <w:szCs w:val="22"/>
        </w:rPr>
        <w:t>Acheteur</w:t>
      </w:r>
      <w:r w:rsidRPr="003336A1">
        <w:rPr>
          <w:rFonts w:ascii="Times New Roman" w:hAnsi="Times New Roman"/>
          <w:sz w:val="22"/>
          <w:szCs w:val="22"/>
        </w:rPr>
        <w:t xml:space="preserve"> et les siens ou ceux de ses autres clients ou ceux des clients des fournisseurs de réseau choisis par le Titulaire, notamment si une extension du réseau </w:t>
      </w:r>
      <w:r w:rsidR="006610EE" w:rsidRPr="003336A1">
        <w:rPr>
          <w:rFonts w:ascii="Times New Roman" w:hAnsi="Times New Roman"/>
          <w:sz w:val="22"/>
          <w:szCs w:val="22"/>
        </w:rPr>
        <w:t>de l’</w:t>
      </w:r>
      <w:r w:rsidR="00556C1E" w:rsidRPr="003336A1">
        <w:rPr>
          <w:rFonts w:ascii="Times New Roman" w:hAnsi="Times New Roman"/>
          <w:sz w:val="22"/>
          <w:szCs w:val="22"/>
        </w:rPr>
        <w:t>Acheteur</w:t>
      </w:r>
      <w:r w:rsidRPr="003336A1">
        <w:rPr>
          <w:rFonts w:ascii="Times New Roman" w:hAnsi="Times New Roman"/>
          <w:sz w:val="22"/>
          <w:szCs w:val="22"/>
        </w:rPr>
        <w:t xml:space="preserve"> est mise en place dans les locaux du Titulaire pour les besoins du présent Marché. Toute interconnexion doit être approuvée par l</w:t>
      </w:r>
      <w:r w:rsidR="006610EE" w:rsidRPr="003336A1">
        <w:rPr>
          <w:rFonts w:ascii="Times New Roman" w:hAnsi="Times New Roman"/>
          <w:sz w:val="22"/>
          <w:szCs w:val="22"/>
        </w:rPr>
        <w:t>’</w:t>
      </w:r>
      <w:r w:rsidR="00556C1E" w:rsidRPr="003336A1">
        <w:rPr>
          <w:rFonts w:ascii="Times New Roman" w:hAnsi="Times New Roman"/>
          <w:sz w:val="22"/>
          <w:szCs w:val="22"/>
        </w:rPr>
        <w:t>Acheteur</w:t>
      </w:r>
      <w:r w:rsidRPr="003336A1">
        <w:rPr>
          <w:rFonts w:ascii="Times New Roman" w:hAnsi="Times New Roman"/>
          <w:sz w:val="22"/>
          <w:szCs w:val="22"/>
        </w:rPr>
        <w:t>. En particulier, le Titulaire s’interdit la mise en place d’un réseau d’administration de type VPN, sans le passage obligatoire par une console préalablement identifiée et validée par l</w:t>
      </w:r>
      <w:r w:rsidR="006610EE" w:rsidRPr="003336A1">
        <w:rPr>
          <w:rFonts w:ascii="Times New Roman" w:hAnsi="Times New Roman"/>
          <w:sz w:val="22"/>
          <w:szCs w:val="22"/>
        </w:rPr>
        <w:t>’</w:t>
      </w:r>
      <w:r w:rsidR="00556C1E" w:rsidRPr="003336A1">
        <w:rPr>
          <w:rFonts w:ascii="Times New Roman" w:hAnsi="Times New Roman"/>
          <w:sz w:val="22"/>
          <w:szCs w:val="22"/>
        </w:rPr>
        <w:t>Acheteur</w:t>
      </w:r>
      <w:r w:rsidRPr="003336A1">
        <w:rPr>
          <w:rFonts w:ascii="Times New Roman" w:hAnsi="Times New Roman"/>
          <w:sz w:val="22"/>
          <w:szCs w:val="22"/>
        </w:rPr>
        <w:t>.</w:t>
      </w:r>
    </w:p>
    <w:p w14:paraId="33DCD821" w14:textId="77777777" w:rsidR="00F14B63" w:rsidRPr="003336A1" w:rsidRDefault="00F14B63" w:rsidP="00F14B63">
      <w:pPr>
        <w:pStyle w:val="Paragraphedeliste2"/>
        <w:ind w:left="0"/>
        <w:jc w:val="both"/>
        <w:rPr>
          <w:rFonts w:ascii="Times New Roman" w:hAnsi="Times New Roman"/>
          <w:sz w:val="22"/>
          <w:szCs w:val="22"/>
        </w:rPr>
      </w:pPr>
    </w:p>
    <w:p w14:paraId="3A5C470D" w14:textId="3C743A22" w:rsidR="00F14B63" w:rsidRPr="003336A1" w:rsidRDefault="00F14B63" w:rsidP="00F14B63">
      <w:pPr>
        <w:pStyle w:val="Paragraphedeliste2"/>
        <w:ind w:left="0"/>
        <w:jc w:val="both"/>
        <w:rPr>
          <w:rFonts w:ascii="Times New Roman" w:hAnsi="Times New Roman"/>
          <w:sz w:val="22"/>
          <w:szCs w:val="22"/>
        </w:rPr>
      </w:pPr>
      <w:r w:rsidRPr="003336A1">
        <w:rPr>
          <w:rFonts w:ascii="Times New Roman" w:hAnsi="Times New Roman"/>
          <w:sz w:val="22"/>
          <w:szCs w:val="22"/>
        </w:rPr>
        <w:t xml:space="preserve">Le Titulaire s’engage à mettre en œuvre un chemin d’accès spécifique à chaque site </w:t>
      </w:r>
      <w:r w:rsidR="006610EE" w:rsidRPr="003336A1">
        <w:rPr>
          <w:rFonts w:ascii="Times New Roman" w:hAnsi="Times New Roman"/>
          <w:sz w:val="22"/>
          <w:szCs w:val="22"/>
        </w:rPr>
        <w:t>de l’</w:t>
      </w:r>
      <w:r w:rsidR="00556C1E" w:rsidRPr="003336A1">
        <w:rPr>
          <w:rFonts w:ascii="Times New Roman" w:hAnsi="Times New Roman"/>
          <w:sz w:val="22"/>
          <w:szCs w:val="22"/>
        </w:rPr>
        <w:t>Acheteur</w:t>
      </w:r>
      <w:r w:rsidRPr="003336A1">
        <w:rPr>
          <w:rFonts w:ascii="Times New Roman" w:hAnsi="Times New Roman"/>
          <w:sz w:val="22"/>
          <w:szCs w:val="22"/>
        </w:rPr>
        <w:t xml:space="preserve"> afin de ne pas être dépendant de la ligne </w:t>
      </w:r>
      <w:r w:rsidR="00556C1E" w:rsidRPr="003336A1">
        <w:rPr>
          <w:rFonts w:ascii="Times New Roman" w:hAnsi="Times New Roman"/>
          <w:sz w:val="22"/>
          <w:szCs w:val="22"/>
        </w:rPr>
        <w:t>Acheteur</w:t>
      </w:r>
      <w:r w:rsidRPr="003336A1">
        <w:rPr>
          <w:rFonts w:ascii="Times New Roman" w:hAnsi="Times New Roman"/>
          <w:sz w:val="22"/>
          <w:szCs w:val="22"/>
        </w:rPr>
        <w:t xml:space="preserve"> intersites. </w:t>
      </w:r>
    </w:p>
    <w:p w14:paraId="0B591BA1" w14:textId="77777777" w:rsidR="00F14B63" w:rsidRPr="003336A1" w:rsidRDefault="00F14B63" w:rsidP="00F14B63">
      <w:pPr>
        <w:rPr>
          <w:szCs w:val="22"/>
        </w:rPr>
      </w:pPr>
    </w:p>
    <w:p w14:paraId="7485A775" w14:textId="2E27B962" w:rsidR="00F14B63" w:rsidRPr="003336A1" w:rsidRDefault="00F14B63">
      <w:pPr>
        <w:pStyle w:val="Paragraphedeliste"/>
        <w:numPr>
          <w:ilvl w:val="0"/>
          <w:numId w:val="21"/>
        </w:numPr>
        <w:tabs>
          <w:tab w:val="left" w:pos="851"/>
        </w:tabs>
        <w:jc w:val="both"/>
        <w:rPr>
          <w:b/>
          <w:bCs/>
          <w:szCs w:val="22"/>
        </w:rPr>
      </w:pPr>
      <w:r w:rsidRPr="003336A1">
        <w:rPr>
          <w:b/>
          <w:szCs w:val="22"/>
        </w:rPr>
        <w:t xml:space="preserve">Conditions d’accès </w:t>
      </w:r>
      <w:r w:rsidR="00287E0B">
        <w:rPr>
          <w:b/>
          <w:szCs w:val="22"/>
        </w:rPr>
        <w:t>à la Solution</w:t>
      </w:r>
      <w:r w:rsidR="007D3EA4">
        <w:rPr>
          <w:b/>
          <w:szCs w:val="22"/>
        </w:rPr>
        <w:t xml:space="preserve"> </w:t>
      </w:r>
      <w:r w:rsidRPr="003336A1">
        <w:rPr>
          <w:b/>
          <w:szCs w:val="22"/>
        </w:rPr>
        <w:t xml:space="preserve">et aux données </w:t>
      </w:r>
    </w:p>
    <w:p w14:paraId="46763325" w14:textId="77777777" w:rsidR="00F14B63" w:rsidRPr="003336A1" w:rsidRDefault="00F14B63" w:rsidP="00F14B63">
      <w:pPr>
        <w:jc w:val="both"/>
        <w:rPr>
          <w:szCs w:val="22"/>
        </w:rPr>
      </w:pPr>
    </w:p>
    <w:p w14:paraId="3F94E96F" w14:textId="7D4C3069" w:rsidR="00F14B63" w:rsidRPr="003336A1" w:rsidRDefault="00F14B63" w:rsidP="00F14B63">
      <w:pPr>
        <w:tabs>
          <w:tab w:val="left" w:pos="0"/>
        </w:tabs>
        <w:jc w:val="both"/>
        <w:rPr>
          <w:szCs w:val="22"/>
        </w:rPr>
      </w:pPr>
      <w:r w:rsidRPr="003336A1">
        <w:rPr>
          <w:szCs w:val="22"/>
        </w:rPr>
        <w:t xml:space="preserve">Le Titulaire mettra en œuvre toutes les mesures requises afin de restreindre l’accès </w:t>
      </w:r>
      <w:r w:rsidR="00287E0B">
        <w:rPr>
          <w:szCs w:val="22"/>
        </w:rPr>
        <w:t>à la Solution</w:t>
      </w:r>
      <w:r w:rsidRPr="003336A1">
        <w:rPr>
          <w:szCs w:val="22"/>
        </w:rPr>
        <w:t xml:space="preserve"> et aux données aux seules personnes autorisées ou habilitées à cet effet et ce conformément aux règles définies au point </w:t>
      </w:r>
      <w:r w:rsidR="00774829" w:rsidRPr="003336A1">
        <w:rPr>
          <w:szCs w:val="22"/>
        </w:rPr>
        <w:t>e</w:t>
      </w:r>
      <w:r w:rsidRPr="003336A1">
        <w:rPr>
          <w:szCs w:val="22"/>
        </w:rPr>
        <w:t>) ci-dessus et au sein du Plan d’Assurance Sécurité.</w:t>
      </w:r>
    </w:p>
    <w:p w14:paraId="4ECC1CBE" w14:textId="77777777" w:rsidR="00F14B63" w:rsidRPr="003336A1" w:rsidRDefault="00F14B63" w:rsidP="00F14B63">
      <w:pPr>
        <w:tabs>
          <w:tab w:val="left" w:pos="0"/>
        </w:tabs>
        <w:jc w:val="both"/>
        <w:rPr>
          <w:i/>
          <w:iCs/>
          <w:szCs w:val="22"/>
        </w:rPr>
      </w:pPr>
    </w:p>
    <w:p w14:paraId="07778190" w14:textId="6DBB0908" w:rsidR="00F14B63" w:rsidRPr="003336A1" w:rsidRDefault="00F14B63" w:rsidP="00F14B63">
      <w:pPr>
        <w:tabs>
          <w:tab w:val="left" w:pos="0"/>
        </w:tabs>
        <w:jc w:val="both"/>
        <w:rPr>
          <w:szCs w:val="22"/>
        </w:rPr>
      </w:pPr>
      <w:r w:rsidRPr="003336A1">
        <w:rPr>
          <w:szCs w:val="22"/>
        </w:rPr>
        <w:t>Le Titulaire s’engage à ne communiquer, ni permettre à quiconque ne disposant d’aucune autorisation ou habilitation à cet effet reçue au préalable de la part d</w:t>
      </w:r>
      <w:r w:rsidR="00774829" w:rsidRPr="003336A1">
        <w:rPr>
          <w:szCs w:val="22"/>
        </w:rPr>
        <w:t>e l’</w:t>
      </w:r>
      <w:r w:rsidR="00556C1E" w:rsidRPr="003336A1">
        <w:rPr>
          <w:szCs w:val="22"/>
        </w:rPr>
        <w:t>Acheteur</w:t>
      </w:r>
      <w:r w:rsidRPr="003336A1">
        <w:rPr>
          <w:szCs w:val="22"/>
        </w:rPr>
        <w:t xml:space="preserve">, l’accès </w:t>
      </w:r>
      <w:r w:rsidR="00287E0B">
        <w:rPr>
          <w:szCs w:val="22"/>
        </w:rPr>
        <w:t>à la Solution</w:t>
      </w:r>
      <w:r w:rsidRPr="003336A1">
        <w:rPr>
          <w:szCs w:val="22"/>
        </w:rPr>
        <w:t xml:space="preserve"> et aux données.</w:t>
      </w:r>
    </w:p>
    <w:p w14:paraId="0EB2314E" w14:textId="77777777" w:rsidR="00F14B63" w:rsidRPr="003336A1" w:rsidRDefault="00F14B63" w:rsidP="00F14B63">
      <w:pPr>
        <w:tabs>
          <w:tab w:val="left" w:pos="0"/>
        </w:tabs>
        <w:jc w:val="both"/>
        <w:rPr>
          <w:szCs w:val="22"/>
        </w:rPr>
      </w:pPr>
    </w:p>
    <w:p w14:paraId="651A3575" w14:textId="599D4653" w:rsidR="00F14B63" w:rsidRPr="003336A1" w:rsidRDefault="00F14B63" w:rsidP="00F14B63">
      <w:pPr>
        <w:tabs>
          <w:tab w:val="left" w:pos="0"/>
        </w:tabs>
        <w:jc w:val="both"/>
        <w:rPr>
          <w:szCs w:val="22"/>
        </w:rPr>
      </w:pPr>
      <w:r w:rsidRPr="003336A1">
        <w:rPr>
          <w:szCs w:val="22"/>
        </w:rPr>
        <w:t>A ce titre, le Titulaire protégera les mots de passe qui pourront lui être communiqués et informera immédiatement l</w:t>
      </w:r>
      <w:r w:rsidR="00774829" w:rsidRPr="003336A1">
        <w:rPr>
          <w:szCs w:val="22"/>
        </w:rPr>
        <w:t>’</w:t>
      </w:r>
      <w:r w:rsidR="00556C1E" w:rsidRPr="003336A1">
        <w:rPr>
          <w:szCs w:val="22"/>
        </w:rPr>
        <w:t>Acheteur</w:t>
      </w:r>
      <w:r w:rsidRPr="003336A1">
        <w:rPr>
          <w:szCs w:val="22"/>
        </w:rPr>
        <w:t xml:space="preserve"> de toute perte ou appropriation desdits mots de passe par une personne non autorisée, dont il aura eu connaissance.</w:t>
      </w:r>
    </w:p>
    <w:p w14:paraId="3981A538" w14:textId="77777777" w:rsidR="00F14B63" w:rsidRPr="003336A1" w:rsidRDefault="00F14B63" w:rsidP="00F14B63">
      <w:pPr>
        <w:tabs>
          <w:tab w:val="left" w:pos="0"/>
        </w:tabs>
        <w:jc w:val="both"/>
        <w:rPr>
          <w:szCs w:val="22"/>
        </w:rPr>
      </w:pPr>
    </w:p>
    <w:p w14:paraId="3DAC1568" w14:textId="7D42C210" w:rsidR="00F14B63" w:rsidRPr="003336A1" w:rsidRDefault="00F14B63" w:rsidP="00F14B63">
      <w:pPr>
        <w:tabs>
          <w:tab w:val="left" w:pos="0"/>
        </w:tabs>
        <w:jc w:val="both"/>
        <w:rPr>
          <w:szCs w:val="22"/>
        </w:rPr>
      </w:pPr>
      <w:r w:rsidRPr="003336A1">
        <w:rPr>
          <w:szCs w:val="22"/>
        </w:rPr>
        <w:t>Le Titulaire est entièrement responsable des agissements de son personnel pendant toute la durée du Marché en cas d’usage non autorisé d</w:t>
      </w:r>
      <w:r w:rsidR="007D3EA4">
        <w:rPr>
          <w:szCs w:val="22"/>
        </w:rPr>
        <w:t>e</w:t>
      </w:r>
      <w:r w:rsidR="00287E0B">
        <w:rPr>
          <w:szCs w:val="22"/>
        </w:rPr>
        <w:t xml:space="preserve"> la Solution</w:t>
      </w:r>
      <w:r w:rsidR="00287E0B" w:rsidRPr="003336A1">
        <w:rPr>
          <w:szCs w:val="22"/>
        </w:rPr>
        <w:t xml:space="preserve"> </w:t>
      </w:r>
      <w:r w:rsidRPr="003336A1">
        <w:rPr>
          <w:szCs w:val="22"/>
        </w:rPr>
        <w:t xml:space="preserve">à des fins autres que la fourniture du Service. </w:t>
      </w:r>
    </w:p>
    <w:p w14:paraId="0DBE1C3D" w14:textId="77777777" w:rsidR="00F14B63" w:rsidRPr="003336A1" w:rsidRDefault="00F14B63" w:rsidP="00F14B63">
      <w:pPr>
        <w:ind w:left="360"/>
        <w:jc w:val="both"/>
        <w:rPr>
          <w:szCs w:val="22"/>
        </w:rPr>
      </w:pPr>
    </w:p>
    <w:p w14:paraId="514E0163" w14:textId="77777777" w:rsidR="00F14B63" w:rsidRPr="003336A1" w:rsidRDefault="00F14B63">
      <w:pPr>
        <w:pStyle w:val="Paragraphedeliste"/>
        <w:numPr>
          <w:ilvl w:val="0"/>
          <w:numId w:val="21"/>
        </w:numPr>
        <w:rPr>
          <w:b/>
          <w:szCs w:val="22"/>
        </w:rPr>
      </w:pPr>
      <w:r w:rsidRPr="003336A1">
        <w:rPr>
          <w:b/>
          <w:szCs w:val="22"/>
        </w:rPr>
        <w:t>Sauvegarde et restauration des données</w:t>
      </w:r>
    </w:p>
    <w:p w14:paraId="389819C4" w14:textId="77777777" w:rsidR="00F14B63" w:rsidRPr="003336A1" w:rsidRDefault="00F14B63" w:rsidP="00F14B63">
      <w:pPr>
        <w:jc w:val="both"/>
        <w:rPr>
          <w:szCs w:val="22"/>
        </w:rPr>
      </w:pPr>
    </w:p>
    <w:p w14:paraId="3E215623" w14:textId="6A48605C" w:rsidR="00F14B63" w:rsidRPr="003336A1" w:rsidRDefault="00F14B63" w:rsidP="00F14B63">
      <w:pPr>
        <w:tabs>
          <w:tab w:val="left" w:pos="0"/>
        </w:tabs>
        <w:jc w:val="both"/>
        <w:rPr>
          <w:szCs w:val="22"/>
        </w:rPr>
      </w:pPr>
      <w:r w:rsidRPr="003336A1">
        <w:rPr>
          <w:szCs w:val="22"/>
        </w:rPr>
        <w:t>La sauvegarde de</w:t>
      </w:r>
      <w:r w:rsidR="00287E0B">
        <w:rPr>
          <w:szCs w:val="22"/>
        </w:rPr>
        <w:t xml:space="preserve"> la Solution</w:t>
      </w:r>
      <w:r w:rsidR="007D3EA4">
        <w:rPr>
          <w:szCs w:val="22"/>
        </w:rPr>
        <w:t xml:space="preserve"> et des </w:t>
      </w:r>
      <w:r w:rsidRPr="003336A1">
        <w:rPr>
          <w:szCs w:val="22"/>
        </w:rPr>
        <w:t xml:space="preserve">données </w:t>
      </w:r>
      <w:r w:rsidR="007D3EA4">
        <w:rPr>
          <w:szCs w:val="22"/>
        </w:rPr>
        <w:t>qu’elle contient</w:t>
      </w:r>
      <w:r w:rsidRPr="003336A1">
        <w:rPr>
          <w:szCs w:val="22"/>
        </w:rPr>
        <w:t xml:space="preserve"> est assurée par le Titulaire. A cet effet, le Titulaire se conformera aux règles de sauvegarde, conservation et archivage </w:t>
      </w:r>
      <w:r w:rsidR="007D3EA4" w:rsidRPr="003336A1">
        <w:rPr>
          <w:szCs w:val="22"/>
        </w:rPr>
        <w:t>de</w:t>
      </w:r>
      <w:r w:rsidR="00287E0B">
        <w:rPr>
          <w:szCs w:val="22"/>
        </w:rPr>
        <w:t xml:space="preserve"> la Solution</w:t>
      </w:r>
      <w:r w:rsidR="00287E0B" w:rsidRPr="003336A1">
        <w:rPr>
          <w:szCs w:val="22"/>
        </w:rPr>
        <w:t xml:space="preserve"> </w:t>
      </w:r>
      <w:r w:rsidR="007D3EA4">
        <w:rPr>
          <w:szCs w:val="22"/>
        </w:rPr>
        <w:t xml:space="preserve">et des </w:t>
      </w:r>
      <w:r w:rsidR="007D3EA4" w:rsidRPr="003336A1">
        <w:rPr>
          <w:szCs w:val="22"/>
        </w:rPr>
        <w:t xml:space="preserve">données </w:t>
      </w:r>
      <w:r w:rsidR="007D3EA4">
        <w:rPr>
          <w:szCs w:val="22"/>
        </w:rPr>
        <w:t>qu’elle contient</w:t>
      </w:r>
      <w:r w:rsidRPr="003336A1">
        <w:rPr>
          <w:szCs w:val="22"/>
        </w:rPr>
        <w:t xml:space="preserve"> sur la base des règles et politique de sauvegarde </w:t>
      </w:r>
      <w:r w:rsidR="00774829" w:rsidRPr="003336A1">
        <w:rPr>
          <w:szCs w:val="22"/>
        </w:rPr>
        <w:t>de l’</w:t>
      </w:r>
      <w:r w:rsidR="00556C1E" w:rsidRPr="003336A1">
        <w:rPr>
          <w:szCs w:val="22"/>
        </w:rPr>
        <w:t>Acheteur</w:t>
      </w:r>
      <w:r w:rsidRPr="003336A1">
        <w:rPr>
          <w:szCs w:val="22"/>
        </w:rPr>
        <w:t xml:space="preserve"> telles que fournies au Titulaire pendant la </w:t>
      </w:r>
      <w:r w:rsidR="00131C65">
        <w:rPr>
          <w:szCs w:val="22"/>
        </w:rPr>
        <w:t>Phase d’Initialisation</w:t>
      </w:r>
      <w:r w:rsidRPr="003336A1">
        <w:rPr>
          <w:szCs w:val="22"/>
        </w:rPr>
        <w:t xml:space="preserve"> et toute nouvelle version de ces règles que lui communiquera l</w:t>
      </w:r>
      <w:r w:rsidR="00774829" w:rsidRPr="003336A1">
        <w:rPr>
          <w:szCs w:val="22"/>
        </w:rPr>
        <w:t>’</w:t>
      </w:r>
      <w:r w:rsidR="00556C1E" w:rsidRPr="003336A1">
        <w:rPr>
          <w:szCs w:val="22"/>
        </w:rPr>
        <w:t>Acheteur</w:t>
      </w:r>
      <w:r w:rsidRPr="003336A1">
        <w:rPr>
          <w:szCs w:val="22"/>
        </w:rPr>
        <w:t xml:space="preserve"> en cours de Marché. Ces règles et politiques seront complétées, mises à jour, mises à la disposition du Titulaire et portées à sa connaissance par l</w:t>
      </w:r>
      <w:r w:rsidR="00774829" w:rsidRPr="003336A1">
        <w:rPr>
          <w:szCs w:val="22"/>
        </w:rPr>
        <w:t>’</w:t>
      </w:r>
      <w:r w:rsidR="00556C1E" w:rsidRPr="003336A1">
        <w:rPr>
          <w:szCs w:val="22"/>
        </w:rPr>
        <w:t>Acheteur</w:t>
      </w:r>
      <w:r w:rsidRPr="003336A1">
        <w:rPr>
          <w:szCs w:val="22"/>
        </w:rPr>
        <w:t>. Le Titulaire prendra toutes les mesures permettant, à la suite d’un Incident, la restauration, dans leur intégrité et leur confidentialité, des données et de tout ou partie d</w:t>
      </w:r>
      <w:r w:rsidR="007D3EA4">
        <w:rPr>
          <w:szCs w:val="22"/>
        </w:rPr>
        <w:t>e</w:t>
      </w:r>
      <w:r w:rsidR="00287E0B" w:rsidRPr="00287E0B">
        <w:rPr>
          <w:szCs w:val="22"/>
        </w:rPr>
        <w:t xml:space="preserve"> </w:t>
      </w:r>
      <w:r w:rsidR="00287E0B">
        <w:rPr>
          <w:szCs w:val="22"/>
        </w:rPr>
        <w:t>la Solution</w:t>
      </w:r>
      <w:r w:rsidRPr="003336A1">
        <w:rPr>
          <w:szCs w:val="22"/>
        </w:rPr>
        <w:t xml:space="preserve"> affecté</w:t>
      </w:r>
      <w:r w:rsidR="007D3EA4">
        <w:rPr>
          <w:szCs w:val="22"/>
        </w:rPr>
        <w:t>e</w:t>
      </w:r>
      <w:r w:rsidRPr="003336A1">
        <w:rPr>
          <w:szCs w:val="22"/>
        </w:rPr>
        <w:t xml:space="preserve"> par ledit Incident sur la base des sauvegardes réalisées. Les règles et politique de sauvegarde actualisées et validées par les Parties seront adressées au Titulaire qui les mettra en œuvre dans les plus brefs délais. </w:t>
      </w:r>
    </w:p>
    <w:p w14:paraId="1FF23FB4" w14:textId="77777777" w:rsidR="00F14B63" w:rsidRPr="003336A1" w:rsidRDefault="00F14B63" w:rsidP="00F14B63">
      <w:pPr>
        <w:tabs>
          <w:tab w:val="left" w:pos="0"/>
        </w:tabs>
        <w:jc w:val="both"/>
        <w:rPr>
          <w:szCs w:val="22"/>
        </w:rPr>
      </w:pPr>
    </w:p>
    <w:p w14:paraId="2B829EB4" w14:textId="3055A614" w:rsidR="00F14B63" w:rsidRPr="003336A1" w:rsidRDefault="00F14B63" w:rsidP="00F14B63">
      <w:pPr>
        <w:tabs>
          <w:tab w:val="left" w:pos="0"/>
        </w:tabs>
        <w:jc w:val="both"/>
        <w:rPr>
          <w:szCs w:val="22"/>
        </w:rPr>
      </w:pPr>
      <w:r w:rsidRPr="003336A1">
        <w:rPr>
          <w:szCs w:val="22"/>
        </w:rPr>
        <w:t xml:space="preserve">La demande de restitution des médias de toute sorte qui ont fait l'objet d'un stockage extérieur sécurisé est de la responsabilité du Titulaire. La restauration </w:t>
      </w:r>
      <w:r w:rsidR="00CC2F8D" w:rsidRPr="003336A1">
        <w:rPr>
          <w:szCs w:val="22"/>
        </w:rPr>
        <w:t>de</w:t>
      </w:r>
      <w:r w:rsidR="00287E0B" w:rsidRPr="00287E0B">
        <w:rPr>
          <w:szCs w:val="22"/>
        </w:rPr>
        <w:t xml:space="preserve"> </w:t>
      </w:r>
      <w:r w:rsidR="00287E0B">
        <w:rPr>
          <w:szCs w:val="22"/>
        </w:rPr>
        <w:t>la Solution</w:t>
      </w:r>
      <w:r w:rsidR="00CC2F8D">
        <w:rPr>
          <w:szCs w:val="22"/>
        </w:rPr>
        <w:t xml:space="preserve"> et des </w:t>
      </w:r>
      <w:r w:rsidR="00CC2F8D" w:rsidRPr="003336A1">
        <w:rPr>
          <w:szCs w:val="22"/>
        </w:rPr>
        <w:t xml:space="preserve">données </w:t>
      </w:r>
      <w:r w:rsidR="00CC2F8D">
        <w:rPr>
          <w:szCs w:val="22"/>
        </w:rPr>
        <w:t xml:space="preserve">qu’elles contiennent </w:t>
      </w:r>
      <w:r w:rsidRPr="003336A1">
        <w:rPr>
          <w:szCs w:val="22"/>
        </w:rPr>
        <w:t>qui lui ont été confiées est de la responsabilité du Titulaire, sous réserve que le média qui lui ait été remis soit exploitable.</w:t>
      </w:r>
    </w:p>
    <w:p w14:paraId="4D0F2FB7" w14:textId="77777777" w:rsidR="00F14B63" w:rsidRPr="003336A1" w:rsidRDefault="00F14B63" w:rsidP="00F14B63">
      <w:pPr>
        <w:tabs>
          <w:tab w:val="left" w:pos="0"/>
        </w:tabs>
        <w:jc w:val="both"/>
        <w:rPr>
          <w:szCs w:val="22"/>
        </w:rPr>
      </w:pPr>
    </w:p>
    <w:p w14:paraId="5AA64E87" w14:textId="55AD4871" w:rsidR="00F14B63" w:rsidRPr="003336A1" w:rsidRDefault="00F14B63" w:rsidP="00F14B63">
      <w:pPr>
        <w:tabs>
          <w:tab w:val="left" w:pos="0"/>
        </w:tabs>
        <w:jc w:val="both"/>
        <w:rPr>
          <w:szCs w:val="22"/>
        </w:rPr>
      </w:pPr>
      <w:r w:rsidRPr="003336A1">
        <w:rPr>
          <w:szCs w:val="22"/>
        </w:rPr>
        <w:t>Des tests réguliers des supports de sauvegarde devront être faits par le Titulaire, à sa propre initiative, afin de vérifier que ces supports peuvent être techniquement relus (ne sont pas endommagés) et que les données ont été correctement et entièrement sauvegardées.</w:t>
      </w:r>
    </w:p>
    <w:p w14:paraId="391F8316" w14:textId="77777777" w:rsidR="00F14B63" w:rsidRPr="003336A1" w:rsidRDefault="00F14B63" w:rsidP="00F14B63">
      <w:pPr>
        <w:rPr>
          <w:szCs w:val="22"/>
        </w:rPr>
      </w:pPr>
    </w:p>
    <w:p w14:paraId="648DBEBD" w14:textId="00881947" w:rsidR="00E0658F" w:rsidRPr="005B532C" w:rsidRDefault="00E0658F" w:rsidP="00162A3F">
      <w:pPr>
        <w:pStyle w:val="Titre10"/>
        <w:rPr>
          <w:rFonts w:ascii="Times New Roman" w:hAnsi="Times New Roman" w:cs="Times New Roman"/>
          <w:color w:val="2E74B5" w:themeColor="accent1" w:themeShade="BF"/>
          <w:sz w:val="22"/>
          <w:szCs w:val="22"/>
        </w:rPr>
      </w:pPr>
      <w:bookmarkStart w:id="110" w:name="_Toc138673285"/>
      <w:bookmarkStart w:id="111" w:name="_Toc138675271"/>
      <w:bookmarkStart w:id="112" w:name="_Toc138673286"/>
      <w:bookmarkStart w:id="113" w:name="_Toc138675272"/>
      <w:bookmarkStart w:id="114" w:name="_Toc138673287"/>
      <w:bookmarkStart w:id="115" w:name="_Toc138675273"/>
      <w:bookmarkStart w:id="116" w:name="_Toc138673288"/>
      <w:bookmarkStart w:id="117" w:name="_Toc138675274"/>
      <w:bookmarkStart w:id="118" w:name="_Toc138673289"/>
      <w:bookmarkStart w:id="119" w:name="_Toc138675275"/>
      <w:bookmarkStart w:id="120" w:name="_Toc138673290"/>
      <w:bookmarkStart w:id="121" w:name="_Toc138675276"/>
      <w:bookmarkStart w:id="122" w:name="_Toc138673291"/>
      <w:bookmarkStart w:id="123" w:name="_Toc138675277"/>
      <w:bookmarkStart w:id="124" w:name="_Toc138673292"/>
      <w:bookmarkStart w:id="125" w:name="_Toc138675278"/>
      <w:bookmarkStart w:id="126" w:name="_Toc204956833"/>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3336A1">
        <w:rPr>
          <w:rFonts w:ascii="Times New Roman" w:hAnsi="Times New Roman" w:cs="Times New Roman"/>
          <w:color w:val="2E74B5" w:themeColor="accent1" w:themeShade="BF"/>
          <w:sz w:val="22"/>
          <w:szCs w:val="22"/>
        </w:rPr>
        <w:lastRenderedPageBreak/>
        <w:t>Contrôle des Résultats et des applications</w:t>
      </w:r>
      <w:bookmarkEnd w:id="126"/>
    </w:p>
    <w:p w14:paraId="2CDB3BF1" w14:textId="77777777" w:rsidR="00E0658F" w:rsidRPr="003336A1" w:rsidRDefault="00E0658F" w:rsidP="00E0658F">
      <w:pPr>
        <w:rPr>
          <w:szCs w:val="22"/>
        </w:rPr>
      </w:pPr>
    </w:p>
    <w:p w14:paraId="1CEA13A5" w14:textId="6F7DB119" w:rsidR="00E0658F" w:rsidRDefault="00E0658F" w:rsidP="00162A3F">
      <w:pPr>
        <w:jc w:val="both"/>
        <w:rPr>
          <w:szCs w:val="22"/>
        </w:rPr>
      </w:pPr>
      <w:r w:rsidRPr="003336A1">
        <w:rPr>
          <w:szCs w:val="22"/>
        </w:rPr>
        <w:t xml:space="preserve">Les Résultats des </w:t>
      </w:r>
      <w:r w:rsidR="00CC2F8D" w:rsidRPr="003336A1">
        <w:rPr>
          <w:szCs w:val="22"/>
        </w:rPr>
        <w:t xml:space="preserve">Applications </w:t>
      </w:r>
      <w:r w:rsidRPr="003336A1">
        <w:rPr>
          <w:szCs w:val="22"/>
        </w:rPr>
        <w:t xml:space="preserve">et </w:t>
      </w:r>
      <w:r w:rsidR="00CC2F8D">
        <w:rPr>
          <w:szCs w:val="22"/>
        </w:rPr>
        <w:t xml:space="preserve">de tout autre </w:t>
      </w:r>
      <w:r w:rsidRPr="003336A1">
        <w:rPr>
          <w:szCs w:val="22"/>
        </w:rPr>
        <w:t xml:space="preserve">logiciel exécuté par l’Acheteur sur son Système d’Information sont contrôlés par lui-même. Le Titulaire ne peut être tenu pour responsable du contenu des informations traitées par les </w:t>
      </w:r>
      <w:r w:rsidR="00CC2F8D" w:rsidRPr="003336A1">
        <w:rPr>
          <w:szCs w:val="22"/>
        </w:rPr>
        <w:t xml:space="preserve">Applications </w:t>
      </w:r>
      <w:r w:rsidRPr="003336A1">
        <w:rPr>
          <w:szCs w:val="22"/>
        </w:rPr>
        <w:t>et des Résultats obtenus, à l'exception des applications et logiciels pour lesquels le Titulaire est chargé de fournir les données.</w:t>
      </w:r>
    </w:p>
    <w:p w14:paraId="6AE3B1EE" w14:textId="77777777" w:rsidR="00AA1D4B" w:rsidRPr="003336A1" w:rsidRDefault="00AA1D4B" w:rsidP="00162A3F">
      <w:pPr>
        <w:jc w:val="both"/>
        <w:rPr>
          <w:szCs w:val="22"/>
        </w:rPr>
      </w:pPr>
    </w:p>
    <w:p w14:paraId="513E7946" w14:textId="2E6E891B" w:rsidR="00CA4E1D" w:rsidRPr="005B532C" w:rsidRDefault="00B82091" w:rsidP="00162A3F">
      <w:pPr>
        <w:pStyle w:val="Titre10"/>
        <w:rPr>
          <w:rFonts w:ascii="Times New Roman" w:hAnsi="Times New Roman" w:cs="Times New Roman"/>
          <w:sz w:val="22"/>
          <w:szCs w:val="22"/>
        </w:rPr>
      </w:pPr>
      <w:bookmarkStart w:id="127" w:name="_Toc204956834"/>
      <w:r w:rsidRPr="003336A1">
        <w:rPr>
          <w:rFonts w:ascii="Times New Roman" w:hAnsi="Times New Roman" w:cs="Times New Roman"/>
          <w:sz w:val="22"/>
          <w:szCs w:val="22"/>
        </w:rPr>
        <w:t>Pénalités</w:t>
      </w:r>
      <w:bookmarkEnd w:id="127"/>
      <w:r w:rsidRPr="003336A1">
        <w:rPr>
          <w:rFonts w:ascii="Times New Roman" w:hAnsi="Times New Roman" w:cs="Times New Roman"/>
          <w:sz w:val="22"/>
          <w:szCs w:val="22"/>
        </w:rPr>
        <w:t xml:space="preserve"> </w:t>
      </w:r>
    </w:p>
    <w:p w14:paraId="64BF56E8" w14:textId="77777777" w:rsidR="00CA4E1D" w:rsidRPr="003336A1" w:rsidRDefault="00CA4E1D" w:rsidP="00CA4E1D">
      <w:pPr>
        <w:jc w:val="both"/>
        <w:rPr>
          <w:szCs w:val="22"/>
        </w:rPr>
      </w:pPr>
    </w:p>
    <w:p w14:paraId="02390C1B" w14:textId="32997E4C" w:rsidR="000B6138" w:rsidRPr="005B532C" w:rsidRDefault="000B6138" w:rsidP="00162A3F">
      <w:pPr>
        <w:spacing w:before="240"/>
        <w:jc w:val="both"/>
        <w:rPr>
          <w:color w:val="000000"/>
          <w:szCs w:val="22"/>
        </w:rPr>
      </w:pPr>
      <w:r w:rsidRPr="003336A1">
        <w:rPr>
          <w:szCs w:val="22"/>
        </w:rPr>
        <w:t xml:space="preserve">Cet article déroge à </w:t>
      </w:r>
      <w:r w:rsidRPr="003336A1">
        <w:rPr>
          <w:b/>
          <w:szCs w:val="22"/>
          <w:u w:val="single"/>
        </w:rPr>
        <w:t>l’article 14</w:t>
      </w:r>
      <w:r w:rsidRPr="003336A1">
        <w:rPr>
          <w:szCs w:val="22"/>
        </w:rPr>
        <w:t xml:space="preserve"> du CCAG-TIC</w:t>
      </w:r>
      <w:r w:rsidRPr="005B532C">
        <w:rPr>
          <w:color w:val="000000"/>
          <w:szCs w:val="22"/>
        </w:rPr>
        <w:t xml:space="preserve">. </w:t>
      </w:r>
    </w:p>
    <w:p w14:paraId="416FDB01" w14:textId="77777777" w:rsidR="000B6138" w:rsidRPr="003336A1" w:rsidRDefault="000B6138" w:rsidP="00CA4E1D">
      <w:pPr>
        <w:jc w:val="both"/>
        <w:rPr>
          <w:szCs w:val="22"/>
        </w:rPr>
      </w:pPr>
    </w:p>
    <w:p w14:paraId="1B75F260" w14:textId="3482A9A5" w:rsidR="00CA4E1D" w:rsidRPr="00AC7C38" w:rsidRDefault="00CA4E1D" w:rsidP="00CA4E1D">
      <w:pPr>
        <w:jc w:val="both"/>
        <w:rPr>
          <w:szCs w:val="22"/>
        </w:rPr>
      </w:pPr>
      <w:r w:rsidRPr="00AC7C38">
        <w:rPr>
          <w:szCs w:val="22"/>
        </w:rPr>
        <w:t xml:space="preserve">Indépendamment des préjudices subis, les Parties conviennent de retenir une procédure de pénalités relative, notamment, au respect des Niveaux de Service par le </w:t>
      </w:r>
      <w:r w:rsidR="00B82091" w:rsidRPr="00AC7C38">
        <w:rPr>
          <w:szCs w:val="22"/>
        </w:rPr>
        <w:t>Titulaire</w:t>
      </w:r>
      <w:r w:rsidRPr="00AC7C38">
        <w:rPr>
          <w:szCs w:val="22"/>
        </w:rPr>
        <w:t>, étant précisé que l’application de pénalités ne restreint pas le droit pour l</w:t>
      </w:r>
      <w:r w:rsidR="00B82091" w:rsidRPr="00AC7C38">
        <w:rPr>
          <w:szCs w:val="22"/>
        </w:rPr>
        <w:t>’Acheteur</w:t>
      </w:r>
      <w:r w:rsidRPr="00AC7C38">
        <w:rPr>
          <w:szCs w:val="22"/>
        </w:rPr>
        <w:t xml:space="preserve"> de mettre en œuvre la procédure de </w:t>
      </w:r>
      <w:r w:rsidRPr="00CF5AB1">
        <w:rPr>
          <w:szCs w:val="22"/>
        </w:rPr>
        <w:t xml:space="preserve">résiliation prévue à </w:t>
      </w:r>
      <w:r w:rsidR="00DE754E" w:rsidRPr="00AC7C38">
        <w:rPr>
          <w:szCs w:val="22"/>
        </w:rPr>
        <w:t>28</w:t>
      </w:r>
      <w:r w:rsidRPr="00AC7C38">
        <w:rPr>
          <w:szCs w:val="22"/>
        </w:rPr>
        <w:t xml:space="preserve"> ci-dessous.</w:t>
      </w:r>
    </w:p>
    <w:p w14:paraId="16E01C87" w14:textId="77777777" w:rsidR="00CA4E1D" w:rsidRPr="00AC7C38" w:rsidRDefault="00CA4E1D" w:rsidP="00CA4E1D">
      <w:pPr>
        <w:jc w:val="both"/>
        <w:rPr>
          <w:szCs w:val="22"/>
        </w:rPr>
      </w:pPr>
    </w:p>
    <w:p w14:paraId="2EB31DBE" w14:textId="44000311" w:rsidR="00CA4E1D" w:rsidRPr="00AC7C38" w:rsidRDefault="00CA4E1D" w:rsidP="00CA4E1D">
      <w:pPr>
        <w:tabs>
          <w:tab w:val="left" w:pos="360"/>
        </w:tabs>
        <w:jc w:val="both"/>
        <w:rPr>
          <w:szCs w:val="22"/>
        </w:rPr>
      </w:pPr>
      <w:r w:rsidRPr="00AC7C38">
        <w:rPr>
          <w:szCs w:val="22"/>
        </w:rPr>
        <w:t xml:space="preserve">Le non-respect des Niveaux de Service entraînera l’application des pénalités prévues au présent article, à moins que le </w:t>
      </w:r>
      <w:r w:rsidR="00B82091" w:rsidRPr="00AC7C38">
        <w:rPr>
          <w:szCs w:val="22"/>
        </w:rPr>
        <w:t>Titulaire</w:t>
      </w:r>
      <w:r w:rsidRPr="00AC7C38">
        <w:rPr>
          <w:szCs w:val="22"/>
        </w:rPr>
        <w:t xml:space="preserve"> ne rapporte la preuve que l’accomplissement de son obligation a été empêché, sans faute ou négligence de sa part, par la survenance d’une cause étrangère à savoir :</w:t>
      </w:r>
    </w:p>
    <w:p w14:paraId="2888CC6E" w14:textId="77777777" w:rsidR="00CA4E1D" w:rsidRPr="00AC7C38" w:rsidRDefault="00CA4E1D" w:rsidP="00CA4E1D">
      <w:pPr>
        <w:tabs>
          <w:tab w:val="left" w:pos="360"/>
        </w:tabs>
        <w:jc w:val="both"/>
        <w:rPr>
          <w:szCs w:val="22"/>
        </w:rPr>
      </w:pPr>
    </w:p>
    <w:p w14:paraId="2317599A" w14:textId="13B2E201" w:rsidR="00CA4E1D" w:rsidRPr="00AC7C38" w:rsidRDefault="00CA4E1D" w:rsidP="00CA4E1D">
      <w:pPr>
        <w:tabs>
          <w:tab w:val="left" w:pos="709"/>
          <w:tab w:val="left" w:pos="1276"/>
          <w:tab w:val="left" w:pos="1701"/>
        </w:tabs>
        <w:ind w:left="709" w:hanging="283"/>
        <w:jc w:val="both"/>
        <w:rPr>
          <w:szCs w:val="22"/>
        </w:rPr>
      </w:pPr>
      <w:r w:rsidRPr="00AC7C38">
        <w:rPr>
          <w:szCs w:val="22"/>
        </w:rPr>
        <w:t>-</w:t>
      </w:r>
      <w:r w:rsidRPr="00AC7C38">
        <w:rPr>
          <w:szCs w:val="22"/>
        </w:rPr>
        <w:tab/>
        <w:t xml:space="preserve">un cas de force majeure tel que défini à </w:t>
      </w:r>
      <w:r w:rsidRPr="00CF5AB1">
        <w:rPr>
          <w:szCs w:val="22"/>
        </w:rPr>
        <w:t>l'article 2</w:t>
      </w:r>
      <w:r w:rsidR="00DE754E" w:rsidRPr="00CF5AB1">
        <w:rPr>
          <w:szCs w:val="22"/>
        </w:rPr>
        <w:t>4</w:t>
      </w:r>
      <w:r w:rsidRPr="00AC7C38">
        <w:rPr>
          <w:szCs w:val="22"/>
        </w:rPr>
        <w:t> ci-dessous ;</w:t>
      </w:r>
    </w:p>
    <w:p w14:paraId="51D520EA" w14:textId="1DC2E5E4" w:rsidR="00CA4E1D" w:rsidRPr="00AC7C38" w:rsidRDefault="00CA4E1D" w:rsidP="00CA4E1D">
      <w:pPr>
        <w:tabs>
          <w:tab w:val="left" w:pos="709"/>
          <w:tab w:val="left" w:pos="1276"/>
          <w:tab w:val="left" w:pos="1701"/>
        </w:tabs>
        <w:ind w:left="709" w:hanging="283"/>
        <w:jc w:val="both"/>
        <w:rPr>
          <w:szCs w:val="22"/>
        </w:rPr>
      </w:pPr>
      <w:r w:rsidRPr="00AC7C38">
        <w:rPr>
          <w:szCs w:val="22"/>
        </w:rPr>
        <w:t>-</w:t>
      </w:r>
      <w:r w:rsidRPr="00AC7C38">
        <w:rPr>
          <w:szCs w:val="22"/>
        </w:rPr>
        <w:tab/>
        <w:t xml:space="preserve">tout fait </w:t>
      </w:r>
      <w:r w:rsidR="00B82091" w:rsidRPr="00AC7C38">
        <w:rPr>
          <w:szCs w:val="22"/>
        </w:rPr>
        <w:t>de l’Acheteur</w:t>
      </w:r>
      <w:r w:rsidRPr="00AC7C38">
        <w:rPr>
          <w:szCs w:val="22"/>
        </w:rPr>
        <w:t xml:space="preserve"> ayant pour effet d’empêcher ou d’entraver, définitivement, l’accomplissement des obligations du </w:t>
      </w:r>
      <w:r w:rsidR="00B82091" w:rsidRPr="00AC7C38">
        <w:rPr>
          <w:szCs w:val="22"/>
        </w:rPr>
        <w:t>Titulaire</w:t>
      </w:r>
      <w:r w:rsidRPr="00AC7C38">
        <w:rPr>
          <w:szCs w:val="22"/>
        </w:rPr>
        <w:t> ;</w:t>
      </w:r>
    </w:p>
    <w:p w14:paraId="785CA525" w14:textId="618EA913" w:rsidR="00CA4E1D" w:rsidRPr="00AC7C38" w:rsidRDefault="00CA4E1D" w:rsidP="00CA4E1D">
      <w:pPr>
        <w:tabs>
          <w:tab w:val="left" w:pos="709"/>
          <w:tab w:val="left" w:pos="1276"/>
          <w:tab w:val="left" w:pos="1701"/>
        </w:tabs>
        <w:ind w:left="709" w:hanging="283"/>
        <w:jc w:val="both"/>
        <w:rPr>
          <w:szCs w:val="22"/>
        </w:rPr>
      </w:pPr>
      <w:r w:rsidRPr="00AC7C38">
        <w:rPr>
          <w:szCs w:val="22"/>
        </w:rPr>
        <w:t>-</w:t>
      </w:r>
      <w:r w:rsidRPr="00AC7C38">
        <w:rPr>
          <w:szCs w:val="22"/>
        </w:rPr>
        <w:tab/>
        <w:t xml:space="preserve">tout fait d’un tiers, à l’exclusion des sous-traitants ou fournisseurs du </w:t>
      </w:r>
      <w:r w:rsidR="00B82091" w:rsidRPr="00AC7C38">
        <w:rPr>
          <w:szCs w:val="22"/>
        </w:rPr>
        <w:t>Titulaire</w:t>
      </w:r>
      <w:r w:rsidRPr="00AC7C38">
        <w:rPr>
          <w:szCs w:val="22"/>
        </w:rPr>
        <w:t xml:space="preserve"> dont le </w:t>
      </w:r>
      <w:r w:rsidR="00B82091" w:rsidRPr="00AC7C38">
        <w:rPr>
          <w:szCs w:val="22"/>
        </w:rPr>
        <w:t>Titulaire</w:t>
      </w:r>
      <w:r w:rsidRPr="00AC7C38">
        <w:rPr>
          <w:szCs w:val="22"/>
        </w:rPr>
        <w:t xml:space="preserve"> assure la supervision ou de tout autre tiers avec lequel le </w:t>
      </w:r>
      <w:r w:rsidR="00B82091" w:rsidRPr="00AC7C38">
        <w:rPr>
          <w:szCs w:val="22"/>
        </w:rPr>
        <w:t>Titulaire</w:t>
      </w:r>
      <w:r w:rsidRPr="00AC7C38">
        <w:rPr>
          <w:szCs w:val="22"/>
        </w:rPr>
        <w:t xml:space="preserve"> aurait conclu un accord en vue de la fourniture du Service </w:t>
      </w:r>
      <w:r w:rsidR="00B82091" w:rsidRPr="00AC7C38">
        <w:rPr>
          <w:szCs w:val="22"/>
        </w:rPr>
        <w:t>à l’Acheteur</w:t>
      </w:r>
      <w:r w:rsidRPr="00AC7C38">
        <w:rPr>
          <w:szCs w:val="22"/>
        </w:rPr>
        <w:t>.</w:t>
      </w:r>
    </w:p>
    <w:p w14:paraId="15386B1D" w14:textId="77777777" w:rsidR="00CA4E1D" w:rsidRPr="00AC7C38" w:rsidRDefault="00CA4E1D" w:rsidP="00CA4E1D">
      <w:pPr>
        <w:jc w:val="both"/>
        <w:rPr>
          <w:szCs w:val="22"/>
        </w:rPr>
      </w:pPr>
    </w:p>
    <w:p w14:paraId="3071F5F4" w14:textId="10D93336" w:rsidR="00CA4E1D" w:rsidRPr="00AC7C38" w:rsidRDefault="00CA4E1D" w:rsidP="00CA4E1D">
      <w:pPr>
        <w:jc w:val="both"/>
        <w:rPr>
          <w:szCs w:val="22"/>
        </w:rPr>
      </w:pPr>
      <w:r w:rsidRPr="00AC7C38">
        <w:rPr>
          <w:szCs w:val="22"/>
        </w:rPr>
        <w:t xml:space="preserve">Les pénalités ne sont pas une compensation du préjudice pour le défaut de respect des Niveaux de Services contractuels ou des dates de remise des différents Livrables, mais une incitation pour le </w:t>
      </w:r>
      <w:r w:rsidR="00B82091" w:rsidRPr="00AC7C38">
        <w:rPr>
          <w:szCs w:val="22"/>
        </w:rPr>
        <w:t>Titulaire</w:t>
      </w:r>
      <w:r w:rsidRPr="00AC7C38">
        <w:rPr>
          <w:szCs w:val="22"/>
        </w:rPr>
        <w:t xml:space="preserve"> à respecter ceux-ci. Les pénalités ont pour objectif de sanctionner un défaut de qualité de Service du </w:t>
      </w:r>
      <w:r w:rsidR="00B82091" w:rsidRPr="00AC7C38">
        <w:rPr>
          <w:szCs w:val="22"/>
        </w:rPr>
        <w:t>Titulaire</w:t>
      </w:r>
      <w:r w:rsidRPr="00AC7C38">
        <w:rPr>
          <w:szCs w:val="22"/>
        </w:rPr>
        <w:t xml:space="preserve"> impactant la qualité des Services fournis aux Utilisateurs d</w:t>
      </w:r>
      <w:r w:rsidR="00B82091" w:rsidRPr="00AC7C38">
        <w:rPr>
          <w:szCs w:val="22"/>
        </w:rPr>
        <w:t>e l’Acheteur</w:t>
      </w:r>
      <w:r w:rsidRPr="00AC7C38">
        <w:rPr>
          <w:szCs w:val="22"/>
        </w:rPr>
        <w:t>.</w:t>
      </w:r>
    </w:p>
    <w:p w14:paraId="1EF550E2" w14:textId="77777777" w:rsidR="00CA4E1D" w:rsidRPr="00AC7C38" w:rsidRDefault="00CA4E1D" w:rsidP="00CA4E1D">
      <w:pPr>
        <w:jc w:val="both"/>
        <w:rPr>
          <w:szCs w:val="22"/>
        </w:rPr>
      </w:pPr>
    </w:p>
    <w:p w14:paraId="442CAD44" w14:textId="30D20101" w:rsidR="00CA4E1D" w:rsidRPr="00AC7C38" w:rsidRDefault="00CA4E1D" w:rsidP="00CA4E1D">
      <w:pPr>
        <w:jc w:val="both"/>
        <w:rPr>
          <w:szCs w:val="22"/>
        </w:rPr>
      </w:pPr>
      <w:r w:rsidRPr="00AC7C38">
        <w:rPr>
          <w:szCs w:val="22"/>
        </w:rPr>
        <w:t>Les pénalités sont applicables de plein droit par l</w:t>
      </w:r>
      <w:r w:rsidR="00B82091" w:rsidRPr="00AC7C38">
        <w:rPr>
          <w:szCs w:val="22"/>
        </w:rPr>
        <w:t>’Acheteur</w:t>
      </w:r>
      <w:r w:rsidRPr="00AC7C38">
        <w:rPr>
          <w:szCs w:val="22"/>
        </w:rPr>
        <w:t xml:space="preserve"> du seul fait de la survenance du fait générateur de la pénalité. L</w:t>
      </w:r>
      <w:r w:rsidR="00B82091" w:rsidRPr="00AC7C38">
        <w:rPr>
          <w:szCs w:val="22"/>
        </w:rPr>
        <w:t>’Acheteur</w:t>
      </w:r>
      <w:r w:rsidRPr="00AC7C38">
        <w:rPr>
          <w:szCs w:val="22"/>
        </w:rPr>
        <w:t xml:space="preserve"> en informe le </w:t>
      </w:r>
      <w:r w:rsidR="00B82091" w:rsidRPr="00AC7C38">
        <w:rPr>
          <w:szCs w:val="22"/>
        </w:rPr>
        <w:t>Titulaire</w:t>
      </w:r>
      <w:r w:rsidRPr="00AC7C38">
        <w:rPr>
          <w:szCs w:val="22"/>
        </w:rPr>
        <w:t xml:space="preserve"> en Comité de Pilotage</w:t>
      </w:r>
      <w:r w:rsidR="000B6138" w:rsidRPr="00AC7C38">
        <w:rPr>
          <w:szCs w:val="22"/>
        </w:rPr>
        <w:t xml:space="preserve"> en lui précisant le montant des pénalités qu’il entend appliquer</w:t>
      </w:r>
      <w:r w:rsidR="000E375B" w:rsidRPr="00AC7C38">
        <w:rPr>
          <w:szCs w:val="22"/>
        </w:rPr>
        <w:t xml:space="preserve"> et</w:t>
      </w:r>
      <w:r w:rsidR="000B6138" w:rsidRPr="00AC7C38">
        <w:rPr>
          <w:szCs w:val="22"/>
        </w:rPr>
        <w:t xml:space="preserve"> le(s) fait(s) générateur(s) de la (des) pénalité(s) en cause</w:t>
      </w:r>
      <w:r w:rsidRPr="00AC7C38">
        <w:rPr>
          <w:szCs w:val="22"/>
        </w:rPr>
        <w:t>.</w:t>
      </w:r>
    </w:p>
    <w:p w14:paraId="00FFE844" w14:textId="77777777" w:rsidR="00CA4E1D" w:rsidRPr="00AC7C38" w:rsidRDefault="00CA4E1D" w:rsidP="00CA4E1D">
      <w:pPr>
        <w:jc w:val="both"/>
        <w:rPr>
          <w:szCs w:val="22"/>
        </w:rPr>
      </w:pPr>
    </w:p>
    <w:p w14:paraId="747E3504" w14:textId="3AB3B652" w:rsidR="00CA4E1D" w:rsidRPr="00AC7C38" w:rsidRDefault="00CA4E1D" w:rsidP="00CA4E1D">
      <w:pPr>
        <w:jc w:val="both"/>
        <w:rPr>
          <w:szCs w:val="22"/>
        </w:rPr>
      </w:pPr>
      <w:r w:rsidRPr="00AC7C38">
        <w:rPr>
          <w:szCs w:val="22"/>
        </w:rPr>
        <w:t xml:space="preserve">En cas de désaccord sur les pénalités applicables, </w:t>
      </w:r>
      <w:r w:rsidR="000E375B" w:rsidRPr="00AC7C38">
        <w:rPr>
          <w:szCs w:val="22"/>
        </w:rPr>
        <w:t>l</w:t>
      </w:r>
      <w:r w:rsidR="000B6138" w:rsidRPr="00AC7C38">
        <w:rPr>
          <w:szCs w:val="22"/>
        </w:rPr>
        <w:t xml:space="preserve">e Titulaire devra dans ce cas présenter ses observations dans un délai de quinze (15) jours </w:t>
      </w:r>
      <w:r w:rsidR="000E375B" w:rsidRPr="00AC7C38">
        <w:rPr>
          <w:szCs w:val="22"/>
        </w:rPr>
        <w:t xml:space="preserve">calendaires </w:t>
      </w:r>
      <w:r w:rsidR="000B6138" w:rsidRPr="00AC7C38">
        <w:rPr>
          <w:szCs w:val="22"/>
        </w:rPr>
        <w:t>suivant le Comité de pilotage durant lequel l’Acheteur l’a informé de son intention d’appliquer la pénalité.</w:t>
      </w:r>
      <w:r w:rsidR="000E375B" w:rsidRPr="00AC7C38">
        <w:rPr>
          <w:szCs w:val="22"/>
        </w:rPr>
        <w:t xml:space="preserve"> A défaut de réponse du Titulaire dans ce délai ou si l’Acheteur considère que les observations formulées par le Titulaire dans ce délai ne permettent pas de démontrer que l’accomplissement de son obligation a été empêché, sans faute ou négligence de sa part, par la survenance d’une cause étrangère telle que précisée ci-dessus, la (les) pénalités s’appliquent conformément </w:t>
      </w:r>
      <w:r w:rsidR="00AC7C38" w:rsidRPr="00AC7C38">
        <w:rPr>
          <w:szCs w:val="22"/>
        </w:rPr>
        <w:t>aux dispositions</w:t>
      </w:r>
      <w:r w:rsidR="000E375B" w:rsidRPr="00AC7C38">
        <w:rPr>
          <w:szCs w:val="22"/>
        </w:rPr>
        <w:t xml:space="preserve"> du Marché.</w:t>
      </w:r>
    </w:p>
    <w:p w14:paraId="28C4E320" w14:textId="77777777" w:rsidR="00CA4E1D" w:rsidRPr="00AC7C38" w:rsidRDefault="00CA4E1D" w:rsidP="00CA4E1D">
      <w:pPr>
        <w:jc w:val="both"/>
        <w:rPr>
          <w:szCs w:val="22"/>
        </w:rPr>
      </w:pPr>
    </w:p>
    <w:p w14:paraId="244A0DA1" w14:textId="50F4AAD6" w:rsidR="00CA4E1D" w:rsidRPr="00AC7C38" w:rsidRDefault="00CA4E1D" w:rsidP="00CA4E1D">
      <w:pPr>
        <w:jc w:val="both"/>
        <w:rPr>
          <w:szCs w:val="22"/>
        </w:rPr>
      </w:pPr>
      <w:r w:rsidRPr="00AC7C38">
        <w:rPr>
          <w:szCs w:val="22"/>
        </w:rPr>
        <w:t>Si des pénalités sont applicables, celles-ci donneront lieu à l’émission d’un avoir au profit d</w:t>
      </w:r>
      <w:r w:rsidR="00B82091" w:rsidRPr="00AC7C38">
        <w:rPr>
          <w:szCs w:val="22"/>
        </w:rPr>
        <w:t>e l’Acheteur</w:t>
      </w:r>
      <w:r w:rsidRPr="00AC7C38">
        <w:rPr>
          <w:szCs w:val="22"/>
        </w:rPr>
        <w:t xml:space="preserve"> applicable sur les prochaines factures.</w:t>
      </w:r>
    </w:p>
    <w:p w14:paraId="47F9AC82" w14:textId="77777777" w:rsidR="00CA4E1D" w:rsidRPr="00AC7C38" w:rsidRDefault="00CA4E1D" w:rsidP="00CA4E1D">
      <w:pPr>
        <w:jc w:val="both"/>
        <w:rPr>
          <w:szCs w:val="22"/>
        </w:rPr>
      </w:pPr>
    </w:p>
    <w:p w14:paraId="505BDAF5" w14:textId="509509A4" w:rsidR="00CA4E1D" w:rsidRPr="003336A1" w:rsidRDefault="00CA4E1D" w:rsidP="00CA4E1D">
      <w:pPr>
        <w:jc w:val="both"/>
        <w:rPr>
          <w:szCs w:val="22"/>
        </w:rPr>
      </w:pPr>
      <w:r w:rsidRPr="00AC7C38">
        <w:rPr>
          <w:szCs w:val="22"/>
        </w:rPr>
        <w:t xml:space="preserve">Dans le cas où le non-respect des Niveaux de Service ou des dates de remise des Livrables entraînerait la mise en jeu de la responsabilité du </w:t>
      </w:r>
      <w:r w:rsidR="00B82091" w:rsidRPr="00AC7C38">
        <w:rPr>
          <w:szCs w:val="22"/>
        </w:rPr>
        <w:t>Titulaire</w:t>
      </w:r>
      <w:r w:rsidRPr="00AC7C38">
        <w:rPr>
          <w:szCs w:val="22"/>
        </w:rPr>
        <w:t xml:space="preserve"> sur le fondement </w:t>
      </w:r>
      <w:r w:rsidRPr="00CF5AB1">
        <w:rPr>
          <w:szCs w:val="22"/>
        </w:rPr>
        <w:t>de l'Article 2</w:t>
      </w:r>
      <w:r w:rsidR="00DE754E" w:rsidRPr="00CF5AB1">
        <w:rPr>
          <w:szCs w:val="22"/>
        </w:rPr>
        <w:t>5</w:t>
      </w:r>
      <w:r w:rsidRPr="00CF5AB1">
        <w:rPr>
          <w:szCs w:val="22"/>
        </w:rPr>
        <w:t>,</w:t>
      </w:r>
      <w:r w:rsidRPr="00AC7C38">
        <w:rPr>
          <w:szCs w:val="22"/>
        </w:rPr>
        <w:t xml:space="preserve"> le montant des pénalités déjà payées à ce titre ne viendra pas en déduction du montant total des dommages et intérêts éventuellement retenus à l’encontre du </w:t>
      </w:r>
      <w:r w:rsidR="00B82091" w:rsidRPr="00AC7C38">
        <w:rPr>
          <w:szCs w:val="22"/>
        </w:rPr>
        <w:t>Titulaire</w:t>
      </w:r>
      <w:r w:rsidRPr="00AC7C38">
        <w:rPr>
          <w:szCs w:val="22"/>
        </w:rPr>
        <w:t xml:space="preserve"> à raison du préjudice subi par l</w:t>
      </w:r>
      <w:r w:rsidR="00B82091" w:rsidRPr="00AC7C38">
        <w:rPr>
          <w:szCs w:val="22"/>
        </w:rPr>
        <w:t>’Acheteur</w:t>
      </w:r>
      <w:r w:rsidRPr="00AC7C38">
        <w:rPr>
          <w:szCs w:val="22"/>
        </w:rPr>
        <w:t>.</w:t>
      </w:r>
    </w:p>
    <w:p w14:paraId="6EEBB9C6" w14:textId="77777777" w:rsidR="00CA4E1D" w:rsidRPr="003336A1" w:rsidRDefault="00CA4E1D" w:rsidP="00CA4E1D">
      <w:pPr>
        <w:jc w:val="both"/>
        <w:rPr>
          <w:szCs w:val="22"/>
        </w:rPr>
      </w:pPr>
    </w:p>
    <w:p w14:paraId="59F9C127" w14:textId="72FDFCF0" w:rsidR="00CA4E1D" w:rsidRPr="00FE43D0" w:rsidRDefault="00CA4E1D" w:rsidP="00CA4E1D">
      <w:pPr>
        <w:jc w:val="both"/>
        <w:rPr>
          <w:szCs w:val="22"/>
        </w:rPr>
      </w:pPr>
      <w:r w:rsidRPr="00FE43D0">
        <w:rPr>
          <w:szCs w:val="22"/>
        </w:rPr>
        <w:lastRenderedPageBreak/>
        <w:t xml:space="preserve">Dès le début de la Phase </w:t>
      </w:r>
      <w:r w:rsidR="00C65B91" w:rsidRPr="00FE43D0">
        <w:rPr>
          <w:szCs w:val="22"/>
        </w:rPr>
        <w:t xml:space="preserve">de </w:t>
      </w:r>
      <w:r w:rsidR="00962BF1" w:rsidRPr="00FE43D0">
        <w:rPr>
          <w:szCs w:val="22"/>
        </w:rPr>
        <w:t xml:space="preserve">Service Régulier </w:t>
      </w:r>
      <w:r w:rsidRPr="00FE43D0">
        <w:rPr>
          <w:szCs w:val="22"/>
        </w:rPr>
        <w:t>et une fois par trimestre, l</w:t>
      </w:r>
      <w:r w:rsidR="00C65B91" w:rsidRPr="00FE43D0">
        <w:rPr>
          <w:szCs w:val="22"/>
        </w:rPr>
        <w:t>’</w:t>
      </w:r>
      <w:r w:rsidR="00B82091" w:rsidRPr="00FE43D0">
        <w:rPr>
          <w:szCs w:val="22"/>
        </w:rPr>
        <w:t>Acheteur</w:t>
      </w:r>
      <w:r w:rsidRPr="00FE43D0">
        <w:rPr>
          <w:szCs w:val="22"/>
        </w:rPr>
        <w:t xml:space="preserve">, à son libre choix, se réserve la possibilité de modifier jusqu'à trente pourcent (30 %) des indicateurs susceptibles d'entrainer l'application de pénalités, étant précisé que le nombre total d’indicateurs pénalisables devra rester le même tout au long de la durée du </w:t>
      </w:r>
      <w:r w:rsidR="00B82091" w:rsidRPr="00FE43D0">
        <w:rPr>
          <w:szCs w:val="22"/>
        </w:rPr>
        <w:t>Marché</w:t>
      </w:r>
      <w:r w:rsidRPr="00FE43D0">
        <w:rPr>
          <w:szCs w:val="22"/>
        </w:rPr>
        <w:t>. La demande de modification sera effectuée moyennant un préavis d’un (1) mois si la modification touche moins de 10% des indicateurs, deux (2) mois si elle concerne de 10% à 20% des indicateurs et trois (3) mois si elle concerne plus de 20% des indicateurs.</w:t>
      </w:r>
    </w:p>
    <w:p w14:paraId="5D73E748" w14:textId="77777777" w:rsidR="00CA4E1D" w:rsidRPr="00FE43D0" w:rsidRDefault="00CA4E1D" w:rsidP="00CA4E1D">
      <w:pPr>
        <w:jc w:val="both"/>
        <w:rPr>
          <w:szCs w:val="22"/>
        </w:rPr>
      </w:pPr>
    </w:p>
    <w:p w14:paraId="427CA77F" w14:textId="77777777" w:rsidR="00CA4E1D" w:rsidRPr="003336A1" w:rsidRDefault="00CA4E1D" w:rsidP="00CA4E1D">
      <w:pPr>
        <w:jc w:val="both"/>
        <w:rPr>
          <w:szCs w:val="22"/>
        </w:rPr>
      </w:pPr>
      <w:r w:rsidRPr="00FE43D0">
        <w:rPr>
          <w:szCs w:val="22"/>
        </w:rPr>
        <w:t>Sauf accord écrit contraire, les indicateurs révisés ne seront pris en compte dans le système de calcul des pénalités qu'à la fin du mois suivant la modification.</w:t>
      </w:r>
    </w:p>
    <w:p w14:paraId="43329405" w14:textId="77777777" w:rsidR="00CA4E1D" w:rsidRPr="003336A1" w:rsidRDefault="00CA4E1D" w:rsidP="00CA4E1D">
      <w:pPr>
        <w:jc w:val="both"/>
        <w:rPr>
          <w:szCs w:val="22"/>
        </w:rPr>
      </w:pPr>
    </w:p>
    <w:p w14:paraId="06655857" w14:textId="25D68356" w:rsidR="00CA4E1D" w:rsidRPr="003336A1" w:rsidRDefault="00CA4E1D" w:rsidP="00CA4E1D">
      <w:pPr>
        <w:jc w:val="both"/>
        <w:rPr>
          <w:szCs w:val="22"/>
        </w:rPr>
      </w:pPr>
      <w:r w:rsidRPr="003336A1">
        <w:rPr>
          <w:szCs w:val="22"/>
        </w:rPr>
        <w:t xml:space="preserve">Les pénalités s’appliquent à compter du démarrage </w:t>
      </w:r>
      <w:r w:rsidR="00C65B91" w:rsidRPr="003336A1">
        <w:rPr>
          <w:szCs w:val="22"/>
        </w:rPr>
        <w:t>de</w:t>
      </w:r>
      <w:r w:rsidR="0050138A">
        <w:rPr>
          <w:szCs w:val="22"/>
        </w:rPr>
        <w:t xml:space="preserve"> la Phase de</w:t>
      </w:r>
      <w:r w:rsidR="00C65B91" w:rsidRPr="003336A1">
        <w:rPr>
          <w:szCs w:val="22"/>
        </w:rPr>
        <w:t xml:space="preserve"> </w:t>
      </w:r>
      <w:r w:rsidR="00633A93">
        <w:rPr>
          <w:szCs w:val="22"/>
        </w:rPr>
        <w:t xml:space="preserve">vérification de </w:t>
      </w:r>
      <w:r w:rsidR="00C65B91" w:rsidRPr="003336A1">
        <w:rPr>
          <w:szCs w:val="22"/>
        </w:rPr>
        <w:t xml:space="preserve">service régulier </w:t>
      </w:r>
      <w:r w:rsidRPr="003336A1">
        <w:rPr>
          <w:szCs w:val="22"/>
        </w:rPr>
        <w:t xml:space="preserve">et seront exécutoires jusqu'au terme du </w:t>
      </w:r>
      <w:r w:rsidR="00B82091" w:rsidRPr="003336A1">
        <w:rPr>
          <w:szCs w:val="22"/>
        </w:rPr>
        <w:t>Marché</w:t>
      </w:r>
      <w:r w:rsidRPr="003336A1">
        <w:rPr>
          <w:szCs w:val="22"/>
        </w:rPr>
        <w:t xml:space="preserve"> (Phase de Réversibilité incluse).</w:t>
      </w:r>
    </w:p>
    <w:p w14:paraId="78FAB0E2" w14:textId="77777777" w:rsidR="00CA4E1D" w:rsidRPr="003336A1" w:rsidRDefault="00CA4E1D" w:rsidP="00CA4E1D">
      <w:pPr>
        <w:jc w:val="both"/>
        <w:rPr>
          <w:szCs w:val="22"/>
        </w:rPr>
      </w:pPr>
    </w:p>
    <w:p w14:paraId="4460BF8B" w14:textId="7FA83AE8" w:rsidR="00CA4E1D" w:rsidRPr="003336A1" w:rsidRDefault="00CA4E1D" w:rsidP="00CA4E1D">
      <w:pPr>
        <w:jc w:val="both"/>
        <w:rPr>
          <w:szCs w:val="22"/>
        </w:rPr>
      </w:pPr>
      <w:r w:rsidRPr="003336A1">
        <w:rPr>
          <w:szCs w:val="22"/>
        </w:rPr>
        <w:t xml:space="preserve">Le montant total des pénalités applicables au titre du </w:t>
      </w:r>
      <w:r w:rsidR="00B82091" w:rsidRPr="003336A1">
        <w:rPr>
          <w:szCs w:val="22"/>
        </w:rPr>
        <w:t>Marché</w:t>
      </w:r>
      <w:r w:rsidRPr="003336A1">
        <w:rPr>
          <w:szCs w:val="22"/>
        </w:rPr>
        <w:t xml:space="preserve"> est plafonné</w:t>
      </w:r>
      <w:r w:rsidR="00C742EC" w:rsidRPr="003336A1">
        <w:rPr>
          <w:szCs w:val="22"/>
        </w:rPr>
        <w:t xml:space="preserve"> </w:t>
      </w:r>
      <w:r w:rsidRPr="003336A1">
        <w:rPr>
          <w:szCs w:val="22"/>
        </w:rPr>
        <w:t>annuellement</w:t>
      </w:r>
      <w:r w:rsidR="00C742EC" w:rsidRPr="003336A1">
        <w:rPr>
          <w:szCs w:val="22"/>
        </w:rPr>
        <w:t xml:space="preserve"> à</w:t>
      </w:r>
      <w:r w:rsidRPr="003336A1">
        <w:rPr>
          <w:szCs w:val="22"/>
        </w:rPr>
        <w:t xml:space="preserve"> </w:t>
      </w:r>
      <w:r w:rsidR="00004576">
        <w:rPr>
          <w:szCs w:val="22"/>
        </w:rPr>
        <w:t>vingt</w:t>
      </w:r>
      <w:r w:rsidR="00004576" w:rsidRPr="003336A1">
        <w:rPr>
          <w:szCs w:val="22"/>
        </w:rPr>
        <w:t xml:space="preserve"> </w:t>
      </w:r>
      <w:r w:rsidR="00C742EC" w:rsidRPr="003336A1">
        <w:rPr>
          <w:szCs w:val="22"/>
        </w:rPr>
        <w:t>pour cent (</w:t>
      </w:r>
      <w:r w:rsidR="00004576">
        <w:rPr>
          <w:szCs w:val="22"/>
        </w:rPr>
        <w:t>2</w:t>
      </w:r>
      <w:r w:rsidR="00A66E10">
        <w:rPr>
          <w:szCs w:val="22"/>
        </w:rPr>
        <w:t>0</w:t>
      </w:r>
      <w:r w:rsidR="00C742EC" w:rsidRPr="003336A1">
        <w:rPr>
          <w:szCs w:val="22"/>
        </w:rPr>
        <w:t>%)</w:t>
      </w:r>
      <w:r w:rsidRPr="003336A1">
        <w:rPr>
          <w:szCs w:val="22"/>
        </w:rPr>
        <w:t xml:space="preserve"> du montant annuel hors taxes du chiffre d’affaires généré au titre du </w:t>
      </w:r>
      <w:r w:rsidR="00B82091" w:rsidRPr="003336A1">
        <w:rPr>
          <w:szCs w:val="22"/>
        </w:rPr>
        <w:t>Marché</w:t>
      </w:r>
      <w:r w:rsidR="00033B69">
        <w:rPr>
          <w:szCs w:val="22"/>
        </w:rPr>
        <w:t>.</w:t>
      </w:r>
    </w:p>
    <w:p w14:paraId="4EA111A2" w14:textId="77777777" w:rsidR="00CA4E1D" w:rsidRPr="003336A1" w:rsidRDefault="00CA4E1D" w:rsidP="00CA4E1D">
      <w:pPr>
        <w:jc w:val="both"/>
        <w:rPr>
          <w:szCs w:val="22"/>
        </w:rPr>
      </w:pPr>
    </w:p>
    <w:p w14:paraId="13F10318" w14:textId="35E3C907" w:rsidR="00CA4E1D" w:rsidRPr="003336A1" w:rsidRDefault="00CA4E1D" w:rsidP="00162A3F">
      <w:pPr>
        <w:jc w:val="both"/>
        <w:rPr>
          <w:b/>
          <w:color w:val="000000" w:themeColor="text1"/>
          <w:szCs w:val="22"/>
        </w:rPr>
      </w:pPr>
      <w:r w:rsidRPr="003336A1">
        <w:rPr>
          <w:szCs w:val="22"/>
        </w:rPr>
        <w:t xml:space="preserve">Le mécanisme de calcul des pénalités applicable </w:t>
      </w:r>
      <w:bookmarkStart w:id="128" w:name="_Toc454890786"/>
      <w:r w:rsidRPr="003336A1">
        <w:rPr>
          <w:color w:val="000000" w:themeColor="text1"/>
          <w:szCs w:val="22"/>
        </w:rPr>
        <w:t>en cas de non-respect des exigences de Niveaux de Services</w:t>
      </w:r>
      <w:r w:rsidR="00A66E10">
        <w:rPr>
          <w:color w:val="000000" w:themeColor="text1"/>
          <w:szCs w:val="22"/>
        </w:rPr>
        <w:t xml:space="preserve"> </w:t>
      </w:r>
      <w:bookmarkEnd w:id="128"/>
      <w:r w:rsidR="00C65B91" w:rsidRPr="003336A1">
        <w:rPr>
          <w:color w:val="000000" w:themeColor="text1"/>
          <w:szCs w:val="22"/>
        </w:rPr>
        <w:t xml:space="preserve">est détaillé </w:t>
      </w:r>
      <w:r w:rsidR="006A2311">
        <w:rPr>
          <w:color w:val="000000" w:themeColor="text1"/>
          <w:szCs w:val="22"/>
        </w:rPr>
        <w:t>ci-dessous</w:t>
      </w:r>
      <w:r w:rsidR="00C65B91" w:rsidRPr="003336A1">
        <w:rPr>
          <w:color w:val="000000" w:themeColor="text1"/>
          <w:szCs w:val="22"/>
        </w:rPr>
        <w:t>.</w:t>
      </w:r>
      <w:r w:rsidRPr="003336A1">
        <w:rPr>
          <w:color w:val="000000" w:themeColor="text1"/>
          <w:szCs w:val="22"/>
        </w:rPr>
        <w:t xml:space="preserve"> </w:t>
      </w:r>
    </w:p>
    <w:p w14:paraId="20106D63" w14:textId="77777777" w:rsidR="00CA4E1D" w:rsidRPr="003336A1" w:rsidRDefault="00CA4E1D" w:rsidP="00CA4E1D">
      <w:pPr>
        <w:rPr>
          <w:color w:val="000000"/>
          <w:szCs w:val="22"/>
          <w:u w:val="single"/>
        </w:rPr>
      </w:pPr>
    </w:p>
    <w:p w14:paraId="31413540" w14:textId="3381C50E" w:rsidR="00CA4E1D" w:rsidRPr="003336A1" w:rsidRDefault="00CA4E1D" w:rsidP="00CA4E1D">
      <w:pPr>
        <w:jc w:val="both"/>
        <w:rPr>
          <w:color w:val="000000"/>
          <w:szCs w:val="22"/>
        </w:rPr>
      </w:pPr>
      <w:r w:rsidRPr="003336A1">
        <w:rPr>
          <w:color w:val="000000"/>
          <w:szCs w:val="22"/>
        </w:rPr>
        <w:t>Les pénalités sont appliquées mensuellement ou annuellement en cas de non atteinte d’un Niveau de Service mesuré par un indicateur</w:t>
      </w:r>
      <w:r w:rsidR="00C65B91" w:rsidRPr="003336A1">
        <w:rPr>
          <w:color w:val="000000"/>
          <w:szCs w:val="22"/>
        </w:rPr>
        <w:t xml:space="preserve"> mesuré annuellement</w:t>
      </w:r>
      <w:r w:rsidRPr="003336A1">
        <w:rPr>
          <w:color w:val="000000"/>
          <w:szCs w:val="22"/>
        </w:rPr>
        <w:t xml:space="preserve">. </w:t>
      </w:r>
    </w:p>
    <w:p w14:paraId="2DA49A43" w14:textId="77777777" w:rsidR="00CA4E1D" w:rsidRPr="003336A1" w:rsidRDefault="00CA4E1D" w:rsidP="00CA4E1D">
      <w:pPr>
        <w:jc w:val="both"/>
        <w:rPr>
          <w:color w:val="000000"/>
          <w:szCs w:val="22"/>
        </w:rPr>
      </w:pPr>
    </w:p>
    <w:p w14:paraId="1EBED728" w14:textId="7EA3ED54" w:rsidR="00CA4E1D" w:rsidRPr="003336A1" w:rsidRDefault="00CA4E1D" w:rsidP="005D60FC">
      <w:pPr>
        <w:jc w:val="both"/>
        <w:rPr>
          <w:color w:val="000000"/>
          <w:szCs w:val="22"/>
        </w:rPr>
      </w:pPr>
      <w:r w:rsidRPr="003336A1">
        <w:rPr>
          <w:color w:val="000000"/>
          <w:szCs w:val="22"/>
        </w:rPr>
        <w:t>Un même fait générateur ne pourra donner lieu qu’à l’application d’une seule pénalité (la pénalité la plus forte).</w:t>
      </w:r>
      <w:r w:rsidR="00BF6E84" w:rsidRPr="003336A1">
        <w:rPr>
          <w:color w:val="000000"/>
          <w:szCs w:val="22"/>
        </w:rPr>
        <w:t xml:space="preserve"> En cas de constations d</w:t>
      </w:r>
      <w:r w:rsidR="00A01E77">
        <w:rPr>
          <w:color w:val="000000"/>
          <w:szCs w:val="22"/>
        </w:rPr>
        <w:t>e</w:t>
      </w:r>
      <w:r w:rsidR="00BF6E84" w:rsidRPr="003336A1">
        <w:rPr>
          <w:color w:val="000000"/>
          <w:szCs w:val="22"/>
        </w:rPr>
        <w:t xml:space="preserve"> plusieurs faits générateurs, les pénalités ainsi établies sont appliquées de façon cumulative.</w:t>
      </w:r>
    </w:p>
    <w:p w14:paraId="561D3E49" w14:textId="0F7C93DA" w:rsidR="00CA4E1D" w:rsidRPr="003336A1" w:rsidRDefault="00CA4E1D" w:rsidP="005D60FC">
      <w:pPr>
        <w:jc w:val="both"/>
        <w:rPr>
          <w:szCs w:val="22"/>
        </w:rPr>
      </w:pPr>
    </w:p>
    <w:p w14:paraId="3940C11A" w14:textId="51251660" w:rsidR="008C6D87" w:rsidRPr="00960C86" w:rsidRDefault="00CF5AB1" w:rsidP="005D60FC">
      <w:pPr>
        <w:jc w:val="both"/>
        <w:rPr>
          <w:szCs w:val="22"/>
        </w:rPr>
      </w:pPr>
      <w:r w:rsidRPr="003336A1">
        <w:rPr>
          <w:szCs w:val="22"/>
        </w:rPr>
        <w:t>Les pénalités</w:t>
      </w:r>
      <w:r w:rsidR="005A562E" w:rsidRPr="003336A1">
        <w:rPr>
          <w:szCs w:val="22"/>
        </w:rPr>
        <w:t xml:space="preserve"> </w:t>
      </w:r>
      <w:r w:rsidR="005A562E" w:rsidRPr="00960C86">
        <w:rPr>
          <w:szCs w:val="22"/>
        </w:rPr>
        <w:t xml:space="preserve">sont appliquées quel que soit leurs montants </w:t>
      </w:r>
      <w:r w:rsidR="00BF6E84" w:rsidRPr="00960C86">
        <w:rPr>
          <w:szCs w:val="22"/>
        </w:rPr>
        <w:t>dès le premier euro.</w:t>
      </w:r>
      <w:r w:rsidR="007769BA" w:rsidRPr="00960C86">
        <w:rPr>
          <w:szCs w:val="22"/>
        </w:rPr>
        <w:t xml:space="preserve"> </w:t>
      </w:r>
      <w:r w:rsidR="00F23880" w:rsidRPr="00960C86">
        <w:rPr>
          <w:szCs w:val="22"/>
        </w:rPr>
        <w:t>Par</w:t>
      </w:r>
      <w:r w:rsidR="007769BA" w:rsidRPr="00960C86">
        <w:rPr>
          <w:szCs w:val="22"/>
        </w:rPr>
        <w:t xml:space="preserve"> dérogation aux dispositions de l’article 14.1.3 du CCAG TIC, le Titulaire n’est pas exonéré des pénalités inférieures à 1000 € calculées au présent article</w:t>
      </w:r>
      <w:r w:rsidR="00F23880" w:rsidRPr="00960C86">
        <w:rPr>
          <w:szCs w:val="22"/>
        </w:rPr>
        <w:t>.</w:t>
      </w:r>
    </w:p>
    <w:p w14:paraId="08565399" w14:textId="77777777" w:rsidR="00B97F02" w:rsidRPr="00960C86" w:rsidRDefault="00B97F02" w:rsidP="005D60FC">
      <w:pPr>
        <w:jc w:val="both"/>
        <w:rPr>
          <w:szCs w:val="22"/>
        </w:rPr>
      </w:pPr>
    </w:p>
    <w:p w14:paraId="7849B39F" w14:textId="4A7194DB" w:rsidR="00B97F02" w:rsidRPr="00960C86" w:rsidRDefault="00B97F02" w:rsidP="005D60FC">
      <w:pPr>
        <w:pStyle w:val="Listecarr"/>
        <w:ind w:left="709" w:hanging="567"/>
        <w:rPr>
          <w:rFonts w:ascii="Times New Roman" w:hAnsi="Times New Roman" w:cs="Times New Roman"/>
        </w:rPr>
      </w:pPr>
      <w:bookmarkStart w:id="129" w:name="_Toc19547842"/>
      <w:r w:rsidRPr="00960C86">
        <w:rPr>
          <w:rFonts w:ascii="Times New Roman" w:hAnsi="Times New Roman" w:cs="Times New Roman"/>
        </w:rPr>
        <w:t xml:space="preserve">Pénalités applicables pendant la </w:t>
      </w:r>
      <w:r w:rsidR="00A01E77" w:rsidRPr="00960C86">
        <w:rPr>
          <w:rFonts w:ascii="Times New Roman" w:hAnsi="Times New Roman" w:cs="Times New Roman"/>
        </w:rPr>
        <w:t>P</w:t>
      </w:r>
      <w:r w:rsidRPr="00960C86">
        <w:rPr>
          <w:rFonts w:ascii="Times New Roman" w:hAnsi="Times New Roman" w:cs="Times New Roman"/>
        </w:rPr>
        <w:t>hase</w:t>
      </w:r>
      <w:r w:rsidR="00C11E6D">
        <w:rPr>
          <w:rFonts w:ascii="Times New Roman" w:hAnsi="Times New Roman" w:cs="Times New Roman"/>
        </w:rPr>
        <w:t xml:space="preserve"> d’Initialisation</w:t>
      </w:r>
      <w:r w:rsidR="00A01E77" w:rsidRPr="00960C86">
        <w:rPr>
          <w:rFonts w:ascii="Times New Roman" w:hAnsi="Times New Roman" w:cs="Times New Roman"/>
        </w:rPr>
        <w:t xml:space="preserve"> (phase </w:t>
      </w:r>
      <w:r w:rsidRPr="00960C86">
        <w:rPr>
          <w:rFonts w:ascii="Times New Roman" w:hAnsi="Times New Roman" w:cs="Times New Roman"/>
        </w:rPr>
        <w:t>de prise en charge</w:t>
      </w:r>
      <w:bookmarkEnd w:id="129"/>
      <w:r w:rsidR="00A01E77" w:rsidRPr="00960C86">
        <w:rPr>
          <w:rFonts w:ascii="Times New Roman" w:hAnsi="Times New Roman" w:cs="Times New Roman"/>
        </w:rPr>
        <w:t>)</w:t>
      </w:r>
    </w:p>
    <w:p w14:paraId="3E7CE35B" w14:textId="7D2A31D8" w:rsidR="00B97F02" w:rsidRPr="00960C86" w:rsidRDefault="00B97F02" w:rsidP="005D60FC">
      <w:pPr>
        <w:spacing w:after="160" w:line="256" w:lineRule="auto"/>
        <w:jc w:val="both"/>
        <w:rPr>
          <w:rFonts w:eastAsia="Calibri"/>
          <w:szCs w:val="22"/>
        </w:rPr>
      </w:pPr>
      <w:r w:rsidRPr="00960C86">
        <w:rPr>
          <w:rFonts w:eastAsia="Calibri"/>
          <w:szCs w:val="22"/>
        </w:rPr>
        <w:t xml:space="preserve">Durant la </w:t>
      </w:r>
      <w:r w:rsidR="005D60FC" w:rsidRPr="00960C86">
        <w:rPr>
          <w:rFonts w:eastAsia="Calibri"/>
          <w:szCs w:val="22"/>
        </w:rPr>
        <w:t xml:space="preserve">Phase </w:t>
      </w:r>
      <w:r w:rsidR="00C11E6D">
        <w:t>d’Initialisation</w:t>
      </w:r>
      <w:r w:rsidR="00A01E77" w:rsidRPr="00960C86">
        <w:rPr>
          <w:rFonts w:eastAsia="Calibri"/>
          <w:szCs w:val="22"/>
        </w:rPr>
        <w:t xml:space="preserve"> </w:t>
      </w:r>
      <w:r w:rsidRPr="00960C86">
        <w:rPr>
          <w:rFonts w:eastAsia="Calibri"/>
          <w:szCs w:val="22"/>
        </w:rPr>
        <w:t>le Titulaire encourra :</w:t>
      </w:r>
    </w:p>
    <w:p w14:paraId="582AF8FE" w14:textId="56C72E4B" w:rsidR="00B97F02" w:rsidRPr="00960C86" w:rsidRDefault="00B97F02" w:rsidP="005D60FC">
      <w:pPr>
        <w:spacing w:after="160" w:line="256" w:lineRule="auto"/>
        <w:jc w:val="both"/>
        <w:rPr>
          <w:rFonts w:eastAsia="Calibri"/>
          <w:szCs w:val="22"/>
        </w:rPr>
      </w:pPr>
      <w:r w:rsidRPr="00960C86">
        <w:rPr>
          <w:rFonts w:eastAsia="Calibri"/>
          <w:szCs w:val="22"/>
        </w:rPr>
        <w:t xml:space="preserve">En cas de non remise d’un </w:t>
      </w:r>
      <w:r w:rsidR="00A01E77" w:rsidRPr="00960C86">
        <w:rPr>
          <w:rFonts w:eastAsia="Calibri"/>
          <w:szCs w:val="22"/>
        </w:rPr>
        <w:t>L</w:t>
      </w:r>
      <w:r w:rsidRPr="00960C86">
        <w:rPr>
          <w:rFonts w:eastAsia="Calibri"/>
          <w:szCs w:val="22"/>
        </w:rPr>
        <w:t xml:space="preserve">ivrable à la date prévue pendant la </w:t>
      </w:r>
      <w:r w:rsidR="00A01E77" w:rsidRPr="00960C86">
        <w:rPr>
          <w:rFonts w:eastAsia="Calibri"/>
          <w:szCs w:val="22"/>
        </w:rPr>
        <w:t>P</w:t>
      </w:r>
      <w:r w:rsidRPr="00960C86">
        <w:rPr>
          <w:rFonts w:eastAsia="Calibri"/>
          <w:szCs w:val="22"/>
        </w:rPr>
        <w:t>hase transit</w:t>
      </w:r>
      <w:r w:rsidR="00A01E77" w:rsidRPr="00960C86">
        <w:rPr>
          <w:rFonts w:eastAsia="Calibri"/>
          <w:szCs w:val="22"/>
        </w:rPr>
        <w:t>oire</w:t>
      </w:r>
      <w:r w:rsidRPr="00960C86">
        <w:rPr>
          <w:rFonts w:eastAsia="Calibri"/>
          <w:szCs w:val="22"/>
        </w:rPr>
        <w:t xml:space="preserve">, une pénalité égale à 1% du montant hors taxe de la </w:t>
      </w:r>
      <w:r w:rsidR="00A01E77" w:rsidRPr="00960C86">
        <w:rPr>
          <w:rFonts w:eastAsia="Calibri"/>
          <w:szCs w:val="22"/>
        </w:rPr>
        <w:t xml:space="preserve">Phase </w:t>
      </w:r>
      <w:r w:rsidR="00C11E6D">
        <w:t>d’Initialisation</w:t>
      </w:r>
      <w:r w:rsidR="00A01E77" w:rsidRPr="00960C86" w:rsidDel="00A01E77">
        <w:rPr>
          <w:rFonts w:eastAsia="Calibri"/>
          <w:szCs w:val="22"/>
        </w:rPr>
        <w:t xml:space="preserve"> </w:t>
      </w:r>
      <w:r w:rsidRPr="00960C86">
        <w:rPr>
          <w:rFonts w:eastAsia="Calibri"/>
          <w:szCs w:val="22"/>
        </w:rPr>
        <w:t xml:space="preserve">est appliqué. </w:t>
      </w:r>
    </w:p>
    <w:p w14:paraId="039F0770" w14:textId="3247E9B5" w:rsidR="00B97F02" w:rsidRPr="00960C86" w:rsidRDefault="00B97F02" w:rsidP="005D60FC">
      <w:pPr>
        <w:spacing w:after="160" w:line="256" w:lineRule="auto"/>
        <w:jc w:val="both"/>
        <w:rPr>
          <w:rFonts w:eastAsia="Calibri"/>
          <w:szCs w:val="22"/>
        </w:rPr>
      </w:pPr>
      <w:r w:rsidRPr="00960C86">
        <w:rPr>
          <w:rFonts w:eastAsia="Calibri"/>
          <w:szCs w:val="22"/>
        </w:rPr>
        <w:t xml:space="preserve">En cas d’ajournement d’un </w:t>
      </w:r>
      <w:r w:rsidR="00A01E77" w:rsidRPr="00960C86">
        <w:rPr>
          <w:rFonts w:eastAsia="Calibri"/>
          <w:szCs w:val="22"/>
        </w:rPr>
        <w:t>L</w:t>
      </w:r>
      <w:r w:rsidRPr="00960C86">
        <w:rPr>
          <w:rFonts w:eastAsia="Calibri"/>
          <w:szCs w:val="22"/>
        </w:rPr>
        <w:t xml:space="preserve">ivrable, une pénalité égale à 0,5% du montant hors taxe de </w:t>
      </w:r>
      <w:r w:rsidR="00A01E77" w:rsidRPr="00960C86">
        <w:rPr>
          <w:rFonts w:eastAsia="Calibri"/>
          <w:szCs w:val="22"/>
        </w:rPr>
        <w:t xml:space="preserve">Phase </w:t>
      </w:r>
      <w:r w:rsidR="00C11E6D">
        <w:t>d’Initialisation</w:t>
      </w:r>
      <w:r w:rsidRPr="00960C86">
        <w:rPr>
          <w:rFonts w:eastAsia="Calibri"/>
          <w:szCs w:val="22"/>
        </w:rPr>
        <w:t xml:space="preserve"> est appliqué. La date d’admission du </w:t>
      </w:r>
      <w:r w:rsidR="00A01E77" w:rsidRPr="00960C86">
        <w:rPr>
          <w:rFonts w:eastAsia="Calibri"/>
          <w:szCs w:val="22"/>
        </w:rPr>
        <w:t>L</w:t>
      </w:r>
      <w:r w:rsidRPr="00960C86">
        <w:rPr>
          <w:rFonts w:eastAsia="Calibri"/>
          <w:szCs w:val="22"/>
        </w:rPr>
        <w:t xml:space="preserve">ivrable par IFPEN, sur nouvelle présentation, constituera la nouvelle date de référence dans le </w:t>
      </w:r>
      <w:r w:rsidR="00A01E77" w:rsidRPr="00960C86">
        <w:rPr>
          <w:rFonts w:eastAsia="Calibri"/>
          <w:szCs w:val="22"/>
        </w:rPr>
        <w:t>Plan de Prise en Charge</w:t>
      </w:r>
      <w:r w:rsidRPr="00960C86">
        <w:rPr>
          <w:rFonts w:eastAsia="Calibri"/>
          <w:szCs w:val="22"/>
        </w:rPr>
        <w:t>.</w:t>
      </w:r>
    </w:p>
    <w:p w14:paraId="06ECFB07" w14:textId="414CB703" w:rsidR="00B97F02" w:rsidRPr="00960C86" w:rsidRDefault="00B97F02" w:rsidP="005D60FC">
      <w:pPr>
        <w:pStyle w:val="Listecarr"/>
        <w:ind w:left="709" w:hanging="567"/>
        <w:rPr>
          <w:rFonts w:ascii="Times New Roman" w:hAnsi="Times New Roman" w:cs="Times New Roman"/>
        </w:rPr>
      </w:pPr>
      <w:bookmarkStart w:id="130" w:name="_Toc19547843"/>
      <w:r w:rsidRPr="00960C86">
        <w:rPr>
          <w:rFonts w:ascii="Times New Roman" w:hAnsi="Times New Roman" w:cs="Times New Roman"/>
        </w:rPr>
        <w:t xml:space="preserve">Pénalités applicables pendant la </w:t>
      </w:r>
      <w:r w:rsidR="00A01E77" w:rsidRPr="00960C86">
        <w:rPr>
          <w:rFonts w:ascii="Times New Roman" w:hAnsi="Times New Roman" w:cs="Times New Roman"/>
        </w:rPr>
        <w:t>P</w:t>
      </w:r>
      <w:r w:rsidRPr="00960C86">
        <w:rPr>
          <w:rFonts w:ascii="Times New Roman" w:hAnsi="Times New Roman" w:cs="Times New Roman"/>
        </w:rPr>
        <w:t xml:space="preserve">hase </w:t>
      </w:r>
      <w:r w:rsidR="00A01E77" w:rsidRPr="00960C86">
        <w:rPr>
          <w:rFonts w:ascii="Times New Roman" w:hAnsi="Times New Roman" w:cs="Times New Roman"/>
        </w:rPr>
        <w:t>P</w:t>
      </w:r>
      <w:r w:rsidRPr="00960C86">
        <w:rPr>
          <w:rFonts w:ascii="Times New Roman" w:hAnsi="Times New Roman" w:cs="Times New Roman"/>
        </w:rPr>
        <w:t>robatoire</w:t>
      </w:r>
      <w:bookmarkEnd w:id="130"/>
    </w:p>
    <w:p w14:paraId="4C66FCE1" w14:textId="77777777" w:rsidR="00B97F02" w:rsidRPr="00960C86" w:rsidRDefault="00B97F02" w:rsidP="005D60FC">
      <w:pPr>
        <w:spacing w:after="160" w:line="256" w:lineRule="auto"/>
        <w:jc w:val="both"/>
        <w:rPr>
          <w:rFonts w:eastAsia="Calibri"/>
          <w:szCs w:val="22"/>
        </w:rPr>
      </w:pPr>
      <w:r w:rsidRPr="00960C86">
        <w:rPr>
          <w:rFonts w:eastAsia="Calibri"/>
          <w:szCs w:val="22"/>
        </w:rPr>
        <w:t>Durant la Phase Probatoire, les pénalités ne s'appliquent pas. Elles sont simplement simulées.</w:t>
      </w:r>
    </w:p>
    <w:p w14:paraId="26002C91" w14:textId="14DD8843" w:rsidR="00B97F02" w:rsidRPr="00960C86" w:rsidRDefault="00B97F02" w:rsidP="005D60FC">
      <w:pPr>
        <w:pStyle w:val="Listecarr"/>
        <w:ind w:left="709" w:hanging="567"/>
        <w:rPr>
          <w:rFonts w:ascii="Times New Roman" w:hAnsi="Times New Roman" w:cs="Times New Roman"/>
        </w:rPr>
      </w:pPr>
      <w:bookmarkStart w:id="131" w:name="_Toc19547844"/>
      <w:r w:rsidRPr="00960C86">
        <w:rPr>
          <w:rFonts w:ascii="Times New Roman" w:hAnsi="Times New Roman" w:cs="Times New Roman"/>
        </w:rPr>
        <w:t xml:space="preserve">Pénalités applicables pendant la </w:t>
      </w:r>
      <w:r w:rsidR="00A01E77" w:rsidRPr="00960C86">
        <w:rPr>
          <w:rFonts w:ascii="Times New Roman" w:hAnsi="Times New Roman" w:cs="Times New Roman"/>
        </w:rPr>
        <w:t>P</w:t>
      </w:r>
      <w:r w:rsidRPr="00960C86">
        <w:rPr>
          <w:rFonts w:ascii="Times New Roman" w:hAnsi="Times New Roman" w:cs="Times New Roman"/>
        </w:rPr>
        <w:t xml:space="preserve">hase de </w:t>
      </w:r>
      <w:r w:rsidR="00633A93">
        <w:rPr>
          <w:rFonts w:ascii="Times New Roman" w:hAnsi="Times New Roman" w:cs="Times New Roman"/>
        </w:rPr>
        <w:t xml:space="preserve">vérification de </w:t>
      </w:r>
      <w:r w:rsidR="00A01E77" w:rsidRPr="00960C86">
        <w:rPr>
          <w:rFonts w:ascii="Times New Roman" w:hAnsi="Times New Roman" w:cs="Times New Roman"/>
        </w:rPr>
        <w:t>S</w:t>
      </w:r>
      <w:r w:rsidRPr="00960C86">
        <w:rPr>
          <w:rFonts w:ascii="Times New Roman" w:hAnsi="Times New Roman" w:cs="Times New Roman"/>
        </w:rPr>
        <w:t xml:space="preserve">ervice </w:t>
      </w:r>
      <w:r w:rsidR="00A01E77" w:rsidRPr="00960C86">
        <w:rPr>
          <w:rFonts w:ascii="Times New Roman" w:hAnsi="Times New Roman" w:cs="Times New Roman"/>
        </w:rPr>
        <w:t>R</w:t>
      </w:r>
      <w:r w:rsidRPr="00960C86">
        <w:rPr>
          <w:rFonts w:ascii="Times New Roman" w:hAnsi="Times New Roman" w:cs="Times New Roman"/>
        </w:rPr>
        <w:t xml:space="preserve">égulier </w:t>
      </w:r>
      <w:r w:rsidR="00633A93">
        <w:rPr>
          <w:rFonts w:ascii="Times New Roman" w:hAnsi="Times New Roman" w:cs="Times New Roman"/>
        </w:rPr>
        <w:t xml:space="preserve">et </w:t>
      </w:r>
      <w:r w:rsidR="00633A93" w:rsidRPr="00960C86">
        <w:rPr>
          <w:rFonts w:ascii="Times New Roman" w:hAnsi="Times New Roman" w:cs="Times New Roman"/>
        </w:rPr>
        <w:t xml:space="preserve">la Phase </w:t>
      </w:r>
      <w:r w:rsidR="00633A93">
        <w:rPr>
          <w:rFonts w:ascii="Times New Roman" w:hAnsi="Times New Roman" w:cs="Times New Roman"/>
        </w:rPr>
        <w:t xml:space="preserve">de </w:t>
      </w:r>
      <w:r w:rsidR="00633A93" w:rsidRPr="00960C86">
        <w:rPr>
          <w:rFonts w:ascii="Times New Roman" w:hAnsi="Times New Roman" w:cs="Times New Roman"/>
        </w:rPr>
        <w:t xml:space="preserve">Service Régulier </w:t>
      </w:r>
      <w:bookmarkEnd w:id="131"/>
    </w:p>
    <w:p w14:paraId="5647C41F" w14:textId="11C13C99" w:rsidR="00D742B6" w:rsidRPr="00D742B6" w:rsidRDefault="00962BF1" w:rsidP="00D742B6">
      <w:pPr>
        <w:spacing w:after="160" w:line="256" w:lineRule="auto"/>
        <w:jc w:val="both"/>
        <w:rPr>
          <w:rFonts w:eastAsia="Calibri"/>
          <w:szCs w:val="22"/>
        </w:rPr>
      </w:pPr>
      <w:r w:rsidRPr="00D742B6">
        <w:rPr>
          <w:rFonts w:eastAsia="Calibri"/>
          <w:szCs w:val="22"/>
        </w:rPr>
        <w:t>À</w:t>
      </w:r>
      <w:r w:rsidR="00D742B6" w:rsidRPr="00D742B6">
        <w:rPr>
          <w:rFonts w:eastAsia="Calibri"/>
          <w:szCs w:val="22"/>
        </w:rPr>
        <w:t xml:space="preserve"> compter du démarrage de la </w:t>
      </w:r>
      <w:r w:rsidR="00633A93" w:rsidRPr="00960C86">
        <w:t xml:space="preserve">Phase de </w:t>
      </w:r>
      <w:r w:rsidR="00633A93">
        <w:t xml:space="preserve">vérification de </w:t>
      </w:r>
      <w:r w:rsidR="00633A93" w:rsidRPr="00960C86">
        <w:t>Service Régulier</w:t>
      </w:r>
      <w:r w:rsidR="00D742B6" w:rsidRPr="00D742B6">
        <w:rPr>
          <w:rFonts w:eastAsia="Calibri"/>
          <w:szCs w:val="22"/>
        </w:rPr>
        <w:t xml:space="preserve">, il sera procédé </w:t>
      </w:r>
      <w:r w:rsidR="00D742B6">
        <w:rPr>
          <w:rFonts w:eastAsia="Calibri"/>
          <w:szCs w:val="22"/>
        </w:rPr>
        <w:t xml:space="preserve">à chaque réunion du Comité de Pilotage </w:t>
      </w:r>
      <w:r w:rsidR="00D742B6" w:rsidRPr="00D742B6">
        <w:rPr>
          <w:rFonts w:eastAsia="Calibri"/>
          <w:szCs w:val="22"/>
        </w:rPr>
        <w:t xml:space="preserve">à un bilan du respect des délais afférents : </w:t>
      </w:r>
    </w:p>
    <w:p w14:paraId="1A3BB93F" w14:textId="59F61AF3" w:rsidR="00D742B6" w:rsidRPr="00D742B6" w:rsidRDefault="00D742B6" w:rsidP="00D742B6">
      <w:pPr>
        <w:pStyle w:val="Paragraphedeliste"/>
        <w:numPr>
          <w:ilvl w:val="0"/>
          <w:numId w:val="37"/>
        </w:numPr>
        <w:spacing w:after="160" w:line="256" w:lineRule="auto"/>
        <w:jc w:val="both"/>
        <w:rPr>
          <w:rFonts w:eastAsia="Calibri"/>
          <w:szCs w:val="22"/>
        </w:rPr>
      </w:pPr>
      <w:proofErr w:type="gramStart"/>
      <w:r w:rsidRPr="00D742B6">
        <w:rPr>
          <w:rFonts w:eastAsia="Calibri"/>
          <w:szCs w:val="22"/>
        </w:rPr>
        <w:t>à</w:t>
      </w:r>
      <w:proofErr w:type="gramEnd"/>
      <w:r w:rsidRPr="00D742B6">
        <w:rPr>
          <w:rFonts w:eastAsia="Calibri"/>
          <w:szCs w:val="22"/>
        </w:rPr>
        <w:t xml:space="preserve"> la prise en compte des demandes de corrections d’</w:t>
      </w:r>
      <w:r w:rsidR="00C11E6D">
        <w:rPr>
          <w:rFonts w:eastAsia="Calibri"/>
          <w:szCs w:val="22"/>
        </w:rPr>
        <w:t>Incidents ou d’</w:t>
      </w:r>
      <w:r w:rsidRPr="00D742B6">
        <w:rPr>
          <w:rFonts w:eastAsia="Calibri"/>
          <w:szCs w:val="22"/>
        </w:rPr>
        <w:t xml:space="preserve">Anomalies ; </w:t>
      </w:r>
    </w:p>
    <w:p w14:paraId="003E7384" w14:textId="58C35A81" w:rsidR="00D742B6" w:rsidRDefault="00D742B6" w:rsidP="00D742B6">
      <w:pPr>
        <w:pStyle w:val="Paragraphedeliste"/>
        <w:numPr>
          <w:ilvl w:val="0"/>
          <w:numId w:val="37"/>
        </w:numPr>
        <w:spacing w:after="160" w:line="256" w:lineRule="auto"/>
        <w:jc w:val="both"/>
        <w:rPr>
          <w:rFonts w:eastAsia="Calibri"/>
          <w:szCs w:val="22"/>
        </w:rPr>
      </w:pPr>
      <w:proofErr w:type="gramStart"/>
      <w:r w:rsidRPr="00D742B6">
        <w:rPr>
          <w:rFonts w:eastAsia="Calibri"/>
          <w:szCs w:val="22"/>
        </w:rPr>
        <w:t>à</w:t>
      </w:r>
      <w:proofErr w:type="gramEnd"/>
      <w:r w:rsidRPr="00D742B6">
        <w:rPr>
          <w:rFonts w:eastAsia="Calibri"/>
          <w:szCs w:val="22"/>
        </w:rPr>
        <w:t xml:space="preserve"> la résolution des </w:t>
      </w:r>
      <w:r w:rsidR="00C11E6D">
        <w:rPr>
          <w:rFonts w:eastAsia="Calibri"/>
          <w:szCs w:val="22"/>
        </w:rPr>
        <w:t xml:space="preserve">Incidents ou </w:t>
      </w:r>
      <w:r w:rsidRPr="00D742B6">
        <w:rPr>
          <w:rFonts w:eastAsia="Calibri"/>
          <w:szCs w:val="22"/>
        </w:rPr>
        <w:t xml:space="preserve">Anomalies, </w:t>
      </w:r>
    </w:p>
    <w:p w14:paraId="784BC05B" w14:textId="5FB80A16" w:rsidR="008C781E" w:rsidRDefault="008C781E" w:rsidP="00D742B6">
      <w:pPr>
        <w:pStyle w:val="Paragraphedeliste"/>
        <w:numPr>
          <w:ilvl w:val="0"/>
          <w:numId w:val="37"/>
        </w:numPr>
        <w:spacing w:after="160" w:line="256" w:lineRule="auto"/>
        <w:jc w:val="both"/>
        <w:rPr>
          <w:rFonts w:eastAsia="Calibri"/>
          <w:szCs w:val="22"/>
        </w:rPr>
      </w:pPr>
      <w:proofErr w:type="gramStart"/>
      <w:r>
        <w:rPr>
          <w:rFonts w:eastAsia="Calibri"/>
          <w:szCs w:val="22"/>
        </w:rPr>
        <w:t>au</w:t>
      </w:r>
      <w:proofErr w:type="gramEnd"/>
      <w:r>
        <w:rPr>
          <w:rFonts w:eastAsia="Calibri"/>
          <w:szCs w:val="22"/>
        </w:rPr>
        <w:t xml:space="preserve"> seuil de disponibilité,</w:t>
      </w:r>
    </w:p>
    <w:p w14:paraId="1343A860" w14:textId="77777777" w:rsidR="008C781E" w:rsidRDefault="008C781E" w:rsidP="00D742B6">
      <w:pPr>
        <w:pStyle w:val="Paragraphedeliste"/>
        <w:numPr>
          <w:ilvl w:val="0"/>
          <w:numId w:val="37"/>
        </w:numPr>
        <w:spacing w:after="160" w:line="256" w:lineRule="auto"/>
        <w:jc w:val="both"/>
        <w:rPr>
          <w:rFonts w:eastAsia="Calibri"/>
          <w:szCs w:val="22"/>
        </w:rPr>
      </w:pPr>
      <w:proofErr w:type="gramStart"/>
      <w:r>
        <w:rPr>
          <w:rFonts w:eastAsia="Calibri"/>
          <w:szCs w:val="22"/>
        </w:rPr>
        <w:t>au</w:t>
      </w:r>
      <w:proofErr w:type="gramEnd"/>
      <w:r>
        <w:rPr>
          <w:rFonts w:eastAsia="Calibri"/>
          <w:szCs w:val="22"/>
        </w:rPr>
        <w:t xml:space="preserve"> temps de réponse aux Opérations Simples,</w:t>
      </w:r>
    </w:p>
    <w:p w14:paraId="432753F4" w14:textId="13491D05" w:rsidR="008C781E" w:rsidRPr="00D742B6" w:rsidRDefault="008C781E" w:rsidP="00D742B6">
      <w:pPr>
        <w:pStyle w:val="Paragraphedeliste"/>
        <w:numPr>
          <w:ilvl w:val="0"/>
          <w:numId w:val="37"/>
        </w:numPr>
        <w:spacing w:after="160" w:line="256" w:lineRule="auto"/>
        <w:jc w:val="both"/>
        <w:rPr>
          <w:rFonts w:eastAsia="Calibri"/>
          <w:szCs w:val="22"/>
        </w:rPr>
      </w:pPr>
      <w:proofErr w:type="gramStart"/>
      <w:r>
        <w:rPr>
          <w:rFonts w:eastAsia="Calibri"/>
          <w:szCs w:val="22"/>
        </w:rPr>
        <w:t>au</w:t>
      </w:r>
      <w:proofErr w:type="gramEnd"/>
      <w:r>
        <w:rPr>
          <w:rFonts w:eastAsia="Calibri"/>
          <w:szCs w:val="22"/>
        </w:rPr>
        <w:t xml:space="preserve"> temps de rétablissement </w:t>
      </w:r>
      <w:r w:rsidR="00D57081">
        <w:rPr>
          <w:rFonts w:eastAsia="Calibri"/>
          <w:szCs w:val="22"/>
        </w:rPr>
        <w:t>(GTR)</w:t>
      </w:r>
    </w:p>
    <w:p w14:paraId="57CE501A" w14:textId="7AFA1474" w:rsidR="00E72498" w:rsidRDefault="00D742B6" w:rsidP="00D742B6">
      <w:pPr>
        <w:spacing w:after="160" w:line="256" w:lineRule="auto"/>
        <w:jc w:val="both"/>
        <w:rPr>
          <w:rFonts w:eastAsia="Calibri"/>
          <w:szCs w:val="22"/>
        </w:rPr>
      </w:pPr>
      <w:proofErr w:type="gramStart"/>
      <w:r w:rsidRPr="00D742B6">
        <w:rPr>
          <w:rFonts w:eastAsia="Calibri"/>
          <w:szCs w:val="22"/>
        </w:rPr>
        <w:t>tels</w:t>
      </w:r>
      <w:proofErr w:type="gramEnd"/>
      <w:r w:rsidRPr="00D742B6">
        <w:rPr>
          <w:rFonts w:eastAsia="Calibri"/>
          <w:szCs w:val="22"/>
        </w:rPr>
        <w:t xml:space="preserve"> que ces </w:t>
      </w:r>
      <w:r w:rsidR="00DA4D85">
        <w:rPr>
          <w:rFonts w:eastAsia="Calibri"/>
          <w:szCs w:val="22"/>
        </w:rPr>
        <w:t>éléments</w:t>
      </w:r>
      <w:r w:rsidRPr="00D742B6">
        <w:rPr>
          <w:rFonts w:eastAsia="Calibri"/>
          <w:szCs w:val="22"/>
        </w:rPr>
        <w:t xml:space="preserve"> sont définis à l’article </w:t>
      </w:r>
      <w:r>
        <w:rPr>
          <w:rFonts w:eastAsia="Calibri"/>
          <w:szCs w:val="22"/>
        </w:rPr>
        <w:t>12.3</w:t>
      </w:r>
      <w:r w:rsidR="004D1D91">
        <w:rPr>
          <w:rFonts w:eastAsia="Calibri"/>
          <w:szCs w:val="22"/>
        </w:rPr>
        <w:t xml:space="preserve"> </w:t>
      </w:r>
      <w:r w:rsidRPr="00D742B6">
        <w:rPr>
          <w:rFonts w:eastAsia="Calibri"/>
          <w:szCs w:val="22"/>
        </w:rPr>
        <w:t>ci-dessus.</w:t>
      </w:r>
    </w:p>
    <w:p w14:paraId="0FE60792" w14:textId="2C24E7A5" w:rsidR="00D742B6" w:rsidRPr="00D742B6" w:rsidRDefault="00D742B6" w:rsidP="00D742B6">
      <w:pPr>
        <w:spacing w:after="160" w:line="256" w:lineRule="auto"/>
        <w:jc w:val="both"/>
        <w:rPr>
          <w:rFonts w:eastAsia="Calibri"/>
          <w:szCs w:val="22"/>
        </w:rPr>
      </w:pPr>
      <w:r w:rsidRPr="00D742B6">
        <w:rPr>
          <w:rFonts w:eastAsia="Calibri"/>
          <w:szCs w:val="22"/>
        </w:rPr>
        <w:lastRenderedPageBreak/>
        <w:t xml:space="preserve">Tout manquement du </w:t>
      </w:r>
      <w:r>
        <w:rPr>
          <w:rFonts w:eastAsia="Calibri"/>
          <w:szCs w:val="22"/>
        </w:rPr>
        <w:t>Titulaire</w:t>
      </w:r>
      <w:r w:rsidRPr="00D742B6">
        <w:rPr>
          <w:rFonts w:eastAsia="Calibri"/>
          <w:szCs w:val="22"/>
        </w:rPr>
        <w:t xml:space="preserve"> aux délais de résolutions des </w:t>
      </w:r>
      <w:r w:rsidR="008352CC">
        <w:rPr>
          <w:rFonts w:eastAsia="Calibri"/>
          <w:szCs w:val="22"/>
        </w:rPr>
        <w:t xml:space="preserve">Incidents ou </w:t>
      </w:r>
      <w:r w:rsidRPr="00D742B6">
        <w:rPr>
          <w:rFonts w:eastAsia="Calibri"/>
          <w:szCs w:val="22"/>
        </w:rPr>
        <w:t xml:space="preserve">Anomalies </w:t>
      </w:r>
      <w:r w:rsidR="00DA4D85">
        <w:rPr>
          <w:rFonts w:eastAsia="Calibri"/>
          <w:szCs w:val="22"/>
        </w:rPr>
        <w:t xml:space="preserve">visés à l’article 12.3.1 ci-dessus </w:t>
      </w:r>
      <w:r w:rsidRPr="00D742B6">
        <w:rPr>
          <w:rFonts w:eastAsia="Calibri"/>
          <w:szCs w:val="22"/>
        </w:rPr>
        <w:t>incrémentera le compteur de pénalité d’un certain nombre d’unité (n), telles que définies ci-après :</w:t>
      </w:r>
    </w:p>
    <w:p w14:paraId="06BD3194" w14:textId="2A42CFBE" w:rsidR="00D742B6" w:rsidRPr="00D742B6" w:rsidRDefault="00D742B6" w:rsidP="00D742B6">
      <w:pPr>
        <w:pStyle w:val="Paragraphedeliste"/>
        <w:numPr>
          <w:ilvl w:val="0"/>
          <w:numId w:val="37"/>
        </w:numPr>
        <w:spacing w:after="160" w:line="256" w:lineRule="auto"/>
        <w:jc w:val="both"/>
        <w:rPr>
          <w:rFonts w:eastAsia="Calibri"/>
          <w:szCs w:val="22"/>
        </w:rPr>
      </w:pPr>
      <w:r w:rsidRPr="00D742B6">
        <w:rPr>
          <w:rFonts w:eastAsia="Calibri"/>
          <w:szCs w:val="22"/>
        </w:rPr>
        <w:t xml:space="preserve">Pour les </w:t>
      </w:r>
      <w:r w:rsidR="008352CC">
        <w:rPr>
          <w:rFonts w:eastAsia="Calibri"/>
          <w:szCs w:val="22"/>
        </w:rPr>
        <w:t xml:space="preserve">Incidents de gravité élevée et les </w:t>
      </w:r>
      <w:r w:rsidRPr="00D742B6">
        <w:rPr>
          <w:rFonts w:eastAsia="Calibri"/>
          <w:szCs w:val="22"/>
        </w:rPr>
        <w:t>Anomalies Bloquantes, le dépassement d’un des délais prévus à l’article 12.3</w:t>
      </w:r>
      <w:r w:rsidR="00F260CE">
        <w:rPr>
          <w:rFonts w:eastAsia="Calibri"/>
          <w:szCs w:val="22"/>
        </w:rPr>
        <w:t>.1</w:t>
      </w:r>
      <w:r w:rsidRPr="00D742B6">
        <w:rPr>
          <w:rFonts w:eastAsia="Calibri"/>
          <w:szCs w:val="22"/>
        </w:rPr>
        <w:t xml:space="preserve"> ci-dessus incrémente le compteur de pénalité de deux (2) unités par jour ouvré de retard ;</w:t>
      </w:r>
    </w:p>
    <w:p w14:paraId="23239D76" w14:textId="1C591179" w:rsidR="00D742B6" w:rsidRPr="00D742B6" w:rsidRDefault="00D742B6" w:rsidP="00D742B6">
      <w:pPr>
        <w:pStyle w:val="Paragraphedeliste"/>
        <w:numPr>
          <w:ilvl w:val="0"/>
          <w:numId w:val="37"/>
        </w:numPr>
        <w:spacing w:after="160" w:line="256" w:lineRule="auto"/>
        <w:jc w:val="both"/>
        <w:rPr>
          <w:rFonts w:eastAsia="Calibri"/>
          <w:szCs w:val="22"/>
        </w:rPr>
      </w:pPr>
      <w:r w:rsidRPr="00D742B6">
        <w:rPr>
          <w:rFonts w:eastAsia="Calibri"/>
          <w:szCs w:val="22"/>
        </w:rPr>
        <w:t xml:space="preserve">Pour les </w:t>
      </w:r>
      <w:r w:rsidR="008352CC">
        <w:rPr>
          <w:rFonts w:eastAsia="Calibri"/>
          <w:szCs w:val="22"/>
        </w:rPr>
        <w:t xml:space="preserve">Incidents de gravité moyenne et les </w:t>
      </w:r>
      <w:r w:rsidRPr="00D742B6">
        <w:rPr>
          <w:rFonts w:eastAsia="Calibri"/>
          <w:szCs w:val="22"/>
        </w:rPr>
        <w:t>Anomalies Majeures, le dépassement d’un des délais prévus à l’article 12.3</w:t>
      </w:r>
      <w:r w:rsidR="00F260CE">
        <w:rPr>
          <w:rFonts w:eastAsia="Calibri"/>
          <w:szCs w:val="22"/>
        </w:rPr>
        <w:t>.1</w:t>
      </w:r>
      <w:r w:rsidRPr="00D742B6">
        <w:rPr>
          <w:rFonts w:eastAsia="Calibri"/>
          <w:szCs w:val="22"/>
        </w:rPr>
        <w:t xml:space="preserve"> ci-dessus incrémente le compteur de pénalité d’une (1) unité par jour ouvré de retard ;</w:t>
      </w:r>
    </w:p>
    <w:p w14:paraId="43322502" w14:textId="4097BE54" w:rsidR="00E72498" w:rsidRPr="00E72498" w:rsidRDefault="00D742B6" w:rsidP="00E72498">
      <w:pPr>
        <w:pStyle w:val="Paragraphedeliste"/>
        <w:numPr>
          <w:ilvl w:val="0"/>
          <w:numId w:val="37"/>
        </w:numPr>
        <w:spacing w:after="160" w:line="256" w:lineRule="auto"/>
        <w:jc w:val="both"/>
        <w:rPr>
          <w:rFonts w:eastAsia="Calibri"/>
          <w:szCs w:val="22"/>
        </w:rPr>
      </w:pPr>
      <w:r w:rsidRPr="00D742B6">
        <w:rPr>
          <w:rFonts w:eastAsia="Calibri"/>
          <w:szCs w:val="22"/>
        </w:rPr>
        <w:t>Pour les Anomalies Mineures, le dépassement d’un des délais prévus à l’article 12.3</w:t>
      </w:r>
      <w:r w:rsidR="00F260CE">
        <w:rPr>
          <w:rFonts w:eastAsia="Calibri"/>
          <w:szCs w:val="22"/>
        </w:rPr>
        <w:t>.1</w:t>
      </w:r>
      <w:r w:rsidRPr="00D742B6">
        <w:rPr>
          <w:rFonts w:eastAsia="Calibri"/>
          <w:szCs w:val="22"/>
        </w:rPr>
        <w:t xml:space="preserve"> ci-dessus incrémente le compteur de pénalité d’une (1) unité par jour ouvré de retard tous les deux (2) jours ouvrés de retard.</w:t>
      </w:r>
    </w:p>
    <w:p w14:paraId="24E62E32" w14:textId="770F365B" w:rsidR="00E72498" w:rsidRDefault="00E72498" w:rsidP="00E72498">
      <w:pPr>
        <w:spacing w:after="160" w:line="256" w:lineRule="auto"/>
        <w:jc w:val="both"/>
        <w:rPr>
          <w:rFonts w:eastAsia="Calibri"/>
          <w:szCs w:val="22"/>
        </w:rPr>
      </w:pPr>
      <w:r w:rsidRPr="00D742B6">
        <w:rPr>
          <w:rFonts w:eastAsia="Calibri"/>
          <w:szCs w:val="22"/>
        </w:rPr>
        <w:t xml:space="preserve">Tout manquement du </w:t>
      </w:r>
      <w:r>
        <w:rPr>
          <w:rFonts w:eastAsia="Calibri"/>
          <w:szCs w:val="22"/>
        </w:rPr>
        <w:t>Titulaire</w:t>
      </w:r>
      <w:r w:rsidRPr="00D742B6">
        <w:rPr>
          <w:rFonts w:eastAsia="Calibri"/>
          <w:szCs w:val="22"/>
        </w:rPr>
        <w:t xml:space="preserve"> au</w:t>
      </w:r>
      <w:r>
        <w:rPr>
          <w:rFonts w:eastAsia="Calibri"/>
          <w:szCs w:val="22"/>
        </w:rPr>
        <w:t xml:space="preserve"> </w:t>
      </w:r>
      <w:r w:rsidR="00DA4D85">
        <w:rPr>
          <w:rFonts w:eastAsia="Calibri"/>
          <w:szCs w:val="22"/>
        </w:rPr>
        <w:t>seuil</w:t>
      </w:r>
      <w:r>
        <w:rPr>
          <w:rFonts w:eastAsia="Calibri"/>
          <w:szCs w:val="22"/>
        </w:rPr>
        <w:t xml:space="preserve"> de disponibilité </w:t>
      </w:r>
      <w:r w:rsidR="00DA4D85">
        <w:rPr>
          <w:rFonts w:eastAsia="Calibri"/>
          <w:szCs w:val="22"/>
        </w:rPr>
        <w:t xml:space="preserve">visé à l’article 12.3.2 ci-dessus </w:t>
      </w:r>
      <w:r w:rsidRPr="00D742B6">
        <w:rPr>
          <w:rFonts w:eastAsia="Calibri"/>
          <w:szCs w:val="22"/>
        </w:rPr>
        <w:t>incrémentera le compteur de pénalité d’un certain nombre d’unité (n)</w:t>
      </w:r>
      <w:r w:rsidR="00F260CE">
        <w:rPr>
          <w:rFonts w:eastAsia="Calibri"/>
          <w:szCs w:val="22"/>
        </w:rPr>
        <w:t xml:space="preserve"> comme suit</w:t>
      </w:r>
      <w:r w:rsidRPr="00D742B6">
        <w:rPr>
          <w:rFonts w:eastAsia="Calibri"/>
          <w:szCs w:val="22"/>
        </w:rPr>
        <w:t xml:space="preserve"> :</w:t>
      </w:r>
    </w:p>
    <w:p w14:paraId="35BB87BA" w14:textId="45D7B751" w:rsidR="00E72498" w:rsidRPr="00D742B6" w:rsidRDefault="00F260CE" w:rsidP="00E72498">
      <w:pPr>
        <w:pStyle w:val="Paragraphedeliste"/>
        <w:numPr>
          <w:ilvl w:val="0"/>
          <w:numId w:val="37"/>
        </w:numPr>
        <w:spacing w:after="160" w:line="256" w:lineRule="auto"/>
        <w:jc w:val="both"/>
        <w:rPr>
          <w:rFonts w:eastAsia="Calibri"/>
          <w:szCs w:val="22"/>
        </w:rPr>
      </w:pPr>
      <w:r>
        <w:rPr>
          <w:rFonts w:eastAsia="Calibri"/>
          <w:szCs w:val="22"/>
        </w:rPr>
        <w:t>Seuil de disponibilité compris e</w:t>
      </w:r>
      <w:r w:rsidR="00E72498">
        <w:rPr>
          <w:rFonts w:eastAsia="Calibri"/>
          <w:szCs w:val="22"/>
        </w:rPr>
        <w:t xml:space="preserve">ntre 98 et 98,99 % en moyenne : </w:t>
      </w:r>
      <w:r>
        <w:rPr>
          <w:rFonts w:eastAsia="Calibri"/>
          <w:szCs w:val="22"/>
        </w:rPr>
        <w:t xml:space="preserve">une </w:t>
      </w:r>
      <w:r w:rsidR="00E72498">
        <w:rPr>
          <w:rFonts w:eastAsia="Calibri"/>
          <w:szCs w:val="22"/>
        </w:rPr>
        <w:t>demi (0,5) unité</w:t>
      </w:r>
      <w:r w:rsidR="00DA4D85">
        <w:rPr>
          <w:rFonts w:eastAsia="Calibri"/>
          <w:szCs w:val="22"/>
        </w:rPr>
        <w:t> ;</w:t>
      </w:r>
    </w:p>
    <w:p w14:paraId="7652CA53" w14:textId="7597533B" w:rsidR="00E72498" w:rsidRPr="00D742B6" w:rsidRDefault="00F260CE" w:rsidP="00E72498">
      <w:pPr>
        <w:pStyle w:val="Paragraphedeliste"/>
        <w:numPr>
          <w:ilvl w:val="0"/>
          <w:numId w:val="37"/>
        </w:numPr>
        <w:spacing w:after="160" w:line="256" w:lineRule="auto"/>
        <w:jc w:val="both"/>
        <w:rPr>
          <w:rFonts w:eastAsia="Calibri"/>
          <w:szCs w:val="22"/>
        </w:rPr>
      </w:pPr>
      <w:r>
        <w:rPr>
          <w:rFonts w:eastAsia="Calibri"/>
          <w:szCs w:val="22"/>
        </w:rPr>
        <w:t>Seuil de disponibilité compris e</w:t>
      </w:r>
      <w:r w:rsidR="00E72498">
        <w:rPr>
          <w:rFonts w:eastAsia="Calibri"/>
          <w:szCs w:val="22"/>
        </w:rPr>
        <w:t xml:space="preserve">ntre 97 et 97,99 % en moyenne : </w:t>
      </w:r>
      <w:r>
        <w:rPr>
          <w:rFonts w:eastAsia="Calibri"/>
          <w:szCs w:val="22"/>
        </w:rPr>
        <w:t xml:space="preserve">une </w:t>
      </w:r>
      <w:r w:rsidR="00E72498">
        <w:rPr>
          <w:rFonts w:eastAsia="Calibri"/>
          <w:szCs w:val="22"/>
        </w:rPr>
        <w:t>(1) unité</w:t>
      </w:r>
      <w:r w:rsidR="00DA4D85">
        <w:rPr>
          <w:rFonts w:eastAsia="Calibri"/>
          <w:szCs w:val="22"/>
        </w:rPr>
        <w:t> ;</w:t>
      </w:r>
    </w:p>
    <w:p w14:paraId="6128D799" w14:textId="38E9632C" w:rsidR="00E72498" w:rsidRPr="00E72498" w:rsidRDefault="00F260CE" w:rsidP="00E72498">
      <w:pPr>
        <w:pStyle w:val="Paragraphedeliste"/>
        <w:numPr>
          <w:ilvl w:val="0"/>
          <w:numId w:val="37"/>
        </w:numPr>
        <w:spacing w:after="160" w:line="256" w:lineRule="auto"/>
        <w:jc w:val="both"/>
        <w:rPr>
          <w:rFonts w:eastAsia="Calibri"/>
          <w:szCs w:val="22"/>
        </w:rPr>
      </w:pPr>
      <w:r>
        <w:rPr>
          <w:rFonts w:eastAsia="Calibri"/>
          <w:szCs w:val="22"/>
        </w:rPr>
        <w:t>Seuil de disponibilité compris i</w:t>
      </w:r>
      <w:r w:rsidR="00E72498">
        <w:rPr>
          <w:rFonts w:eastAsia="Calibri"/>
          <w:szCs w:val="22"/>
        </w:rPr>
        <w:t xml:space="preserve">nférieur à 97 % en moyenne : </w:t>
      </w:r>
      <w:r>
        <w:rPr>
          <w:rFonts w:eastAsia="Calibri"/>
          <w:szCs w:val="22"/>
        </w:rPr>
        <w:t xml:space="preserve">deux </w:t>
      </w:r>
      <w:r w:rsidR="00E72498">
        <w:rPr>
          <w:rFonts w:eastAsia="Calibri"/>
          <w:szCs w:val="22"/>
        </w:rPr>
        <w:t>(2) unités</w:t>
      </w:r>
      <w:r w:rsidR="00DA4D85">
        <w:rPr>
          <w:rFonts w:eastAsia="Calibri"/>
          <w:szCs w:val="22"/>
        </w:rPr>
        <w:t>.</w:t>
      </w:r>
    </w:p>
    <w:p w14:paraId="34836FC3" w14:textId="77777777" w:rsidR="00DA4D85" w:rsidRDefault="00DA4D85" w:rsidP="00DA4D85">
      <w:pPr>
        <w:spacing w:after="160" w:line="256" w:lineRule="auto"/>
        <w:jc w:val="both"/>
        <w:rPr>
          <w:rFonts w:eastAsia="Calibri"/>
          <w:szCs w:val="22"/>
        </w:rPr>
      </w:pPr>
      <w:r w:rsidRPr="00D742B6">
        <w:rPr>
          <w:rFonts w:eastAsia="Calibri"/>
          <w:szCs w:val="22"/>
        </w:rPr>
        <w:t xml:space="preserve">Tout manquement du </w:t>
      </w:r>
      <w:r>
        <w:rPr>
          <w:rFonts w:eastAsia="Calibri"/>
          <w:szCs w:val="22"/>
        </w:rPr>
        <w:t>Titulaire</w:t>
      </w:r>
      <w:r w:rsidRPr="00D742B6">
        <w:rPr>
          <w:rFonts w:eastAsia="Calibri"/>
          <w:szCs w:val="22"/>
        </w:rPr>
        <w:t xml:space="preserve"> au </w:t>
      </w:r>
      <w:r>
        <w:rPr>
          <w:rFonts w:eastAsia="Calibri"/>
          <w:szCs w:val="22"/>
        </w:rPr>
        <w:t>temps de réponse aux Opérations Simples visés à l’article 12.3.3 ci-dessus</w:t>
      </w:r>
      <w:r w:rsidRPr="00D742B6">
        <w:rPr>
          <w:rFonts w:eastAsia="Calibri"/>
          <w:szCs w:val="22"/>
        </w:rPr>
        <w:t xml:space="preserve"> incrémentera le compteur de pénalité d’un certain nombre d’unité (n), telles que définies ci-après</w:t>
      </w:r>
      <w:r>
        <w:rPr>
          <w:rFonts w:eastAsia="Calibri"/>
          <w:szCs w:val="22"/>
        </w:rPr>
        <w:t> :</w:t>
      </w:r>
    </w:p>
    <w:p w14:paraId="316349BB" w14:textId="20C7A6B4" w:rsidR="00DA4D85" w:rsidRPr="00D742B6" w:rsidRDefault="00F260CE" w:rsidP="00DA4D85">
      <w:pPr>
        <w:pStyle w:val="Paragraphedeliste"/>
        <w:numPr>
          <w:ilvl w:val="0"/>
          <w:numId w:val="37"/>
        </w:numPr>
        <w:spacing w:after="160" w:line="256" w:lineRule="auto"/>
        <w:jc w:val="both"/>
        <w:rPr>
          <w:rFonts w:eastAsia="Calibri"/>
          <w:szCs w:val="22"/>
        </w:rPr>
      </w:pPr>
      <w:r>
        <w:rPr>
          <w:rFonts w:eastAsia="Calibri"/>
          <w:szCs w:val="22"/>
        </w:rPr>
        <w:t>Temps de réponse aux Opérations Simples compris e</w:t>
      </w:r>
      <w:r w:rsidR="00DA4D85">
        <w:rPr>
          <w:rFonts w:eastAsia="Calibri"/>
          <w:szCs w:val="22"/>
        </w:rPr>
        <w:t xml:space="preserve">ntre 3,01 et 5 seconde en moyenne : </w:t>
      </w:r>
      <w:r>
        <w:rPr>
          <w:rFonts w:eastAsia="Calibri"/>
          <w:szCs w:val="22"/>
        </w:rPr>
        <w:t xml:space="preserve">une </w:t>
      </w:r>
      <w:r w:rsidR="00DA4D85">
        <w:rPr>
          <w:rFonts w:eastAsia="Calibri"/>
          <w:szCs w:val="22"/>
        </w:rPr>
        <w:t>(1) unité</w:t>
      </w:r>
      <w:r>
        <w:rPr>
          <w:rFonts w:eastAsia="Calibri"/>
          <w:szCs w:val="22"/>
        </w:rPr>
        <w:t> ;</w:t>
      </w:r>
    </w:p>
    <w:p w14:paraId="4910661F" w14:textId="75E5B57B" w:rsidR="00DA4D85" w:rsidRPr="00D57081" w:rsidRDefault="00F260CE" w:rsidP="00DA4D85">
      <w:pPr>
        <w:pStyle w:val="Paragraphedeliste"/>
        <w:numPr>
          <w:ilvl w:val="0"/>
          <w:numId w:val="37"/>
        </w:numPr>
        <w:spacing w:after="160" w:line="256" w:lineRule="auto"/>
        <w:jc w:val="both"/>
        <w:rPr>
          <w:rFonts w:eastAsia="Calibri"/>
          <w:szCs w:val="22"/>
        </w:rPr>
      </w:pPr>
      <w:r w:rsidRPr="00D57081">
        <w:rPr>
          <w:rFonts w:eastAsia="Calibri"/>
          <w:szCs w:val="22"/>
        </w:rPr>
        <w:t>Temps de réponse aux Opérations Simples s</w:t>
      </w:r>
      <w:r w:rsidR="00DA4D85" w:rsidRPr="00D57081">
        <w:rPr>
          <w:rFonts w:eastAsia="Calibri"/>
          <w:szCs w:val="22"/>
        </w:rPr>
        <w:t xml:space="preserve">upérieur à 5 secondes en moyenne : </w:t>
      </w:r>
      <w:r w:rsidRPr="00D57081">
        <w:rPr>
          <w:rFonts w:eastAsia="Calibri"/>
          <w:szCs w:val="22"/>
        </w:rPr>
        <w:t xml:space="preserve">deux </w:t>
      </w:r>
      <w:r w:rsidR="00DA4D85" w:rsidRPr="00D57081">
        <w:rPr>
          <w:rFonts w:eastAsia="Calibri"/>
          <w:szCs w:val="22"/>
        </w:rPr>
        <w:t>(2) unités</w:t>
      </w:r>
      <w:r w:rsidRPr="00D57081">
        <w:rPr>
          <w:rFonts w:eastAsia="Calibri"/>
          <w:szCs w:val="22"/>
        </w:rPr>
        <w:t>.</w:t>
      </w:r>
    </w:p>
    <w:p w14:paraId="0E0B2C4C" w14:textId="57963669" w:rsidR="001D65B2" w:rsidRPr="00D57081" w:rsidRDefault="001D65B2" w:rsidP="001D65B2">
      <w:pPr>
        <w:spacing w:after="160" w:line="256" w:lineRule="auto"/>
        <w:jc w:val="both"/>
        <w:rPr>
          <w:rFonts w:eastAsia="Calibri"/>
          <w:szCs w:val="22"/>
        </w:rPr>
      </w:pPr>
      <w:r w:rsidRPr="00D57081">
        <w:rPr>
          <w:rFonts w:eastAsia="Calibri"/>
          <w:szCs w:val="22"/>
        </w:rPr>
        <w:t xml:space="preserve">Tout manquement du Titulaire au temps de rétablissement </w:t>
      </w:r>
      <w:r w:rsidR="00F01047" w:rsidRPr="00D57081">
        <w:rPr>
          <w:rFonts w:eastAsia="Calibri"/>
          <w:szCs w:val="22"/>
        </w:rPr>
        <w:t xml:space="preserve">de la Solution </w:t>
      </w:r>
      <w:r w:rsidRPr="00D57081">
        <w:rPr>
          <w:rFonts w:eastAsia="Calibri"/>
          <w:szCs w:val="22"/>
        </w:rPr>
        <w:t xml:space="preserve">en cas </w:t>
      </w:r>
      <w:r w:rsidR="00F01047" w:rsidRPr="00D57081">
        <w:rPr>
          <w:rFonts w:eastAsia="Calibri"/>
          <w:szCs w:val="22"/>
        </w:rPr>
        <w:t>d’Incident</w:t>
      </w:r>
      <w:r w:rsidRPr="00D57081">
        <w:rPr>
          <w:rFonts w:eastAsia="Calibri"/>
          <w:szCs w:val="22"/>
        </w:rPr>
        <w:t xml:space="preserve"> </w:t>
      </w:r>
      <w:r w:rsidR="00F01047" w:rsidRPr="00D57081">
        <w:rPr>
          <w:rFonts w:eastAsia="Calibri"/>
          <w:szCs w:val="22"/>
        </w:rPr>
        <w:t xml:space="preserve">visé à l’article 12.3.4 ci-dessus </w:t>
      </w:r>
      <w:r w:rsidRPr="00D57081">
        <w:rPr>
          <w:rFonts w:eastAsia="Calibri"/>
          <w:szCs w:val="22"/>
        </w:rPr>
        <w:t>incrémentera le compteur de pénalité d’un certain nombre d’unité (n), telles que définies ci-après :</w:t>
      </w:r>
    </w:p>
    <w:p w14:paraId="1CAD9AF7" w14:textId="19ABAF03" w:rsidR="001D65B2" w:rsidRPr="00D57081" w:rsidRDefault="00F01047" w:rsidP="001D65B2">
      <w:pPr>
        <w:pStyle w:val="Paragraphedeliste"/>
        <w:numPr>
          <w:ilvl w:val="0"/>
          <w:numId w:val="37"/>
        </w:numPr>
        <w:spacing w:after="160" w:line="256" w:lineRule="auto"/>
        <w:jc w:val="both"/>
        <w:rPr>
          <w:rFonts w:eastAsia="Calibri"/>
          <w:szCs w:val="22"/>
        </w:rPr>
      </w:pPr>
      <w:r w:rsidRPr="00D57081">
        <w:rPr>
          <w:rFonts w:eastAsia="Calibri"/>
          <w:szCs w:val="22"/>
        </w:rPr>
        <w:t>Temps de rétablissement de la Solution en cas d’Incident s</w:t>
      </w:r>
      <w:r w:rsidR="001D65B2" w:rsidRPr="00D57081">
        <w:rPr>
          <w:rFonts w:eastAsia="Calibri"/>
          <w:szCs w:val="22"/>
        </w:rPr>
        <w:t>upérieur à vingt-quatre (24) heures : Une (1) Unité par jour ouvré de retard</w:t>
      </w:r>
    </w:p>
    <w:p w14:paraId="0853E565" w14:textId="449DD809" w:rsidR="00D742B6" w:rsidRPr="00D742B6" w:rsidRDefault="00D742B6" w:rsidP="00D742B6">
      <w:pPr>
        <w:spacing w:after="160" w:line="256" w:lineRule="auto"/>
        <w:jc w:val="both"/>
        <w:rPr>
          <w:rFonts w:eastAsia="Calibri"/>
          <w:szCs w:val="22"/>
        </w:rPr>
      </w:pPr>
      <w:r w:rsidRPr="00D742B6">
        <w:rPr>
          <w:rFonts w:eastAsia="Calibri"/>
          <w:szCs w:val="22"/>
        </w:rPr>
        <w:t xml:space="preserve">Le </w:t>
      </w:r>
      <w:r w:rsidR="00962BF1">
        <w:rPr>
          <w:rFonts w:eastAsia="Calibri"/>
          <w:szCs w:val="22"/>
        </w:rPr>
        <w:t>Titulaire</w:t>
      </w:r>
      <w:r w:rsidRPr="00D742B6">
        <w:rPr>
          <w:rFonts w:eastAsia="Calibri"/>
          <w:szCs w:val="22"/>
        </w:rPr>
        <w:t xml:space="preserve"> fournira, le cas échéant, la justification que les retards ne lui sont pas imputables.</w:t>
      </w:r>
    </w:p>
    <w:p w14:paraId="12BA0700" w14:textId="24F5BD28" w:rsidR="0008729D" w:rsidRPr="00960C86" w:rsidRDefault="00D742B6" w:rsidP="005D60FC">
      <w:pPr>
        <w:spacing w:after="160" w:line="256" w:lineRule="auto"/>
        <w:jc w:val="both"/>
        <w:rPr>
          <w:rFonts w:eastAsia="Calibri"/>
          <w:szCs w:val="22"/>
        </w:rPr>
      </w:pPr>
      <w:r>
        <w:rPr>
          <w:rFonts w:eastAsia="Calibri"/>
          <w:szCs w:val="22"/>
        </w:rPr>
        <w:t xml:space="preserve">À chaque </w:t>
      </w:r>
      <w:r w:rsidRPr="00D742B6">
        <w:rPr>
          <w:rFonts w:eastAsia="Calibri"/>
          <w:szCs w:val="22"/>
        </w:rPr>
        <w:t xml:space="preserve">bilan, IFPEN sera en droit d’exiger le paiement par le </w:t>
      </w:r>
      <w:r>
        <w:rPr>
          <w:rFonts w:eastAsia="Calibri"/>
          <w:szCs w:val="22"/>
        </w:rPr>
        <w:t xml:space="preserve">Titulaire </w:t>
      </w:r>
      <w:r w:rsidRPr="00D742B6">
        <w:rPr>
          <w:rFonts w:eastAsia="Calibri"/>
          <w:szCs w:val="22"/>
        </w:rPr>
        <w:t>d’une somme de deux cents (200) euros hors taxe par unité (n) comptabilisée sur la période.</w:t>
      </w:r>
    </w:p>
    <w:p w14:paraId="7D022FB2" w14:textId="5B05FBAE" w:rsidR="00B97F02" w:rsidRPr="00960C86" w:rsidRDefault="00B97F02" w:rsidP="005D60FC">
      <w:pPr>
        <w:pStyle w:val="Listecarr"/>
        <w:ind w:left="709" w:hanging="567"/>
        <w:rPr>
          <w:rFonts w:ascii="Times New Roman" w:hAnsi="Times New Roman" w:cs="Times New Roman"/>
        </w:rPr>
      </w:pPr>
      <w:bookmarkStart w:id="132" w:name="_Toc19547846"/>
      <w:r w:rsidRPr="00960C86">
        <w:rPr>
          <w:rFonts w:ascii="Times New Roman" w:hAnsi="Times New Roman" w:cs="Times New Roman"/>
        </w:rPr>
        <w:t xml:space="preserve">Pénalités applicables pendant la </w:t>
      </w:r>
      <w:r w:rsidR="00D2056D" w:rsidRPr="00960C86">
        <w:rPr>
          <w:rFonts w:ascii="Times New Roman" w:hAnsi="Times New Roman" w:cs="Times New Roman"/>
        </w:rPr>
        <w:t>P</w:t>
      </w:r>
      <w:r w:rsidRPr="00960C86">
        <w:rPr>
          <w:rFonts w:ascii="Times New Roman" w:hAnsi="Times New Roman" w:cs="Times New Roman"/>
        </w:rPr>
        <w:t>hase de réversibilité</w:t>
      </w:r>
      <w:bookmarkEnd w:id="132"/>
    </w:p>
    <w:p w14:paraId="57ECAA5C" w14:textId="6992BF69" w:rsidR="00B97F02" w:rsidRPr="00960C86" w:rsidRDefault="00B97F02" w:rsidP="005D60FC">
      <w:pPr>
        <w:spacing w:after="160" w:line="256" w:lineRule="auto"/>
        <w:jc w:val="both"/>
        <w:rPr>
          <w:rFonts w:eastAsia="Calibri"/>
          <w:szCs w:val="22"/>
        </w:rPr>
      </w:pPr>
      <w:r w:rsidRPr="00960C86">
        <w:rPr>
          <w:rFonts w:eastAsia="Calibri"/>
          <w:szCs w:val="22"/>
        </w:rPr>
        <w:t xml:space="preserve">En cas de non remise d’un livrable à la date prévue par le </w:t>
      </w:r>
      <w:r w:rsidR="00D2056D" w:rsidRPr="00960C86">
        <w:rPr>
          <w:rFonts w:eastAsia="Calibri"/>
          <w:szCs w:val="22"/>
        </w:rPr>
        <w:t>P</w:t>
      </w:r>
      <w:r w:rsidRPr="00960C86">
        <w:rPr>
          <w:rFonts w:eastAsia="Calibri"/>
          <w:szCs w:val="22"/>
        </w:rPr>
        <w:t xml:space="preserve">lan de réversibilité, une pénalité égale à 2% du montant hors taxe de la </w:t>
      </w:r>
      <w:r w:rsidR="00D2056D" w:rsidRPr="00960C86">
        <w:rPr>
          <w:rFonts w:eastAsia="Calibri"/>
          <w:szCs w:val="22"/>
        </w:rPr>
        <w:t>P</w:t>
      </w:r>
      <w:r w:rsidRPr="00960C86">
        <w:rPr>
          <w:rFonts w:eastAsia="Calibri"/>
          <w:szCs w:val="22"/>
        </w:rPr>
        <w:t>hase de réversibilité est appliqué</w:t>
      </w:r>
      <w:r w:rsidR="00D2056D" w:rsidRPr="00960C86">
        <w:rPr>
          <w:rFonts w:eastAsia="Calibri"/>
          <w:szCs w:val="22"/>
        </w:rPr>
        <w:t>e</w:t>
      </w:r>
      <w:r w:rsidRPr="00960C86">
        <w:rPr>
          <w:rFonts w:eastAsia="Calibri"/>
          <w:szCs w:val="22"/>
        </w:rPr>
        <w:t>. Cette pénalité sera augmentée de 0,</w:t>
      </w:r>
      <w:r w:rsidR="00667E5E" w:rsidRPr="00960C86">
        <w:rPr>
          <w:rFonts w:eastAsia="Calibri"/>
          <w:szCs w:val="22"/>
        </w:rPr>
        <w:t>2</w:t>
      </w:r>
      <w:r w:rsidRPr="00960C86">
        <w:rPr>
          <w:rFonts w:eastAsia="Calibri"/>
          <w:szCs w:val="22"/>
        </w:rPr>
        <w:t xml:space="preserve">% du montant hors taxe de la </w:t>
      </w:r>
      <w:r w:rsidR="00D2056D" w:rsidRPr="00960C86">
        <w:rPr>
          <w:rFonts w:eastAsia="Calibri"/>
          <w:szCs w:val="22"/>
        </w:rPr>
        <w:t>P</w:t>
      </w:r>
      <w:r w:rsidRPr="00960C86">
        <w:rPr>
          <w:rFonts w:eastAsia="Calibri"/>
          <w:szCs w:val="22"/>
        </w:rPr>
        <w:t xml:space="preserve">hase de réversibilité, par </w:t>
      </w:r>
      <w:r w:rsidR="00D2056D" w:rsidRPr="00960C86">
        <w:rPr>
          <w:rFonts w:eastAsia="Calibri"/>
          <w:szCs w:val="22"/>
        </w:rPr>
        <w:t>L</w:t>
      </w:r>
      <w:r w:rsidRPr="00960C86">
        <w:rPr>
          <w:rFonts w:eastAsia="Calibri"/>
          <w:szCs w:val="22"/>
        </w:rPr>
        <w:t>ivrable et par jour de retard.</w:t>
      </w:r>
    </w:p>
    <w:p w14:paraId="2D507E70" w14:textId="74AD43FE" w:rsidR="00B97F02" w:rsidRPr="00960C86" w:rsidRDefault="00B97F02" w:rsidP="005D60FC">
      <w:pPr>
        <w:spacing w:after="160" w:line="256" w:lineRule="auto"/>
        <w:jc w:val="both"/>
        <w:rPr>
          <w:rFonts w:eastAsia="Calibri"/>
          <w:szCs w:val="22"/>
        </w:rPr>
      </w:pPr>
      <w:r w:rsidRPr="00960C86">
        <w:rPr>
          <w:rFonts w:eastAsia="Calibri"/>
          <w:szCs w:val="22"/>
        </w:rPr>
        <w:t xml:space="preserve">En cas d’ajournement d’un </w:t>
      </w:r>
      <w:r w:rsidR="00D2056D" w:rsidRPr="00960C86">
        <w:rPr>
          <w:rFonts w:eastAsia="Calibri"/>
          <w:szCs w:val="22"/>
        </w:rPr>
        <w:t>L</w:t>
      </w:r>
      <w:r w:rsidRPr="00960C86">
        <w:rPr>
          <w:rFonts w:eastAsia="Calibri"/>
          <w:szCs w:val="22"/>
        </w:rPr>
        <w:t xml:space="preserve">ivrable, une pénalité égale à 1,5% du montant hors taxe de la </w:t>
      </w:r>
      <w:r w:rsidR="00D2056D" w:rsidRPr="00960C86">
        <w:rPr>
          <w:rFonts w:eastAsia="Calibri"/>
          <w:szCs w:val="22"/>
        </w:rPr>
        <w:t>P</w:t>
      </w:r>
      <w:r w:rsidRPr="00960C86">
        <w:rPr>
          <w:rFonts w:eastAsia="Calibri"/>
          <w:szCs w:val="22"/>
        </w:rPr>
        <w:t xml:space="preserve">hase de réversibilité est appliqué. La date d’admission du </w:t>
      </w:r>
      <w:r w:rsidR="00D2056D" w:rsidRPr="00960C86">
        <w:rPr>
          <w:rFonts w:eastAsia="Calibri"/>
          <w:szCs w:val="22"/>
        </w:rPr>
        <w:t>L</w:t>
      </w:r>
      <w:r w:rsidRPr="00960C86">
        <w:rPr>
          <w:rFonts w:eastAsia="Calibri"/>
          <w:szCs w:val="22"/>
        </w:rPr>
        <w:t xml:space="preserve">ivrable par IFPEN, sur nouvelle présentation constituera la nouvelle date de référence dans le </w:t>
      </w:r>
      <w:r w:rsidR="00D2056D" w:rsidRPr="00960C86">
        <w:rPr>
          <w:rFonts w:eastAsia="Calibri"/>
          <w:szCs w:val="22"/>
        </w:rPr>
        <w:t>P</w:t>
      </w:r>
      <w:r w:rsidRPr="00960C86">
        <w:rPr>
          <w:rFonts w:eastAsia="Calibri"/>
          <w:szCs w:val="22"/>
        </w:rPr>
        <w:t>lan de réversibilité.</w:t>
      </w:r>
    </w:p>
    <w:p w14:paraId="505798C8" w14:textId="22BD44F1" w:rsidR="00CA4E1D" w:rsidRPr="00960C86" w:rsidRDefault="00CA4E1D" w:rsidP="00CA4E1D">
      <w:pPr>
        <w:rPr>
          <w:szCs w:val="22"/>
        </w:rPr>
      </w:pPr>
    </w:p>
    <w:p w14:paraId="5CBD73A3" w14:textId="77777777" w:rsidR="00F01047" w:rsidRDefault="00F01047">
      <w:pPr>
        <w:rPr>
          <w:b/>
          <w:noProof/>
          <w:color w:val="0070C0"/>
          <w:kern w:val="28"/>
          <w:szCs w:val="22"/>
        </w:rPr>
      </w:pPr>
      <w:r>
        <w:rPr>
          <w:szCs w:val="22"/>
        </w:rPr>
        <w:br w:type="page"/>
      </w:r>
    </w:p>
    <w:p w14:paraId="701F1B63" w14:textId="6A65C181" w:rsidR="003270E6" w:rsidRPr="005B532C" w:rsidRDefault="003270E6" w:rsidP="00162A3F">
      <w:pPr>
        <w:pStyle w:val="Titre10"/>
        <w:rPr>
          <w:rFonts w:ascii="Times New Roman" w:hAnsi="Times New Roman" w:cs="Times New Roman"/>
          <w:sz w:val="22"/>
          <w:szCs w:val="22"/>
        </w:rPr>
      </w:pPr>
      <w:bookmarkStart w:id="133" w:name="_Toc204956835"/>
      <w:r w:rsidRPr="003336A1">
        <w:rPr>
          <w:rFonts w:ascii="Times New Roman" w:hAnsi="Times New Roman" w:cs="Times New Roman"/>
          <w:sz w:val="22"/>
          <w:szCs w:val="22"/>
        </w:rPr>
        <w:lastRenderedPageBreak/>
        <w:t>Evolutions</w:t>
      </w:r>
      <w:r w:rsidR="007769BA">
        <w:rPr>
          <w:rFonts w:ascii="Times New Roman" w:hAnsi="Times New Roman" w:cs="Times New Roman"/>
          <w:sz w:val="22"/>
          <w:szCs w:val="22"/>
        </w:rPr>
        <w:t xml:space="preserve"> – Clause de réexamen</w:t>
      </w:r>
      <w:bookmarkEnd w:id="133"/>
    </w:p>
    <w:p w14:paraId="50CCDE91" w14:textId="3C389770" w:rsidR="001B3F35" w:rsidRDefault="00CF5AB1" w:rsidP="00FE43D0">
      <w:pPr>
        <w:pStyle w:val="Titre2"/>
      </w:pPr>
      <w:bookmarkStart w:id="134" w:name="_Toc204956836"/>
      <w:r>
        <w:t>Dispositions générales</w:t>
      </w:r>
      <w:bookmarkEnd w:id="134"/>
    </w:p>
    <w:p w14:paraId="6C9E2E67" w14:textId="72F9DEAC" w:rsidR="001B3F35" w:rsidRDefault="001B3F35" w:rsidP="001B3F35">
      <w:pPr>
        <w:jc w:val="both"/>
        <w:rPr>
          <w:rFonts w:cs="Arial"/>
        </w:rPr>
      </w:pPr>
      <w:r w:rsidRPr="001029AB">
        <w:rPr>
          <w:rFonts w:cs="Arial"/>
        </w:rPr>
        <w:t xml:space="preserve">En application de l’article R. 2194-1 du code de la commande publique, </w:t>
      </w:r>
      <w:r>
        <w:rPr>
          <w:rFonts w:cs="Arial"/>
        </w:rPr>
        <w:t>l’Acheteur</w:t>
      </w:r>
      <w:r w:rsidRPr="001029AB">
        <w:rPr>
          <w:rFonts w:cs="Arial"/>
        </w:rPr>
        <w:t xml:space="preserve"> se réserve la possibilité de modifier le </w:t>
      </w:r>
      <w:r>
        <w:rPr>
          <w:rFonts w:cs="Arial"/>
        </w:rPr>
        <w:t>M</w:t>
      </w:r>
      <w:r w:rsidRPr="001029AB">
        <w:rPr>
          <w:rFonts w:cs="Arial"/>
        </w:rPr>
        <w:t>arché notamment en cas d’évolution technique</w:t>
      </w:r>
      <w:r w:rsidRPr="001029AB">
        <w:t xml:space="preserve"> </w:t>
      </w:r>
      <w:r>
        <w:t xml:space="preserve">ou organisationnelle de son SI </w:t>
      </w:r>
      <w:r w:rsidRPr="001029AB">
        <w:rPr>
          <w:rFonts w:cs="Arial"/>
        </w:rPr>
        <w:t xml:space="preserve">impactant l’exécution du </w:t>
      </w:r>
      <w:r>
        <w:rPr>
          <w:rFonts w:cs="Arial"/>
        </w:rPr>
        <w:t>M</w:t>
      </w:r>
      <w:r w:rsidRPr="001029AB">
        <w:rPr>
          <w:rFonts w:cs="Arial"/>
        </w:rPr>
        <w:t xml:space="preserve">arché ou dans les conditions exposées au présent article qui impliquent éventuellement l’ajout de nouvelles </w:t>
      </w:r>
      <w:r>
        <w:rPr>
          <w:rFonts w:cs="Arial"/>
        </w:rPr>
        <w:t>P</w:t>
      </w:r>
      <w:r w:rsidRPr="001029AB">
        <w:rPr>
          <w:rFonts w:cs="Arial"/>
        </w:rPr>
        <w:t xml:space="preserve">restations au marché ou le retrait. </w:t>
      </w:r>
    </w:p>
    <w:p w14:paraId="0B6722DA" w14:textId="77777777" w:rsidR="001B3F35" w:rsidRPr="001029AB" w:rsidRDefault="001B3F35" w:rsidP="001B3F35">
      <w:pPr>
        <w:jc w:val="both"/>
        <w:rPr>
          <w:rFonts w:cs="Arial"/>
        </w:rPr>
      </w:pPr>
    </w:p>
    <w:p w14:paraId="0EB0BB5F" w14:textId="000387F4" w:rsidR="001B3F35" w:rsidRDefault="001B3F35" w:rsidP="001B3F35">
      <w:pPr>
        <w:jc w:val="both"/>
        <w:rPr>
          <w:rFonts w:cs="Arial"/>
        </w:rPr>
      </w:pPr>
      <w:r w:rsidRPr="001029AB">
        <w:rPr>
          <w:rFonts w:cs="Arial"/>
        </w:rPr>
        <w:t xml:space="preserve">La mise en œuvre de cette clause de réexamen peut être initiée à l’initiative </w:t>
      </w:r>
      <w:r>
        <w:rPr>
          <w:rFonts w:cs="Arial"/>
        </w:rPr>
        <w:t>de l’Acheteur</w:t>
      </w:r>
      <w:r w:rsidRPr="001029AB">
        <w:rPr>
          <w:rFonts w:cs="Arial"/>
        </w:rPr>
        <w:t xml:space="preserve"> ou sur demande justifiée et suffisamment circonstanciée du </w:t>
      </w:r>
      <w:r>
        <w:rPr>
          <w:rFonts w:cs="Arial"/>
        </w:rPr>
        <w:t>T</w:t>
      </w:r>
      <w:r w:rsidRPr="001029AB">
        <w:rPr>
          <w:rFonts w:cs="Arial"/>
        </w:rPr>
        <w:t xml:space="preserve">itulaire du </w:t>
      </w:r>
      <w:r>
        <w:rPr>
          <w:rFonts w:cs="Arial"/>
        </w:rPr>
        <w:t>M</w:t>
      </w:r>
      <w:r w:rsidRPr="001029AB">
        <w:rPr>
          <w:rFonts w:cs="Arial"/>
        </w:rPr>
        <w:t>arché, à l’aide d’éléments probants</w:t>
      </w:r>
      <w:r>
        <w:rPr>
          <w:rFonts w:cs="Arial"/>
        </w:rPr>
        <w:t xml:space="preserve"> dans les conditions décrites ci-dessous</w:t>
      </w:r>
      <w:r w:rsidRPr="001029AB">
        <w:rPr>
          <w:rFonts w:cs="Arial"/>
        </w:rPr>
        <w:t xml:space="preserve">. </w:t>
      </w:r>
    </w:p>
    <w:p w14:paraId="2D10EB81" w14:textId="77777777" w:rsidR="001B3F35" w:rsidRPr="001029AB" w:rsidRDefault="001B3F35" w:rsidP="001B3F35">
      <w:pPr>
        <w:jc w:val="both"/>
        <w:rPr>
          <w:rFonts w:cs="Arial"/>
        </w:rPr>
      </w:pPr>
    </w:p>
    <w:p w14:paraId="7D276BFB" w14:textId="54D58512" w:rsidR="001B3F35" w:rsidRDefault="001B3F35" w:rsidP="001B3F35">
      <w:pPr>
        <w:jc w:val="both"/>
        <w:rPr>
          <w:rFonts w:cs="Arial"/>
          <w:b/>
        </w:rPr>
      </w:pPr>
      <w:r w:rsidRPr="001029AB">
        <w:rPr>
          <w:rFonts w:cs="Arial"/>
          <w:b/>
        </w:rPr>
        <w:t>Quelle que soit la nature de la modification envisagée et décrite au présent article</w:t>
      </w:r>
      <w:r w:rsidR="00B94646">
        <w:rPr>
          <w:rFonts w:cs="Arial"/>
          <w:b/>
        </w:rPr>
        <w:t xml:space="preserve"> 15</w:t>
      </w:r>
      <w:r w:rsidRPr="001029AB">
        <w:rPr>
          <w:rFonts w:cs="Arial"/>
          <w:b/>
        </w:rPr>
        <w:t xml:space="preserve">, </w:t>
      </w:r>
      <w:r>
        <w:rPr>
          <w:rFonts w:cs="Arial"/>
          <w:b/>
        </w:rPr>
        <w:t>l’Acheteur</w:t>
      </w:r>
      <w:r w:rsidRPr="001029AB">
        <w:rPr>
          <w:rFonts w:cs="Arial"/>
          <w:b/>
        </w:rPr>
        <w:t xml:space="preserve"> peut décider de sa prise en compte par décision écrite unilatérale. </w:t>
      </w:r>
    </w:p>
    <w:p w14:paraId="6AF3BD0C" w14:textId="77777777" w:rsidR="001B3F35" w:rsidRPr="001029AB" w:rsidRDefault="001B3F35" w:rsidP="001B3F35">
      <w:pPr>
        <w:jc w:val="both"/>
        <w:rPr>
          <w:rFonts w:cs="Arial"/>
        </w:rPr>
      </w:pPr>
    </w:p>
    <w:p w14:paraId="10FC5C26" w14:textId="0557E9BF" w:rsidR="001B3F35" w:rsidRPr="003336A1" w:rsidRDefault="001B3F35" w:rsidP="001B3F35">
      <w:pPr>
        <w:jc w:val="both"/>
        <w:rPr>
          <w:szCs w:val="22"/>
        </w:rPr>
      </w:pPr>
      <w:r w:rsidRPr="0050138A">
        <w:rPr>
          <w:rFonts w:cs="Arial"/>
        </w:rPr>
        <w:t xml:space="preserve">Si l’application de la clause de réexamen entraîne une augmentation ou une minoration du volume des </w:t>
      </w:r>
      <w:r w:rsidR="0005126D" w:rsidRPr="0050138A">
        <w:rPr>
          <w:rFonts w:cs="Arial"/>
        </w:rPr>
        <w:t>P</w:t>
      </w:r>
      <w:r w:rsidRPr="0050138A">
        <w:rPr>
          <w:rFonts w:cs="Arial"/>
        </w:rPr>
        <w:t xml:space="preserve">restations supérieure à +5%/-5%, le montant du </w:t>
      </w:r>
      <w:r w:rsidR="0005126D" w:rsidRPr="0050138A">
        <w:rPr>
          <w:rFonts w:cs="Arial"/>
        </w:rPr>
        <w:t>M</w:t>
      </w:r>
      <w:r w:rsidRPr="0050138A">
        <w:rPr>
          <w:rFonts w:cs="Arial"/>
        </w:rPr>
        <w:t xml:space="preserve">arché est modifié en conséquence. En cas de minoration du montant du </w:t>
      </w:r>
      <w:r w:rsidR="0005126D" w:rsidRPr="0050138A">
        <w:rPr>
          <w:rFonts w:cs="Arial"/>
        </w:rPr>
        <w:t>Marché</w:t>
      </w:r>
      <w:r w:rsidRPr="0050138A">
        <w:rPr>
          <w:rFonts w:cs="Arial"/>
        </w:rPr>
        <w:t xml:space="preserve">, le Titulaire n’a pas droit à être indemnisé, notamment du manque à gagner. </w:t>
      </w:r>
    </w:p>
    <w:p w14:paraId="4DE1A2D3" w14:textId="77777777" w:rsidR="001B3F35" w:rsidRPr="003336A1" w:rsidRDefault="001B3F35" w:rsidP="003270E6">
      <w:pPr>
        <w:jc w:val="both"/>
        <w:rPr>
          <w:szCs w:val="22"/>
        </w:rPr>
      </w:pPr>
    </w:p>
    <w:p w14:paraId="7E26A127" w14:textId="003BF18E" w:rsidR="003270E6" w:rsidRPr="005B532C" w:rsidRDefault="003270E6" w:rsidP="003270E6">
      <w:pPr>
        <w:pStyle w:val="Titre2"/>
        <w:rPr>
          <w:rFonts w:ascii="Times New Roman" w:hAnsi="Times New Roman" w:cs="Times New Roman"/>
          <w:sz w:val="22"/>
          <w:szCs w:val="22"/>
        </w:rPr>
      </w:pPr>
      <w:bookmarkStart w:id="135" w:name="_Toc270062875"/>
      <w:bookmarkStart w:id="136" w:name="_Toc454890789"/>
      <w:bookmarkStart w:id="137" w:name="_Toc204956837"/>
      <w:r w:rsidRPr="005B532C">
        <w:rPr>
          <w:rFonts w:ascii="Times New Roman" w:hAnsi="Times New Roman" w:cs="Times New Roman"/>
          <w:sz w:val="22"/>
          <w:szCs w:val="22"/>
        </w:rPr>
        <w:t xml:space="preserve">Évolutions à l’initiative du </w:t>
      </w:r>
      <w:bookmarkEnd w:id="135"/>
      <w:bookmarkEnd w:id="136"/>
      <w:r w:rsidRPr="005B532C">
        <w:rPr>
          <w:rFonts w:ascii="Times New Roman" w:hAnsi="Times New Roman" w:cs="Times New Roman"/>
          <w:sz w:val="22"/>
          <w:szCs w:val="22"/>
        </w:rPr>
        <w:t>Titulaire</w:t>
      </w:r>
      <w:bookmarkEnd w:id="137"/>
    </w:p>
    <w:p w14:paraId="2B015765" w14:textId="77777777" w:rsidR="003270E6" w:rsidRPr="003336A1" w:rsidRDefault="003270E6" w:rsidP="003270E6">
      <w:pPr>
        <w:jc w:val="both"/>
        <w:rPr>
          <w:szCs w:val="22"/>
        </w:rPr>
      </w:pPr>
    </w:p>
    <w:p w14:paraId="6D828BD7" w14:textId="3D3E6D48" w:rsidR="003270E6" w:rsidRPr="00CF5AB1" w:rsidRDefault="003270E6" w:rsidP="003270E6">
      <w:pPr>
        <w:jc w:val="both"/>
        <w:rPr>
          <w:szCs w:val="22"/>
        </w:rPr>
      </w:pPr>
      <w:r w:rsidRPr="003336A1">
        <w:rPr>
          <w:szCs w:val="22"/>
        </w:rPr>
        <w:t xml:space="preserve">Sous réserve d’en informer préalablement l’Acheteur, le Titulaire pourra procéder à des modifications des configurations et des solutions techniques retenues en ce </w:t>
      </w:r>
      <w:r w:rsidRPr="00CF5AB1">
        <w:rPr>
          <w:szCs w:val="22"/>
        </w:rPr>
        <w:t>qui concerne les configurations informatiques, sous réserve du respect des Niveaux de Services et de son obligation de sécurité visée à l’article 12.5 ci-dessus, pourvu que ces modifications soient sans conséquence pour l’Acheteur et arbitrées dans le cadre du processus de gestion des changements prévus, tant au point de vue technique qu'organisationnel et financier, tout en préservant les possibilités d’Evolution du Service, notamment en termes de techniques et de volumétrie. Le Titulaire devra exposer le contenu, les avantages, inconvénients et limites de cette Evolution, et recueillir l'accord préalable de l’Acheteur avant toute mise en œuvre.</w:t>
      </w:r>
    </w:p>
    <w:p w14:paraId="443BA241" w14:textId="77777777" w:rsidR="003270E6" w:rsidRPr="00CF5AB1" w:rsidRDefault="003270E6" w:rsidP="003270E6">
      <w:pPr>
        <w:jc w:val="both"/>
        <w:rPr>
          <w:szCs w:val="22"/>
        </w:rPr>
      </w:pPr>
    </w:p>
    <w:p w14:paraId="3ECC67DD" w14:textId="50CF2DA3" w:rsidR="003270E6" w:rsidRPr="003336A1" w:rsidRDefault="003270E6" w:rsidP="003270E6">
      <w:pPr>
        <w:jc w:val="both"/>
        <w:rPr>
          <w:szCs w:val="22"/>
        </w:rPr>
      </w:pPr>
      <w:r w:rsidRPr="00CF5AB1">
        <w:rPr>
          <w:szCs w:val="22"/>
        </w:rPr>
        <w:t>Le Titulaire prendra toute mesure d’organisation et de méthode</w:t>
      </w:r>
      <w:r w:rsidRPr="003336A1">
        <w:rPr>
          <w:szCs w:val="22"/>
        </w:rPr>
        <w:t xml:space="preserve"> qu’il jugera susceptible de pouvoir contribuer à l’amélioration des conditions de la fourniture du Service, tant sur l’aspect qualité de service que sur l’aspect financier sous réserve de recueillir l'accord préalable de l’Acheteur et d’assurer l’évolution du Service en cohérence avec l’évolution de l’activité de l’Acheteur et de ne pas provoquer de dégradations dans la fourniture du Service.</w:t>
      </w:r>
    </w:p>
    <w:p w14:paraId="42B9515E" w14:textId="77777777" w:rsidR="003270E6" w:rsidRPr="003336A1" w:rsidRDefault="003270E6" w:rsidP="003270E6">
      <w:pPr>
        <w:jc w:val="both"/>
        <w:rPr>
          <w:szCs w:val="22"/>
        </w:rPr>
      </w:pPr>
    </w:p>
    <w:p w14:paraId="5A7352F2" w14:textId="026EEC7F" w:rsidR="003270E6" w:rsidRPr="003336A1" w:rsidRDefault="003270E6" w:rsidP="003270E6">
      <w:pPr>
        <w:jc w:val="both"/>
        <w:rPr>
          <w:szCs w:val="22"/>
        </w:rPr>
      </w:pPr>
      <w:r w:rsidRPr="003336A1">
        <w:rPr>
          <w:szCs w:val="22"/>
        </w:rPr>
        <w:t xml:space="preserve">Les Evolutions ne seront engagées qu'après acceptation des Parties des conditions de leur mise en œuvre prenant la forme d'un compte-rendu du Comité de Pilotage validé ou, si le Comité Pilotage le juge nécessaire, par signature d'un avenant au présent Marché. </w:t>
      </w:r>
    </w:p>
    <w:p w14:paraId="1541F8EA" w14:textId="77777777" w:rsidR="003270E6" w:rsidRPr="003336A1" w:rsidRDefault="003270E6" w:rsidP="003270E6">
      <w:pPr>
        <w:jc w:val="both"/>
        <w:rPr>
          <w:szCs w:val="22"/>
        </w:rPr>
      </w:pPr>
    </w:p>
    <w:p w14:paraId="1EF6EB2C" w14:textId="0CCAC949" w:rsidR="003270E6" w:rsidRPr="003336A1" w:rsidRDefault="003270E6" w:rsidP="003270E6">
      <w:pPr>
        <w:jc w:val="both"/>
        <w:rPr>
          <w:szCs w:val="22"/>
        </w:rPr>
      </w:pPr>
      <w:r w:rsidRPr="003336A1">
        <w:rPr>
          <w:szCs w:val="22"/>
        </w:rPr>
        <w:t>Le Titulaire pourra proposer des évolutions du Plan d'Assurance Qualité qui devront être recettées par l’Acheteur, de la façon indiquée ci-dessus.</w:t>
      </w:r>
    </w:p>
    <w:p w14:paraId="01A8B960" w14:textId="77777777" w:rsidR="003270E6" w:rsidRPr="003336A1" w:rsidRDefault="003270E6" w:rsidP="003270E6">
      <w:pPr>
        <w:jc w:val="both"/>
        <w:rPr>
          <w:szCs w:val="22"/>
        </w:rPr>
      </w:pPr>
    </w:p>
    <w:p w14:paraId="4577B7E6" w14:textId="62167848" w:rsidR="003270E6" w:rsidRPr="00CF5AB1" w:rsidRDefault="003270E6" w:rsidP="001B3F35">
      <w:pPr>
        <w:pStyle w:val="Titre2"/>
      </w:pPr>
      <w:bookmarkStart w:id="138" w:name="_Toc270062876"/>
      <w:bookmarkStart w:id="139" w:name="_Toc454890790"/>
      <w:bookmarkStart w:id="140" w:name="_Toc204956838"/>
      <w:r w:rsidRPr="00CF5AB1">
        <w:t>Évolutions à l’initiative d</w:t>
      </w:r>
      <w:bookmarkEnd w:id="138"/>
      <w:bookmarkEnd w:id="139"/>
      <w:r w:rsidR="0094638A" w:rsidRPr="00CF5AB1">
        <w:t>e l’</w:t>
      </w:r>
      <w:r w:rsidRPr="00CF5AB1">
        <w:t>Acheteur</w:t>
      </w:r>
      <w:bookmarkEnd w:id="140"/>
    </w:p>
    <w:p w14:paraId="1CD6DB88" w14:textId="77777777" w:rsidR="003270E6" w:rsidRPr="003336A1" w:rsidRDefault="003270E6" w:rsidP="003270E6">
      <w:pPr>
        <w:jc w:val="both"/>
        <w:rPr>
          <w:szCs w:val="22"/>
        </w:rPr>
      </w:pPr>
    </w:p>
    <w:p w14:paraId="5465C73E" w14:textId="7473736A" w:rsidR="0005126D" w:rsidRPr="00C04669" w:rsidRDefault="003270E6" w:rsidP="0005126D">
      <w:pPr>
        <w:jc w:val="both"/>
        <w:rPr>
          <w:szCs w:val="22"/>
        </w:rPr>
      </w:pPr>
      <w:r w:rsidRPr="003336A1">
        <w:rPr>
          <w:szCs w:val="22"/>
        </w:rPr>
        <w:t xml:space="preserve">Dans le cadre </w:t>
      </w:r>
      <w:r w:rsidRPr="00C04669">
        <w:rPr>
          <w:szCs w:val="22"/>
        </w:rPr>
        <w:t>de l’évolution du Service ou d</w:t>
      </w:r>
      <w:r w:rsidR="00CC2F8D">
        <w:rPr>
          <w:szCs w:val="22"/>
        </w:rPr>
        <w:t>es Applications</w:t>
      </w:r>
      <w:r w:rsidRPr="00C04669">
        <w:rPr>
          <w:szCs w:val="22"/>
        </w:rPr>
        <w:t>, l</w:t>
      </w:r>
      <w:r w:rsidR="0094638A" w:rsidRPr="00C04669">
        <w:rPr>
          <w:szCs w:val="22"/>
        </w:rPr>
        <w:t>’</w:t>
      </w:r>
      <w:r w:rsidRPr="00C04669">
        <w:rPr>
          <w:szCs w:val="22"/>
        </w:rPr>
        <w:t>Acheteur pourra demander des Evolutions du périmètre contractuel confié au Titulaire.</w:t>
      </w:r>
      <w:r w:rsidR="0005126D" w:rsidRPr="00C04669">
        <w:rPr>
          <w:szCs w:val="22"/>
        </w:rPr>
        <w:t xml:space="preserve"> Cela pourra se traduire par :</w:t>
      </w:r>
    </w:p>
    <w:p w14:paraId="7EEFA5C0" w14:textId="77777777" w:rsidR="0005126D" w:rsidRPr="00C04669" w:rsidRDefault="0005126D" w:rsidP="0005126D">
      <w:pPr>
        <w:jc w:val="both"/>
        <w:rPr>
          <w:szCs w:val="22"/>
        </w:rPr>
      </w:pPr>
    </w:p>
    <w:p w14:paraId="5F9987A3" w14:textId="6F30B7C3" w:rsidR="0005126D" w:rsidRPr="00CF5AB1" w:rsidRDefault="0005126D" w:rsidP="00FD4803">
      <w:pPr>
        <w:pStyle w:val="Default"/>
        <w:widowControl/>
        <w:numPr>
          <w:ilvl w:val="0"/>
          <w:numId w:val="30"/>
        </w:numPr>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t>L’Interruption et/ou suppression de Prestations prévues dans la DPGF ou dans le CCTP de manière temporaire ou définitive en cas de réorganisation de la Prestation décidée par l’Acheteur. Les Prestations interrompues définitivement ne donnent lieu à aucun paiement.</w:t>
      </w:r>
    </w:p>
    <w:p w14:paraId="1FF56A8F" w14:textId="77777777" w:rsidR="0005126D" w:rsidRPr="00CF5AB1" w:rsidRDefault="0005126D" w:rsidP="0005126D">
      <w:pPr>
        <w:pStyle w:val="Default"/>
        <w:ind w:left="1424"/>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lastRenderedPageBreak/>
        <w:t xml:space="preserve"> </w:t>
      </w:r>
    </w:p>
    <w:p w14:paraId="2505AA78" w14:textId="2545067E" w:rsidR="0005126D" w:rsidRPr="00CF5AB1" w:rsidRDefault="0005126D" w:rsidP="00FD4803">
      <w:pPr>
        <w:pStyle w:val="Paragraphedeliste"/>
        <w:numPr>
          <w:ilvl w:val="0"/>
          <w:numId w:val="30"/>
        </w:numPr>
        <w:spacing w:line="240" w:lineRule="atLeast"/>
        <w:jc w:val="both"/>
        <w:rPr>
          <w:szCs w:val="22"/>
        </w:rPr>
      </w:pPr>
      <w:r w:rsidRPr="00CF5AB1">
        <w:rPr>
          <w:szCs w:val="22"/>
        </w:rPr>
        <w:t xml:space="preserve">L’Intégration de nouveaux services ou modifications techniques ou organisationnelles des Prestations, de leur périmètre dans le respect des compétences et des qualifications professionnelles de la société titulaire. En toute hypothèse, le montant global induit par de telles modifications est plafonné à 40% du montant global forfaitaire du Marché. </w:t>
      </w:r>
    </w:p>
    <w:p w14:paraId="3D86F74E" w14:textId="77777777" w:rsidR="0005126D" w:rsidRPr="00C04669" w:rsidRDefault="0005126D" w:rsidP="003270E6">
      <w:pPr>
        <w:jc w:val="both"/>
        <w:rPr>
          <w:szCs w:val="22"/>
        </w:rPr>
      </w:pPr>
    </w:p>
    <w:p w14:paraId="0B4C2718" w14:textId="77777777" w:rsidR="003270E6" w:rsidRPr="00C04669" w:rsidRDefault="003270E6" w:rsidP="003270E6">
      <w:pPr>
        <w:jc w:val="both"/>
        <w:rPr>
          <w:szCs w:val="22"/>
        </w:rPr>
      </w:pPr>
    </w:p>
    <w:p w14:paraId="03846A9C" w14:textId="7D6E2926" w:rsidR="003270E6" w:rsidRPr="003336A1" w:rsidRDefault="003270E6" w:rsidP="003270E6">
      <w:pPr>
        <w:jc w:val="both"/>
        <w:rPr>
          <w:szCs w:val="22"/>
        </w:rPr>
      </w:pPr>
      <w:r w:rsidRPr="00C04669">
        <w:rPr>
          <w:szCs w:val="22"/>
        </w:rPr>
        <w:t>Les Evolutions dont les conditions financières sont prévues dans le Bordereau de Prix seront automatiquement prises</w:t>
      </w:r>
      <w:r w:rsidRPr="003336A1">
        <w:rPr>
          <w:szCs w:val="22"/>
        </w:rPr>
        <w:t xml:space="preserve"> en charge par le Titulaire dès commande par l</w:t>
      </w:r>
      <w:r w:rsidR="0094638A" w:rsidRPr="003336A1">
        <w:rPr>
          <w:szCs w:val="22"/>
        </w:rPr>
        <w:t>’</w:t>
      </w:r>
      <w:r w:rsidRPr="003336A1">
        <w:rPr>
          <w:szCs w:val="22"/>
        </w:rPr>
        <w:t xml:space="preserve">Acheteur de l’Unité d’œuvre afférente. </w:t>
      </w:r>
    </w:p>
    <w:p w14:paraId="09FAA091" w14:textId="77777777" w:rsidR="003270E6" w:rsidRPr="003336A1" w:rsidRDefault="003270E6" w:rsidP="003270E6">
      <w:pPr>
        <w:jc w:val="both"/>
        <w:rPr>
          <w:szCs w:val="22"/>
        </w:rPr>
      </w:pPr>
    </w:p>
    <w:p w14:paraId="6EEE8F7F" w14:textId="0C1F9AF5" w:rsidR="003270E6" w:rsidRPr="003336A1" w:rsidRDefault="003270E6" w:rsidP="003270E6">
      <w:pPr>
        <w:jc w:val="both"/>
        <w:rPr>
          <w:szCs w:val="22"/>
        </w:rPr>
      </w:pPr>
      <w:r w:rsidRPr="003336A1">
        <w:rPr>
          <w:szCs w:val="22"/>
        </w:rPr>
        <w:t>Les Evolutions liées à l’ajout de nouveaux types de Services ou au retrait de Services du périmètre du Marché sont traités en Comité de Pilotage et font l’objet si nécessaire d’un avenant au Marché pour leur mise en œuvre.</w:t>
      </w:r>
    </w:p>
    <w:p w14:paraId="5103FD83" w14:textId="77777777" w:rsidR="003270E6" w:rsidRPr="003336A1" w:rsidRDefault="003270E6" w:rsidP="003270E6">
      <w:pPr>
        <w:jc w:val="both"/>
        <w:rPr>
          <w:szCs w:val="22"/>
        </w:rPr>
      </w:pPr>
    </w:p>
    <w:p w14:paraId="21216687" w14:textId="0B4775E3" w:rsidR="003270E6" w:rsidRPr="003336A1" w:rsidRDefault="003270E6" w:rsidP="003270E6">
      <w:pPr>
        <w:jc w:val="both"/>
        <w:rPr>
          <w:szCs w:val="22"/>
        </w:rPr>
      </w:pPr>
      <w:r w:rsidRPr="003336A1">
        <w:rPr>
          <w:szCs w:val="22"/>
        </w:rPr>
        <w:t>Les frais d’avant-vente engagés par le Titulaire pour la réalisation des devis liés à la mise en œuvre de nouveaux Services à la demande d</w:t>
      </w:r>
      <w:r w:rsidR="0094638A" w:rsidRPr="003336A1">
        <w:rPr>
          <w:szCs w:val="22"/>
        </w:rPr>
        <w:t>e l’</w:t>
      </w:r>
      <w:r w:rsidRPr="003336A1">
        <w:rPr>
          <w:szCs w:val="22"/>
        </w:rPr>
        <w:t>Acheteur ne donnent pas lieu à facturation.</w:t>
      </w:r>
    </w:p>
    <w:p w14:paraId="4F82412F" w14:textId="0151C25C" w:rsidR="0094638A" w:rsidRPr="003336A1" w:rsidRDefault="0094638A" w:rsidP="003270E6">
      <w:pPr>
        <w:jc w:val="both"/>
        <w:rPr>
          <w:szCs w:val="22"/>
        </w:rPr>
      </w:pPr>
    </w:p>
    <w:p w14:paraId="3E6D9020" w14:textId="13113EC5" w:rsidR="00493800" w:rsidRDefault="0094638A" w:rsidP="0094638A">
      <w:pPr>
        <w:jc w:val="both"/>
        <w:rPr>
          <w:szCs w:val="22"/>
        </w:rPr>
      </w:pPr>
      <w:r w:rsidRPr="003336A1">
        <w:rPr>
          <w:szCs w:val="22"/>
        </w:rPr>
        <w:t xml:space="preserve">Les moyens mis en œuvre par le Titulaire devront pouvoir évoluer en fonction de la volumétrie et des techniques implémentés et décidées par l’Acheteur pendant la durée du Marché dans le respect des Niveaux de Services et des engagements de qualité contractuels. </w:t>
      </w:r>
    </w:p>
    <w:p w14:paraId="672D5F1D" w14:textId="7AB056F7" w:rsidR="00493800" w:rsidRDefault="00493800" w:rsidP="0094638A">
      <w:pPr>
        <w:jc w:val="both"/>
        <w:rPr>
          <w:szCs w:val="22"/>
        </w:rPr>
      </w:pPr>
    </w:p>
    <w:p w14:paraId="5A05320C" w14:textId="7126267B" w:rsidR="00493800" w:rsidRDefault="00493800" w:rsidP="00373A07">
      <w:pPr>
        <w:pStyle w:val="Titre2"/>
      </w:pPr>
      <w:bookmarkStart w:id="141" w:name="_Toc204956839"/>
      <w:r>
        <w:t>Evolution pour circonstances exceptionnelles</w:t>
      </w:r>
      <w:bookmarkEnd w:id="141"/>
    </w:p>
    <w:p w14:paraId="5F9F31F2" w14:textId="28249055" w:rsidR="00493800" w:rsidRDefault="00493800" w:rsidP="0094638A">
      <w:pPr>
        <w:jc w:val="both"/>
        <w:rPr>
          <w:szCs w:val="22"/>
        </w:rPr>
      </w:pPr>
    </w:p>
    <w:p w14:paraId="5EC8DED7" w14:textId="4B87EEC8" w:rsidR="00493800" w:rsidRPr="001029AB" w:rsidRDefault="00493800" w:rsidP="00493800">
      <w:pPr>
        <w:contextualSpacing/>
        <w:jc w:val="both"/>
        <w:rPr>
          <w:rFonts w:cs="Arial"/>
        </w:rPr>
      </w:pPr>
      <w:r w:rsidRPr="001029AB">
        <w:rPr>
          <w:rFonts w:cs="Arial"/>
        </w:rPr>
        <w:t xml:space="preserve">En cas d'événement extérieur aux </w:t>
      </w:r>
      <w:r>
        <w:rPr>
          <w:rFonts w:cs="Arial"/>
        </w:rPr>
        <w:t>P</w:t>
      </w:r>
      <w:r w:rsidRPr="001029AB">
        <w:rPr>
          <w:rFonts w:cs="Arial"/>
        </w:rPr>
        <w:t>arties, imprévisible et bouleversant temporairement l’équilibre du</w:t>
      </w:r>
      <w:r>
        <w:rPr>
          <w:rFonts w:cs="Arial"/>
        </w:rPr>
        <w:t> Marché</w:t>
      </w:r>
      <w:r w:rsidRPr="001029AB">
        <w:rPr>
          <w:rFonts w:cs="Arial"/>
        </w:rPr>
        <w:t xml:space="preserve"> (crise sanitaire par exemple, pénuries, hausse des matières premières ou du coût salarial…), une modification des prix peut être envisagée afin d'y remédier. Ces modifications ne sauraient changer la nature globale du </w:t>
      </w:r>
      <w:r>
        <w:rPr>
          <w:rFonts w:cs="Arial"/>
        </w:rPr>
        <w:t>Marché</w:t>
      </w:r>
      <w:r w:rsidRPr="001029AB">
        <w:rPr>
          <w:rFonts w:cs="Arial"/>
        </w:rPr>
        <w:t xml:space="preserve"> et doivent être justifiées par un lien de causalité entre les conséquences de l'évènement rencontré et le besoin de modifier le </w:t>
      </w:r>
      <w:r>
        <w:rPr>
          <w:rFonts w:cs="Arial"/>
        </w:rPr>
        <w:t>Marché</w:t>
      </w:r>
      <w:r w:rsidRPr="001029AB">
        <w:rPr>
          <w:rFonts w:cs="Arial"/>
        </w:rPr>
        <w:t xml:space="preserve">, ainsi que le caractère strictement nécessaire des modifications apportées au </w:t>
      </w:r>
      <w:r>
        <w:rPr>
          <w:rFonts w:cs="Arial"/>
        </w:rPr>
        <w:t>Marché</w:t>
      </w:r>
      <w:r w:rsidRPr="001029AB">
        <w:rPr>
          <w:rFonts w:cs="Arial"/>
        </w:rPr>
        <w:t xml:space="preserve">. </w:t>
      </w:r>
    </w:p>
    <w:p w14:paraId="5B19B4CC" w14:textId="77777777" w:rsidR="00493800" w:rsidRPr="001029AB" w:rsidRDefault="00493800" w:rsidP="00493800">
      <w:pPr>
        <w:ind w:left="720"/>
        <w:contextualSpacing/>
        <w:jc w:val="both"/>
        <w:rPr>
          <w:rFonts w:cs="Arial"/>
        </w:rPr>
      </w:pPr>
    </w:p>
    <w:p w14:paraId="0439D606" w14:textId="1C6CC122" w:rsidR="00493800" w:rsidRPr="001029AB" w:rsidRDefault="00493800" w:rsidP="00493800">
      <w:pPr>
        <w:contextualSpacing/>
        <w:jc w:val="both"/>
        <w:rPr>
          <w:rFonts w:cs="Arial"/>
        </w:rPr>
      </w:pPr>
      <w:r w:rsidRPr="00CF5AB1">
        <w:rPr>
          <w:rFonts w:cs="Arial"/>
        </w:rPr>
        <w:t>Les Parties peuvent décider d’engager une révision exceptionnelle des tarifs du Marché en dehors de la période de révision prévue à l’article 18.3. Une telle mesure est notamment applicable en présence de circonstances particulières marquées, notamment, par des augmentations subites, imprévisibles et exceptionnelles dans son ampleur des principaux coûts constitutifs des Services figurant au présent Marché d’une nature telle que l’économie générale du Marché s’en trouve bouleversée. Le Titulaire du Marché apporte la démonstration que l’exécution des Prestations telles que prévues au Marché entraînerait pour lui un surcoût manifestement excessif</w:t>
      </w:r>
      <w:r w:rsidRPr="001029AB">
        <w:rPr>
          <w:rFonts w:cs="Arial"/>
        </w:rPr>
        <w:t xml:space="preserve"> de nature à engendrer une perte d’exploitation. </w:t>
      </w:r>
    </w:p>
    <w:p w14:paraId="39D44479" w14:textId="77777777" w:rsidR="00493800" w:rsidRPr="001029AB" w:rsidRDefault="00493800" w:rsidP="00493800">
      <w:pPr>
        <w:contextualSpacing/>
        <w:jc w:val="both"/>
        <w:rPr>
          <w:rFonts w:cs="Arial"/>
        </w:rPr>
      </w:pPr>
    </w:p>
    <w:p w14:paraId="1F53BAD0" w14:textId="48B8CA15" w:rsidR="00493800" w:rsidRPr="001029AB" w:rsidRDefault="00493800" w:rsidP="00493800">
      <w:pPr>
        <w:contextualSpacing/>
        <w:jc w:val="both"/>
        <w:rPr>
          <w:rFonts w:cs="Arial"/>
        </w:rPr>
      </w:pPr>
      <w:r w:rsidRPr="001029AB">
        <w:rPr>
          <w:rFonts w:cs="Arial"/>
        </w:rPr>
        <w:t xml:space="preserve">Les </w:t>
      </w:r>
      <w:r>
        <w:rPr>
          <w:rFonts w:cs="Arial"/>
        </w:rPr>
        <w:t>P</w:t>
      </w:r>
      <w:r w:rsidRPr="001029AB">
        <w:rPr>
          <w:rFonts w:cs="Arial"/>
        </w:rPr>
        <w:t xml:space="preserve">arties peuvent déroger provisoirement à la clause butoir. A défaut et à titre exceptionnel, le </w:t>
      </w:r>
      <w:r>
        <w:rPr>
          <w:rFonts w:cs="Arial"/>
        </w:rPr>
        <w:t>T</w:t>
      </w:r>
      <w:r w:rsidRPr="001029AB">
        <w:rPr>
          <w:rFonts w:cs="Arial"/>
        </w:rPr>
        <w:t xml:space="preserve">itulaire est autorisé à présenter à l’acceptation </w:t>
      </w:r>
      <w:r>
        <w:rPr>
          <w:rFonts w:cs="Arial"/>
        </w:rPr>
        <w:t>de l’Acheteur</w:t>
      </w:r>
      <w:r w:rsidRPr="001029AB">
        <w:rPr>
          <w:rFonts w:cs="Arial"/>
        </w:rPr>
        <w:t xml:space="preserve"> des tarifs réévalués selon son propre barème en veillant à produire des éléments suffisamment probants démontrant la réalité des hausses de coûts invoqués. Seuls les prix impactés par les circonstances exceptionnelles sus-évoquées sont concernés par cette revalorisation. </w:t>
      </w:r>
    </w:p>
    <w:p w14:paraId="6A3283C5" w14:textId="77777777" w:rsidR="00493800" w:rsidRPr="001029AB" w:rsidRDefault="00493800" w:rsidP="00493800">
      <w:pPr>
        <w:ind w:left="720"/>
        <w:contextualSpacing/>
        <w:jc w:val="both"/>
        <w:rPr>
          <w:rFonts w:cs="Arial"/>
        </w:rPr>
      </w:pPr>
    </w:p>
    <w:p w14:paraId="2EF5FDF9" w14:textId="77777777" w:rsidR="00493800" w:rsidRPr="001029AB" w:rsidRDefault="00493800" w:rsidP="00493800">
      <w:pPr>
        <w:contextualSpacing/>
        <w:jc w:val="both"/>
        <w:rPr>
          <w:rFonts w:cs="Arial"/>
        </w:rPr>
      </w:pPr>
      <w:r w:rsidRPr="001029AB">
        <w:rPr>
          <w:rFonts w:cs="Arial"/>
        </w:rPr>
        <w:t>Dans de telles circonstances, les clauses de pénalités prévues au marché peuvent être neutralisées, les délais d’exécution peuvent être revus.</w:t>
      </w:r>
    </w:p>
    <w:p w14:paraId="2E1D1865" w14:textId="77777777" w:rsidR="00493800" w:rsidRPr="001029AB" w:rsidRDefault="00493800" w:rsidP="00493800">
      <w:pPr>
        <w:ind w:left="720"/>
        <w:contextualSpacing/>
        <w:jc w:val="both"/>
        <w:rPr>
          <w:rFonts w:cs="Arial"/>
        </w:rPr>
      </w:pPr>
    </w:p>
    <w:p w14:paraId="2D3D937D" w14:textId="77777777" w:rsidR="00493800" w:rsidRPr="006B4113" w:rsidRDefault="00493800" w:rsidP="00493800">
      <w:pPr>
        <w:jc w:val="both"/>
        <w:rPr>
          <w:b/>
          <w:szCs w:val="22"/>
        </w:rPr>
      </w:pPr>
      <w:r w:rsidRPr="006B4113">
        <w:rPr>
          <w:b/>
          <w:szCs w:val="22"/>
        </w:rPr>
        <w:t>Les modifications apportées au titre du présent article demeurent applicables aussi longtemps qu’elles sont jugées indispensables pour faire face aux circonstances exceptionnelles et permettre la poursuite de l’exécution du Marché.</w:t>
      </w:r>
    </w:p>
    <w:p w14:paraId="2E4FF01D" w14:textId="77777777" w:rsidR="00493800" w:rsidRPr="001029AB" w:rsidRDefault="00493800" w:rsidP="00493800">
      <w:pPr>
        <w:pStyle w:val="Paragraphedeliste"/>
        <w:jc w:val="both"/>
        <w:rPr>
          <w:rFonts w:ascii="Arial" w:hAnsi="Arial" w:cs="Arial"/>
          <w:sz w:val="20"/>
        </w:rPr>
      </w:pPr>
    </w:p>
    <w:p w14:paraId="4BBB49DF" w14:textId="17A1D287" w:rsidR="00493800" w:rsidRPr="001029AB" w:rsidRDefault="00493800" w:rsidP="00493800">
      <w:pPr>
        <w:contextualSpacing/>
        <w:jc w:val="both"/>
        <w:rPr>
          <w:rFonts w:cs="Arial"/>
          <w:b/>
        </w:rPr>
      </w:pPr>
      <w:r w:rsidRPr="001029AB">
        <w:rPr>
          <w:rFonts w:cs="Arial"/>
          <w:b/>
        </w:rPr>
        <w:t xml:space="preserve">En cas de cessation des circonstances ayant conduit à une modification du </w:t>
      </w:r>
      <w:r>
        <w:rPr>
          <w:rFonts w:cs="Arial"/>
          <w:b/>
        </w:rPr>
        <w:t>Marché</w:t>
      </w:r>
      <w:r w:rsidRPr="001029AB">
        <w:rPr>
          <w:rFonts w:cs="Arial"/>
          <w:b/>
        </w:rPr>
        <w:t xml:space="preserve">, les </w:t>
      </w:r>
      <w:r>
        <w:rPr>
          <w:rFonts w:cs="Arial"/>
          <w:b/>
        </w:rPr>
        <w:t>P</w:t>
      </w:r>
      <w:r w:rsidRPr="001029AB">
        <w:rPr>
          <w:rFonts w:cs="Arial"/>
          <w:b/>
        </w:rPr>
        <w:t xml:space="preserve">arties s’engagent à revenir aux conditions techniques et/ou financières du </w:t>
      </w:r>
      <w:r>
        <w:rPr>
          <w:rFonts w:cs="Arial"/>
          <w:b/>
        </w:rPr>
        <w:t>M</w:t>
      </w:r>
      <w:r w:rsidRPr="001029AB">
        <w:rPr>
          <w:rFonts w:cs="Arial"/>
          <w:b/>
        </w:rPr>
        <w:t xml:space="preserve">arché antérieurement mises </w:t>
      </w:r>
      <w:r w:rsidRPr="001029AB">
        <w:rPr>
          <w:rFonts w:cs="Arial"/>
          <w:b/>
        </w:rPr>
        <w:lastRenderedPageBreak/>
        <w:t xml:space="preserve">en œuvre. </w:t>
      </w:r>
      <w:r w:rsidR="00CF5AB1" w:rsidRPr="001029AB">
        <w:rPr>
          <w:rFonts w:cs="Arial"/>
          <w:b/>
        </w:rPr>
        <w:t>Cela étant</w:t>
      </w:r>
      <w:r w:rsidRPr="001029AB">
        <w:rPr>
          <w:rFonts w:cs="Arial"/>
          <w:b/>
        </w:rPr>
        <w:t xml:space="preserve">, s’il est constaté en cours d’exécution du </w:t>
      </w:r>
      <w:r>
        <w:rPr>
          <w:rFonts w:cs="Arial"/>
          <w:b/>
        </w:rPr>
        <w:t>M</w:t>
      </w:r>
      <w:r w:rsidRPr="001029AB">
        <w:rPr>
          <w:rFonts w:cs="Arial"/>
          <w:b/>
        </w:rPr>
        <w:t xml:space="preserve">arché une baisse ou une disparition des surcoûts ayant fondé la révision exceptionnelle des prix acceptée par </w:t>
      </w:r>
      <w:r>
        <w:rPr>
          <w:rFonts w:cs="Arial"/>
          <w:b/>
        </w:rPr>
        <w:t>l’Acheteur</w:t>
      </w:r>
      <w:r w:rsidRPr="001029AB">
        <w:rPr>
          <w:rFonts w:cs="Arial"/>
          <w:b/>
        </w:rPr>
        <w:t xml:space="preserve">, la personne publique est en droit d’exiger un ajustement à la baisse des prix au regard du contexte économique voire à une reprise des conditions économiques antérieurement conclues. </w:t>
      </w:r>
    </w:p>
    <w:p w14:paraId="6B0DD8D6" w14:textId="77777777" w:rsidR="00493800" w:rsidRPr="001029AB" w:rsidRDefault="00493800" w:rsidP="00493800">
      <w:pPr>
        <w:jc w:val="both"/>
        <w:rPr>
          <w:rFonts w:cs="Arial"/>
        </w:rPr>
      </w:pPr>
    </w:p>
    <w:p w14:paraId="0D446801" w14:textId="6267A549" w:rsidR="00493800" w:rsidRPr="00373A07" w:rsidRDefault="00493800" w:rsidP="00373A07">
      <w:pPr>
        <w:pStyle w:val="Paragraphedeliste"/>
        <w:numPr>
          <w:ilvl w:val="0"/>
          <w:numId w:val="19"/>
        </w:numPr>
        <w:jc w:val="both"/>
        <w:rPr>
          <w:rFonts w:cs="Arial"/>
          <w:b/>
        </w:rPr>
      </w:pPr>
      <w:r w:rsidRPr="00373A07">
        <w:rPr>
          <w:rFonts w:cs="Arial"/>
          <w:b/>
        </w:rPr>
        <w:t>Modalités</w:t>
      </w:r>
      <w:r w:rsidR="002B5CE1">
        <w:rPr>
          <w:rFonts w:cs="Arial"/>
          <w:b/>
        </w:rPr>
        <w:t xml:space="preserve"> de mise en </w:t>
      </w:r>
      <w:r w:rsidR="00E47306">
        <w:rPr>
          <w:rFonts w:cs="Arial"/>
          <w:b/>
        </w:rPr>
        <w:t>œuvre</w:t>
      </w:r>
      <w:r>
        <w:rPr>
          <w:rFonts w:cs="Arial"/>
          <w:b/>
        </w:rPr>
        <w:t> :</w:t>
      </w:r>
    </w:p>
    <w:p w14:paraId="1456B553" w14:textId="26BDB2ED" w:rsidR="00493800" w:rsidRPr="001029AB" w:rsidRDefault="00493800" w:rsidP="00493800">
      <w:pPr>
        <w:contextualSpacing/>
        <w:jc w:val="both"/>
        <w:rPr>
          <w:rFonts w:cs="Arial"/>
        </w:rPr>
      </w:pPr>
      <w:r w:rsidRPr="001029AB">
        <w:rPr>
          <w:rFonts w:cs="Arial"/>
        </w:rPr>
        <w:t xml:space="preserve">La demande doit parvenir </w:t>
      </w:r>
      <w:r>
        <w:rPr>
          <w:rFonts w:cs="Arial"/>
        </w:rPr>
        <w:t>à l’Acheteur</w:t>
      </w:r>
      <w:r w:rsidRPr="001029AB">
        <w:rPr>
          <w:rFonts w:cs="Arial"/>
        </w:rPr>
        <w:t xml:space="preserve"> par lettre recommandée avec accusé réception ou par courriel avec accusé de réception. </w:t>
      </w:r>
    </w:p>
    <w:p w14:paraId="5D76E527" w14:textId="77777777" w:rsidR="00493800" w:rsidRPr="001029AB" w:rsidRDefault="00493800" w:rsidP="00493800">
      <w:pPr>
        <w:contextualSpacing/>
        <w:jc w:val="both"/>
        <w:rPr>
          <w:rFonts w:cs="Arial"/>
        </w:rPr>
      </w:pPr>
    </w:p>
    <w:p w14:paraId="3541E541" w14:textId="31DF81EB" w:rsidR="00493800" w:rsidRPr="001029AB" w:rsidRDefault="00493800" w:rsidP="00493800">
      <w:pPr>
        <w:contextualSpacing/>
        <w:jc w:val="both"/>
        <w:rPr>
          <w:rFonts w:cs="Arial"/>
        </w:rPr>
      </w:pPr>
      <w:r w:rsidRPr="001029AB">
        <w:rPr>
          <w:rFonts w:cs="Arial"/>
        </w:rPr>
        <w:t xml:space="preserve">À compter de la réception par </w:t>
      </w:r>
      <w:r>
        <w:rPr>
          <w:rFonts w:cs="Arial"/>
        </w:rPr>
        <w:t>l’Acheteur</w:t>
      </w:r>
      <w:r w:rsidRPr="001029AB">
        <w:rPr>
          <w:rFonts w:cs="Arial"/>
        </w:rPr>
        <w:t xml:space="preserve"> de la proposition de modification, </w:t>
      </w:r>
      <w:r>
        <w:rPr>
          <w:rFonts w:cs="Arial"/>
        </w:rPr>
        <w:t>celui</w:t>
      </w:r>
      <w:r w:rsidRPr="001029AB">
        <w:rPr>
          <w:rFonts w:cs="Arial"/>
        </w:rPr>
        <w:t xml:space="preserve">-ci dispose d'un délai </w:t>
      </w:r>
      <w:r w:rsidR="00267A6F">
        <w:rPr>
          <w:rFonts w:cs="Arial"/>
        </w:rPr>
        <w:t>de trente (30) jours</w:t>
      </w:r>
      <w:r w:rsidRPr="001029AB">
        <w:rPr>
          <w:rFonts w:cs="Arial"/>
        </w:rPr>
        <w:t>, pour approuver cette proposition, refuser cette proposition ou formuler des observations ou poser des conditions pour la réalisation de cette modification.</w:t>
      </w:r>
    </w:p>
    <w:p w14:paraId="3C04D185" w14:textId="77777777" w:rsidR="00493800" w:rsidRPr="001029AB" w:rsidRDefault="00493800" w:rsidP="00493800">
      <w:pPr>
        <w:jc w:val="both"/>
        <w:rPr>
          <w:rFonts w:cs="Arial"/>
          <w:b/>
          <w:u w:val="single"/>
        </w:rPr>
      </w:pPr>
    </w:p>
    <w:p w14:paraId="1FE6AC2B" w14:textId="5E398D3A" w:rsidR="00493800" w:rsidRPr="001029AB" w:rsidRDefault="00493800" w:rsidP="00493800">
      <w:pPr>
        <w:jc w:val="both"/>
        <w:rPr>
          <w:rFonts w:cs="Arial"/>
          <w:u w:val="single"/>
        </w:rPr>
      </w:pPr>
      <w:r w:rsidRPr="001029AB">
        <w:rPr>
          <w:rFonts w:cs="Arial"/>
        </w:rPr>
        <w:t xml:space="preserve">Si dans ce délai, </w:t>
      </w:r>
      <w:r w:rsidR="00267A6F">
        <w:rPr>
          <w:rFonts w:cs="Arial"/>
        </w:rPr>
        <w:t>l’Acheteur</w:t>
      </w:r>
      <w:r w:rsidRPr="001029AB">
        <w:rPr>
          <w:rFonts w:cs="Arial"/>
        </w:rPr>
        <w:t xml:space="preserve"> n'a pas fait connaître sa réponse, </w:t>
      </w:r>
      <w:r w:rsidR="00267A6F">
        <w:rPr>
          <w:rFonts w:cs="Arial"/>
        </w:rPr>
        <w:t>il</w:t>
      </w:r>
      <w:r w:rsidRPr="001029AB">
        <w:rPr>
          <w:rFonts w:cs="Arial"/>
        </w:rPr>
        <w:t xml:space="preserve"> est réputé avoir refusé la modification. Si </w:t>
      </w:r>
      <w:r w:rsidR="00267A6F">
        <w:rPr>
          <w:rFonts w:cs="Arial"/>
        </w:rPr>
        <w:t>l’Acheteur</w:t>
      </w:r>
      <w:r w:rsidRPr="001029AB">
        <w:rPr>
          <w:rFonts w:cs="Arial"/>
        </w:rPr>
        <w:t xml:space="preserve"> émet des observations ou pose des conditions, le </w:t>
      </w:r>
      <w:r>
        <w:rPr>
          <w:rFonts w:cs="Arial"/>
        </w:rPr>
        <w:t>T</w:t>
      </w:r>
      <w:r w:rsidRPr="001029AB">
        <w:rPr>
          <w:rFonts w:cs="Arial"/>
        </w:rPr>
        <w:t>itulaire dispose d'un délai</w:t>
      </w:r>
      <w:r w:rsidR="00267A6F">
        <w:rPr>
          <w:rFonts w:cs="Arial"/>
        </w:rPr>
        <w:t xml:space="preserve"> de trente (30) jours</w:t>
      </w:r>
      <w:r w:rsidRPr="001029AB">
        <w:rPr>
          <w:rFonts w:cs="Arial"/>
        </w:rPr>
        <w:t xml:space="preserve">, pour tenir compte des observations ou des conditions pour transmettre une proposition modifiée. A réception de cette proposition modifiée, </w:t>
      </w:r>
      <w:r w:rsidR="00267A6F">
        <w:rPr>
          <w:rFonts w:cs="Arial"/>
        </w:rPr>
        <w:t>l’Acheteur</w:t>
      </w:r>
      <w:r w:rsidRPr="001029AB">
        <w:rPr>
          <w:rFonts w:cs="Arial"/>
        </w:rPr>
        <w:t xml:space="preserve"> dispose d’un délai </w:t>
      </w:r>
      <w:r w:rsidR="00267A6F">
        <w:rPr>
          <w:rFonts w:cs="Arial"/>
        </w:rPr>
        <w:t>de trente (30) jours</w:t>
      </w:r>
      <w:r w:rsidRPr="001029AB">
        <w:rPr>
          <w:rFonts w:cs="Arial"/>
        </w:rPr>
        <w:t>, pour accepter ou refuser la modification proposée. Le défaut de réponse de la part d</w:t>
      </w:r>
      <w:r w:rsidR="00267A6F">
        <w:rPr>
          <w:rFonts w:cs="Arial"/>
        </w:rPr>
        <w:t>e l’Acheteur</w:t>
      </w:r>
      <w:r w:rsidRPr="001029AB">
        <w:rPr>
          <w:rFonts w:cs="Arial"/>
        </w:rPr>
        <w:t xml:space="preserve"> vaudra refus de la modification.</w:t>
      </w:r>
    </w:p>
    <w:p w14:paraId="0F75767E" w14:textId="77777777" w:rsidR="003270E6" w:rsidRPr="003336A1" w:rsidRDefault="003270E6" w:rsidP="00162A3F">
      <w:pPr>
        <w:rPr>
          <w:szCs w:val="22"/>
        </w:rPr>
      </w:pPr>
    </w:p>
    <w:p w14:paraId="1A02C204" w14:textId="1A1CB255" w:rsidR="00D901F4" w:rsidRPr="005B532C" w:rsidRDefault="00265E50" w:rsidP="00D901F4">
      <w:pPr>
        <w:pStyle w:val="Titre10"/>
        <w:rPr>
          <w:rFonts w:ascii="Times New Roman" w:hAnsi="Times New Roman" w:cs="Times New Roman"/>
          <w:sz w:val="22"/>
          <w:szCs w:val="22"/>
        </w:rPr>
      </w:pPr>
      <w:bookmarkStart w:id="142" w:name="_Toc204956840"/>
      <w:r w:rsidRPr="003336A1">
        <w:rPr>
          <w:rFonts w:ascii="Times New Roman" w:hAnsi="Times New Roman" w:cs="Times New Roman"/>
          <w:sz w:val="22"/>
          <w:szCs w:val="22"/>
        </w:rPr>
        <w:t>Pilotage</w:t>
      </w:r>
      <w:bookmarkEnd w:id="142"/>
    </w:p>
    <w:p w14:paraId="76D9C1D5" w14:textId="77777777" w:rsidR="00D901F4" w:rsidRPr="003336A1" w:rsidRDefault="00D901F4" w:rsidP="00D901F4">
      <w:pPr>
        <w:rPr>
          <w:szCs w:val="22"/>
        </w:rPr>
      </w:pPr>
    </w:p>
    <w:p w14:paraId="1AEDF2EE" w14:textId="6A6E7D63" w:rsidR="00D901F4" w:rsidRPr="003336A1" w:rsidRDefault="00D901F4" w:rsidP="00D901F4">
      <w:pPr>
        <w:jc w:val="both"/>
        <w:rPr>
          <w:szCs w:val="22"/>
        </w:rPr>
      </w:pPr>
      <w:r w:rsidRPr="003336A1">
        <w:rPr>
          <w:szCs w:val="22"/>
        </w:rPr>
        <w:t xml:space="preserve">Les Parties reconnaissent que la bonne exécution du </w:t>
      </w:r>
      <w:r w:rsidR="00265E50" w:rsidRPr="003336A1">
        <w:rPr>
          <w:szCs w:val="22"/>
        </w:rPr>
        <w:t>Marché</w:t>
      </w:r>
      <w:r w:rsidRPr="003336A1">
        <w:rPr>
          <w:szCs w:val="22"/>
        </w:rPr>
        <w:t xml:space="preserve"> nécessite une collaboration particulièrement étroite et permanente entre elles et désignent à cette fin des représentants habilités et organisent des réunions périodiques.</w:t>
      </w:r>
    </w:p>
    <w:p w14:paraId="358D5354" w14:textId="7E4573FC" w:rsidR="00D901F4" w:rsidRPr="005B532C" w:rsidRDefault="00D901F4" w:rsidP="00265E50">
      <w:pPr>
        <w:pStyle w:val="Titre2"/>
        <w:rPr>
          <w:rFonts w:ascii="Times New Roman" w:hAnsi="Times New Roman" w:cs="Times New Roman"/>
          <w:sz w:val="22"/>
          <w:szCs w:val="22"/>
        </w:rPr>
      </w:pPr>
      <w:bookmarkStart w:id="143" w:name="_Toc454890792"/>
      <w:bookmarkStart w:id="144" w:name="_Toc204956841"/>
      <w:r w:rsidRPr="005B532C">
        <w:rPr>
          <w:rFonts w:ascii="Times New Roman" w:hAnsi="Times New Roman" w:cs="Times New Roman"/>
          <w:sz w:val="22"/>
          <w:szCs w:val="22"/>
        </w:rPr>
        <w:t>Les principaux interlocuteurs</w:t>
      </w:r>
      <w:bookmarkEnd w:id="143"/>
      <w:bookmarkEnd w:id="144"/>
    </w:p>
    <w:p w14:paraId="74A07B58" w14:textId="29C70871" w:rsidR="0082696E" w:rsidRPr="003336A1" w:rsidRDefault="0082696E" w:rsidP="00D901F4">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En complément et/ou dérogation des dispositions des </w:t>
      </w:r>
      <w:r w:rsidRPr="005B532C">
        <w:rPr>
          <w:b/>
          <w:bCs/>
          <w:szCs w:val="22"/>
        </w:rPr>
        <w:t>articles 3.3 et 3.4.1 du CCAG-TIC</w:t>
      </w:r>
      <w:r w:rsidRPr="003336A1">
        <w:rPr>
          <w:szCs w:val="22"/>
        </w:rPr>
        <w:t xml:space="preserve"> les Parties conviennent des dispositions suivantes : </w:t>
      </w:r>
    </w:p>
    <w:p w14:paraId="09C28035" w14:textId="679906A3" w:rsidR="00D901F4" w:rsidRPr="003336A1" w:rsidRDefault="00D901F4" w:rsidP="00D901F4">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w:t>
      </w:r>
      <w:r w:rsidR="00265E50" w:rsidRPr="003336A1">
        <w:rPr>
          <w:szCs w:val="22"/>
        </w:rPr>
        <w:t>Titulaire</w:t>
      </w:r>
      <w:r w:rsidRPr="003336A1">
        <w:rPr>
          <w:szCs w:val="22"/>
        </w:rPr>
        <w:t xml:space="preserve"> désigne un interlocuteur principal pour le </w:t>
      </w:r>
      <w:r w:rsidR="00265E50" w:rsidRPr="003336A1">
        <w:rPr>
          <w:szCs w:val="22"/>
        </w:rPr>
        <w:t>Marché</w:t>
      </w:r>
      <w:r w:rsidRPr="003336A1">
        <w:rPr>
          <w:szCs w:val="22"/>
        </w:rPr>
        <w:t xml:space="preserve"> en qualité de responsable technique et commercial, dont la mission principale est la coordination de l’ensemble des Prestations fournies et le contrôle de la qualité de Service (ci-après le « Responsable du </w:t>
      </w:r>
      <w:r w:rsidR="00265E50" w:rsidRPr="003336A1">
        <w:rPr>
          <w:szCs w:val="22"/>
        </w:rPr>
        <w:t>Titulaire</w:t>
      </w:r>
      <w:r w:rsidRPr="003336A1">
        <w:rPr>
          <w:szCs w:val="22"/>
        </w:rPr>
        <w:t> »). Il est l’interlocuteur privilégié d</w:t>
      </w:r>
      <w:r w:rsidR="00265E50" w:rsidRPr="003336A1">
        <w:rPr>
          <w:szCs w:val="22"/>
        </w:rPr>
        <w:t>e l’Acheteur</w:t>
      </w:r>
      <w:r w:rsidRPr="003336A1">
        <w:rPr>
          <w:szCs w:val="22"/>
        </w:rPr>
        <w:t xml:space="preserve">. </w:t>
      </w:r>
    </w:p>
    <w:p w14:paraId="05BD17B2" w14:textId="77777777" w:rsidR="00D901F4" w:rsidRPr="003336A1" w:rsidRDefault="00D901F4" w:rsidP="00D901F4">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A ce titre, il :</w:t>
      </w:r>
    </w:p>
    <w:p w14:paraId="4242C21C" w14:textId="325624A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prend</w:t>
      </w:r>
      <w:proofErr w:type="gramEnd"/>
      <w:r w:rsidRPr="003336A1">
        <w:rPr>
          <w:szCs w:val="22"/>
        </w:rPr>
        <w:t xml:space="preserve"> en charge le suivi économique du </w:t>
      </w:r>
      <w:r w:rsidR="00265E50" w:rsidRPr="003336A1">
        <w:rPr>
          <w:szCs w:val="22"/>
        </w:rPr>
        <w:t>Marché</w:t>
      </w:r>
      <w:r w:rsidRPr="003336A1">
        <w:rPr>
          <w:szCs w:val="22"/>
        </w:rPr>
        <w:t> ;</w:t>
      </w:r>
    </w:p>
    <w:p w14:paraId="161D79BA"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est</w:t>
      </w:r>
      <w:proofErr w:type="gramEnd"/>
      <w:r w:rsidRPr="003336A1">
        <w:rPr>
          <w:szCs w:val="22"/>
        </w:rPr>
        <w:t xml:space="preserve"> garant du respect des engagements et de la qualité de service (respect des Niveaux de Services notamment) ;</w:t>
      </w:r>
    </w:p>
    <w:p w14:paraId="03D387FA"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veille</w:t>
      </w:r>
      <w:proofErr w:type="gramEnd"/>
      <w:r w:rsidRPr="003336A1">
        <w:rPr>
          <w:szCs w:val="22"/>
        </w:rPr>
        <w:t xml:space="preserve"> au respect des règles de sécurité ; </w:t>
      </w:r>
    </w:p>
    <w:p w14:paraId="65142629"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assure</w:t>
      </w:r>
      <w:proofErr w:type="gramEnd"/>
      <w:r w:rsidRPr="003336A1">
        <w:rPr>
          <w:szCs w:val="22"/>
        </w:rPr>
        <w:t xml:space="preserve"> la coordination de l’ensemble des Prestations ;</w:t>
      </w:r>
    </w:p>
    <w:p w14:paraId="5108D068"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veille</w:t>
      </w:r>
      <w:proofErr w:type="gramEnd"/>
      <w:r w:rsidRPr="003336A1">
        <w:rPr>
          <w:szCs w:val="22"/>
        </w:rPr>
        <w:t xml:space="preserve"> à la qualité opérationnelle du Service ;</w:t>
      </w:r>
    </w:p>
    <w:p w14:paraId="5A2FF3A1"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met</w:t>
      </w:r>
      <w:proofErr w:type="gramEnd"/>
      <w:r w:rsidRPr="003336A1">
        <w:rPr>
          <w:szCs w:val="22"/>
        </w:rPr>
        <w:t xml:space="preserve"> en œuvre les moyens, garantit leur permanence, les adapte afin de respecter les engagements contractuels et notamment les Niveaux de Services ;</w:t>
      </w:r>
    </w:p>
    <w:p w14:paraId="7CA25D1F"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propose</w:t>
      </w:r>
      <w:proofErr w:type="gramEnd"/>
      <w:r w:rsidRPr="003336A1">
        <w:rPr>
          <w:szCs w:val="22"/>
        </w:rPr>
        <w:t xml:space="preserve"> des plans d’amélioration ou d’actions correctives ;</w:t>
      </w:r>
    </w:p>
    <w:p w14:paraId="7BDB7534" w14:textId="7A37F4D4"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représente</w:t>
      </w:r>
      <w:proofErr w:type="gramEnd"/>
      <w:r w:rsidRPr="003336A1">
        <w:rPr>
          <w:szCs w:val="22"/>
        </w:rPr>
        <w:t xml:space="preserve"> le </w:t>
      </w:r>
      <w:r w:rsidR="00265E50" w:rsidRPr="003336A1">
        <w:rPr>
          <w:szCs w:val="22"/>
        </w:rPr>
        <w:t>Titulaire</w:t>
      </w:r>
      <w:r w:rsidRPr="003336A1">
        <w:rPr>
          <w:szCs w:val="22"/>
        </w:rPr>
        <w:t xml:space="preserve"> vis-à-vis </w:t>
      </w:r>
      <w:r w:rsidR="00265E50" w:rsidRPr="003336A1">
        <w:rPr>
          <w:szCs w:val="22"/>
        </w:rPr>
        <w:t>de l’Acheteur</w:t>
      </w:r>
      <w:r w:rsidRPr="003336A1">
        <w:rPr>
          <w:szCs w:val="22"/>
        </w:rPr>
        <w:t xml:space="preserve"> et, à ce titre, a autorité pour prendre toutes les décisions opérationnelles courantes ou urgentes.</w:t>
      </w:r>
    </w:p>
    <w:p w14:paraId="2D2C5157" w14:textId="472CCA67" w:rsidR="00D901F4" w:rsidRPr="003336A1" w:rsidRDefault="00D901F4" w:rsidP="00D901F4">
      <w:pPr>
        <w:tabs>
          <w:tab w:val="left" w:pos="567"/>
          <w:tab w:val="left" w:pos="709"/>
          <w:tab w:val="left" w:pos="1134"/>
          <w:tab w:val="left" w:pos="1701"/>
          <w:tab w:val="left" w:pos="2268"/>
          <w:tab w:val="left" w:pos="2835"/>
        </w:tabs>
        <w:jc w:val="both"/>
        <w:rPr>
          <w:szCs w:val="22"/>
        </w:rPr>
      </w:pPr>
      <w:r w:rsidRPr="003336A1">
        <w:rPr>
          <w:szCs w:val="22"/>
        </w:rPr>
        <w:t>L</w:t>
      </w:r>
      <w:r w:rsidR="00265E50" w:rsidRPr="003336A1">
        <w:rPr>
          <w:szCs w:val="22"/>
        </w:rPr>
        <w:t>’Acheteur</w:t>
      </w:r>
      <w:r w:rsidRPr="003336A1">
        <w:rPr>
          <w:szCs w:val="22"/>
        </w:rPr>
        <w:t xml:space="preserve"> désigne également un interlocuteur principal pour le </w:t>
      </w:r>
      <w:r w:rsidR="00265E50" w:rsidRPr="003336A1">
        <w:rPr>
          <w:szCs w:val="22"/>
        </w:rPr>
        <w:t>Marché</w:t>
      </w:r>
      <w:r w:rsidRPr="003336A1">
        <w:rPr>
          <w:szCs w:val="22"/>
        </w:rPr>
        <w:t xml:space="preserve"> (ci-après le « Responsable du </w:t>
      </w:r>
      <w:r w:rsidR="00265E50" w:rsidRPr="003336A1">
        <w:rPr>
          <w:szCs w:val="22"/>
        </w:rPr>
        <w:t>Marché</w:t>
      </w:r>
      <w:r w:rsidRPr="003336A1">
        <w:rPr>
          <w:szCs w:val="22"/>
        </w:rPr>
        <w:t xml:space="preserve"> ») qui est l’interlocuteur privilégié du </w:t>
      </w:r>
      <w:r w:rsidR="00265E50" w:rsidRPr="003336A1">
        <w:rPr>
          <w:szCs w:val="22"/>
        </w:rPr>
        <w:t>Titulaire</w:t>
      </w:r>
      <w:r w:rsidRPr="003336A1">
        <w:rPr>
          <w:szCs w:val="22"/>
        </w:rPr>
        <w:t xml:space="preserve">. </w:t>
      </w:r>
    </w:p>
    <w:p w14:paraId="18393D6A" w14:textId="77777777" w:rsidR="00D901F4" w:rsidRPr="003336A1" w:rsidRDefault="00D901F4" w:rsidP="00D901F4">
      <w:pPr>
        <w:tabs>
          <w:tab w:val="left" w:pos="567"/>
          <w:tab w:val="left" w:pos="709"/>
          <w:tab w:val="left" w:pos="1134"/>
          <w:tab w:val="left" w:pos="1701"/>
          <w:tab w:val="left" w:pos="2268"/>
          <w:tab w:val="left" w:pos="2835"/>
        </w:tabs>
        <w:ind w:hanging="360"/>
        <w:jc w:val="both"/>
        <w:rPr>
          <w:szCs w:val="22"/>
        </w:rPr>
      </w:pPr>
    </w:p>
    <w:p w14:paraId="66F5D7EF" w14:textId="77777777" w:rsidR="00D901F4" w:rsidRPr="003336A1" w:rsidRDefault="00D901F4" w:rsidP="00D901F4">
      <w:pPr>
        <w:tabs>
          <w:tab w:val="left" w:pos="567"/>
          <w:tab w:val="left" w:pos="709"/>
          <w:tab w:val="left" w:pos="1134"/>
          <w:tab w:val="left" w:pos="1701"/>
          <w:tab w:val="left" w:pos="2268"/>
          <w:tab w:val="left" w:pos="2835"/>
        </w:tabs>
        <w:jc w:val="both"/>
        <w:rPr>
          <w:szCs w:val="22"/>
        </w:rPr>
      </w:pPr>
      <w:r w:rsidRPr="003336A1">
        <w:rPr>
          <w:szCs w:val="22"/>
        </w:rPr>
        <w:t xml:space="preserve">A ce titre, il : </w:t>
      </w:r>
    </w:p>
    <w:p w14:paraId="0069D028" w14:textId="77777777" w:rsidR="00D901F4" w:rsidRPr="003336A1" w:rsidRDefault="00D901F4" w:rsidP="00D901F4">
      <w:pPr>
        <w:tabs>
          <w:tab w:val="left" w:pos="567"/>
          <w:tab w:val="left" w:pos="709"/>
          <w:tab w:val="left" w:pos="1134"/>
          <w:tab w:val="left" w:pos="1701"/>
          <w:tab w:val="left" w:pos="2268"/>
          <w:tab w:val="left" w:pos="2835"/>
        </w:tabs>
        <w:ind w:left="709" w:hanging="360"/>
        <w:jc w:val="both"/>
        <w:rPr>
          <w:szCs w:val="22"/>
        </w:rPr>
      </w:pPr>
    </w:p>
    <w:p w14:paraId="76634A52" w14:textId="6CB4F9CD"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assure</w:t>
      </w:r>
      <w:proofErr w:type="gramEnd"/>
      <w:r w:rsidRPr="003336A1">
        <w:rPr>
          <w:szCs w:val="22"/>
        </w:rPr>
        <w:t xml:space="preserve"> le suivi économique du </w:t>
      </w:r>
      <w:r w:rsidR="00265E50" w:rsidRPr="003336A1">
        <w:rPr>
          <w:szCs w:val="22"/>
        </w:rPr>
        <w:t>Marché</w:t>
      </w:r>
      <w:r w:rsidRPr="003336A1">
        <w:rPr>
          <w:szCs w:val="22"/>
        </w:rPr>
        <w:t> ;</w:t>
      </w:r>
    </w:p>
    <w:p w14:paraId="5A272A0B" w14:textId="77777777"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s’assure</w:t>
      </w:r>
      <w:proofErr w:type="gramEnd"/>
      <w:r w:rsidRPr="003336A1">
        <w:rPr>
          <w:szCs w:val="22"/>
        </w:rPr>
        <w:t xml:space="preserve"> de la bonne exécution des Prestations fournies ;</w:t>
      </w:r>
    </w:p>
    <w:p w14:paraId="2B84D2C5" w14:textId="02AF1CCB" w:rsidR="00D901F4" w:rsidRPr="003336A1" w:rsidRDefault="00D901F4">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représente</w:t>
      </w:r>
      <w:proofErr w:type="gramEnd"/>
      <w:r w:rsidRPr="003336A1">
        <w:rPr>
          <w:szCs w:val="22"/>
        </w:rPr>
        <w:t xml:space="preserve"> l</w:t>
      </w:r>
      <w:r w:rsidR="00265E50" w:rsidRPr="003336A1">
        <w:rPr>
          <w:szCs w:val="22"/>
        </w:rPr>
        <w:t>’Acheteur</w:t>
      </w:r>
      <w:r w:rsidRPr="003336A1">
        <w:rPr>
          <w:szCs w:val="22"/>
        </w:rPr>
        <w:t xml:space="preserve"> vis-à-vis du </w:t>
      </w:r>
      <w:r w:rsidR="00265E50" w:rsidRPr="003336A1">
        <w:rPr>
          <w:szCs w:val="22"/>
        </w:rPr>
        <w:t>Titulaire</w:t>
      </w:r>
      <w:r w:rsidRPr="003336A1">
        <w:rPr>
          <w:szCs w:val="22"/>
        </w:rPr>
        <w:t xml:space="preserve"> et, à ce titre, a autorité pour prendre toutes les décisions opérationnelles courantes et urgentes.  </w:t>
      </w:r>
    </w:p>
    <w:p w14:paraId="2196A330" w14:textId="77777777" w:rsidR="00D901F4" w:rsidRPr="003336A1" w:rsidRDefault="00D901F4" w:rsidP="00D901F4">
      <w:pPr>
        <w:pStyle w:val="Paragraphedeliste"/>
        <w:ind w:left="0"/>
        <w:jc w:val="both"/>
        <w:rPr>
          <w:szCs w:val="22"/>
        </w:rPr>
      </w:pPr>
    </w:p>
    <w:p w14:paraId="2AFF3730" w14:textId="61AAAEC5" w:rsidR="00D901F4" w:rsidRPr="003336A1" w:rsidRDefault="00D901F4" w:rsidP="00D901F4">
      <w:pPr>
        <w:jc w:val="both"/>
        <w:rPr>
          <w:szCs w:val="22"/>
        </w:rPr>
      </w:pPr>
      <w:r w:rsidRPr="003336A1">
        <w:rPr>
          <w:szCs w:val="22"/>
        </w:rPr>
        <w:t xml:space="preserve">Le </w:t>
      </w:r>
      <w:r w:rsidR="00265E50" w:rsidRPr="003336A1">
        <w:rPr>
          <w:szCs w:val="22"/>
        </w:rPr>
        <w:t>Titulaire</w:t>
      </w:r>
      <w:r w:rsidRPr="003336A1">
        <w:rPr>
          <w:szCs w:val="22"/>
        </w:rPr>
        <w:t xml:space="preserve"> est libre de nommer un nouveau Responsable du </w:t>
      </w:r>
      <w:r w:rsidR="00265E50" w:rsidRPr="003336A1">
        <w:rPr>
          <w:szCs w:val="22"/>
        </w:rPr>
        <w:t>Titulaire</w:t>
      </w:r>
      <w:r w:rsidRPr="003336A1">
        <w:rPr>
          <w:szCs w:val="22"/>
        </w:rPr>
        <w:t xml:space="preserve"> sous réserve d'en informer l</w:t>
      </w:r>
      <w:r w:rsidR="00265E50" w:rsidRPr="003336A1">
        <w:rPr>
          <w:szCs w:val="22"/>
        </w:rPr>
        <w:t>’Acheteur</w:t>
      </w:r>
      <w:r w:rsidRPr="003336A1">
        <w:rPr>
          <w:szCs w:val="22"/>
        </w:rPr>
        <w:t xml:space="preserve"> en respectant un préavis d'un (1) mois.</w:t>
      </w:r>
    </w:p>
    <w:p w14:paraId="1BF5029C" w14:textId="77777777" w:rsidR="00D901F4" w:rsidRPr="003336A1" w:rsidRDefault="00D901F4" w:rsidP="00D901F4">
      <w:pPr>
        <w:jc w:val="both"/>
        <w:rPr>
          <w:szCs w:val="22"/>
        </w:rPr>
      </w:pPr>
    </w:p>
    <w:p w14:paraId="2171C9CE" w14:textId="381E7D0D" w:rsidR="00D901F4" w:rsidRPr="003336A1" w:rsidRDefault="00D901F4" w:rsidP="00D901F4">
      <w:pPr>
        <w:jc w:val="both"/>
        <w:rPr>
          <w:szCs w:val="22"/>
        </w:rPr>
      </w:pPr>
      <w:r w:rsidRPr="003336A1">
        <w:rPr>
          <w:szCs w:val="22"/>
        </w:rPr>
        <w:t>L</w:t>
      </w:r>
      <w:r w:rsidR="00265E50" w:rsidRPr="003336A1">
        <w:rPr>
          <w:szCs w:val="22"/>
        </w:rPr>
        <w:t>’Acheteur</w:t>
      </w:r>
      <w:r w:rsidRPr="003336A1">
        <w:rPr>
          <w:szCs w:val="22"/>
        </w:rPr>
        <w:t xml:space="preserve"> est libre de nommer un nouveau Responsable du </w:t>
      </w:r>
      <w:r w:rsidR="00265E50" w:rsidRPr="003336A1">
        <w:rPr>
          <w:szCs w:val="22"/>
        </w:rPr>
        <w:t>Marché</w:t>
      </w:r>
      <w:r w:rsidRPr="003336A1">
        <w:rPr>
          <w:szCs w:val="22"/>
        </w:rPr>
        <w:t xml:space="preserve"> sous réserve d'en informer le </w:t>
      </w:r>
      <w:r w:rsidR="00265E50" w:rsidRPr="003336A1">
        <w:rPr>
          <w:szCs w:val="22"/>
        </w:rPr>
        <w:t>Titulaire</w:t>
      </w:r>
      <w:r w:rsidRPr="003336A1">
        <w:rPr>
          <w:szCs w:val="22"/>
        </w:rPr>
        <w:t xml:space="preserve"> en respectant un préavis d'un (1) mois. </w:t>
      </w:r>
    </w:p>
    <w:p w14:paraId="2557A0FB" w14:textId="77777777" w:rsidR="00D901F4" w:rsidRPr="003336A1" w:rsidRDefault="00D901F4" w:rsidP="00D901F4">
      <w:pPr>
        <w:pStyle w:val="Paragraphedeliste"/>
        <w:ind w:left="0"/>
        <w:jc w:val="both"/>
        <w:rPr>
          <w:szCs w:val="22"/>
        </w:rPr>
      </w:pPr>
    </w:p>
    <w:p w14:paraId="2DC7790E" w14:textId="1B51B869" w:rsidR="00D901F4" w:rsidRPr="003336A1" w:rsidRDefault="00D901F4" w:rsidP="00D901F4">
      <w:pPr>
        <w:jc w:val="both"/>
        <w:rPr>
          <w:szCs w:val="22"/>
        </w:rPr>
      </w:pPr>
      <w:r w:rsidRPr="003336A1">
        <w:rPr>
          <w:szCs w:val="22"/>
        </w:rPr>
        <w:t xml:space="preserve">Le Responsable du </w:t>
      </w:r>
      <w:r w:rsidR="00265E50" w:rsidRPr="003336A1">
        <w:rPr>
          <w:szCs w:val="22"/>
        </w:rPr>
        <w:t>Marché</w:t>
      </w:r>
      <w:r w:rsidRPr="003336A1">
        <w:rPr>
          <w:szCs w:val="22"/>
        </w:rPr>
        <w:t xml:space="preserve"> pourra déléguer, en tout ou partie, ses responsabilités à tout membre du personnel </w:t>
      </w:r>
      <w:r w:rsidR="00265E50" w:rsidRPr="003336A1">
        <w:rPr>
          <w:szCs w:val="22"/>
        </w:rPr>
        <w:t>de l’Acheteur</w:t>
      </w:r>
      <w:r w:rsidRPr="003336A1">
        <w:rPr>
          <w:szCs w:val="22"/>
        </w:rPr>
        <w:t xml:space="preserve"> ayant des compétences dans le domaine de l'informatique et des télécommunications et habilité à prendre des décisions au nom d</w:t>
      </w:r>
      <w:r w:rsidR="00265E50" w:rsidRPr="003336A1">
        <w:rPr>
          <w:szCs w:val="22"/>
        </w:rPr>
        <w:t>e l’Acheteur</w:t>
      </w:r>
      <w:r w:rsidRPr="003336A1">
        <w:rPr>
          <w:szCs w:val="22"/>
        </w:rPr>
        <w:t>.</w:t>
      </w:r>
    </w:p>
    <w:p w14:paraId="587BC695" w14:textId="77777777" w:rsidR="00D901F4" w:rsidRPr="003336A1" w:rsidRDefault="00D901F4" w:rsidP="00D901F4">
      <w:pPr>
        <w:pStyle w:val="Paragraphedeliste"/>
        <w:ind w:left="0"/>
        <w:jc w:val="both"/>
        <w:rPr>
          <w:szCs w:val="22"/>
        </w:rPr>
      </w:pPr>
    </w:p>
    <w:p w14:paraId="1F7E1A52" w14:textId="009FCB26" w:rsidR="00D901F4" w:rsidRPr="00CF5AB1" w:rsidRDefault="00D901F4" w:rsidP="00D901F4">
      <w:pPr>
        <w:jc w:val="both"/>
        <w:rPr>
          <w:szCs w:val="22"/>
        </w:rPr>
      </w:pPr>
      <w:r w:rsidRPr="003336A1">
        <w:rPr>
          <w:szCs w:val="22"/>
        </w:rPr>
        <w:t xml:space="preserve">Le Responsable du </w:t>
      </w:r>
      <w:r w:rsidR="00265E50" w:rsidRPr="003336A1">
        <w:rPr>
          <w:szCs w:val="22"/>
        </w:rPr>
        <w:t>Titulaire</w:t>
      </w:r>
      <w:r w:rsidRPr="003336A1">
        <w:rPr>
          <w:szCs w:val="22"/>
        </w:rPr>
        <w:t xml:space="preserve"> et le Responsable du </w:t>
      </w:r>
      <w:r w:rsidR="00265E50" w:rsidRPr="003336A1">
        <w:rPr>
          <w:szCs w:val="22"/>
        </w:rPr>
        <w:t>Marché</w:t>
      </w:r>
      <w:r w:rsidRPr="003336A1">
        <w:rPr>
          <w:szCs w:val="22"/>
        </w:rPr>
        <w:t xml:space="preserve"> ont autorité suffisante chacun pour prendre ensemble toutes décisions </w:t>
      </w:r>
      <w:r w:rsidRPr="00CF5AB1">
        <w:rPr>
          <w:szCs w:val="22"/>
        </w:rPr>
        <w:t xml:space="preserve">opérationnelles courantes ainsi que pour les décisions d’urgence. Il est entendu entre les Parties que le Responsable du </w:t>
      </w:r>
      <w:r w:rsidR="00265E50" w:rsidRPr="00CF5AB1">
        <w:rPr>
          <w:szCs w:val="22"/>
        </w:rPr>
        <w:t>Titulaire</w:t>
      </w:r>
      <w:r w:rsidRPr="00CF5AB1">
        <w:rPr>
          <w:szCs w:val="22"/>
        </w:rPr>
        <w:t xml:space="preserve"> et le Responsable du </w:t>
      </w:r>
      <w:r w:rsidR="00265E50" w:rsidRPr="00CF5AB1">
        <w:rPr>
          <w:szCs w:val="22"/>
        </w:rPr>
        <w:t>Marché</w:t>
      </w:r>
      <w:r w:rsidRPr="00CF5AB1">
        <w:rPr>
          <w:szCs w:val="22"/>
        </w:rPr>
        <w:t xml:space="preserve"> sont soumis à un engagement de confidentialité tel que prévu à l'article 2</w:t>
      </w:r>
      <w:r w:rsidR="00DE754E" w:rsidRPr="00CF5AB1">
        <w:rPr>
          <w:szCs w:val="22"/>
        </w:rPr>
        <w:t>1</w:t>
      </w:r>
      <w:r w:rsidRPr="00CF5AB1">
        <w:rPr>
          <w:szCs w:val="22"/>
        </w:rPr>
        <w:t xml:space="preserve"> ci-dessous.</w:t>
      </w:r>
    </w:p>
    <w:p w14:paraId="43C48D9C" w14:textId="77777777" w:rsidR="00D901F4" w:rsidRPr="00CF5AB1" w:rsidRDefault="00D901F4" w:rsidP="00D901F4">
      <w:pPr>
        <w:pStyle w:val="Paragraphedeliste"/>
        <w:ind w:left="0"/>
        <w:jc w:val="both"/>
        <w:rPr>
          <w:szCs w:val="22"/>
        </w:rPr>
      </w:pPr>
    </w:p>
    <w:p w14:paraId="667980FF" w14:textId="5DB16AF3" w:rsidR="00D901F4" w:rsidRPr="00CF5AB1" w:rsidRDefault="00D901F4" w:rsidP="00D901F4">
      <w:pPr>
        <w:jc w:val="both"/>
        <w:rPr>
          <w:szCs w:val="22"/>
        </w:rPr>
      </w:pPr>
      <w:r w:rsidRPr="00CF5AB1">
        <w:rPr>
          <w:szCs w:val="22"/>
        </w:rPr>
        <w:t xml:space="preserve">La procédure de prise de décision commune sera définie par </w:t>
      </w:r>
      <w:r w:rsidR="00265E50" w:rsidRPr="00CF5AB1">
        <w:rPr>
          <w:szCs w:val="22"/>
        </w:rPr>
        <w:t>dans le PAQ</w:t>
      </w:r>
      <w:r w:rsidRPr="00CF5AB1">
        <w:rPr>
          <w:szCs w:val="22"/>
        </w:rPr>
        <w:t xml:space="preserve">. </w:t>
      </w:r>
    </w:p>
    <w:p w14:paraId="5E56A2FB" w14:textId="77777777" w:rsidR="00D901F4" w:rsidRPr="00CF5AB1" w:rsidRDefault="00D901F4" w:rsidP="00D901F4">
      <w:pPr>
        <w:pStyle w:val="Paragraphedeliste"/>
        <w:ind w:left="0"/>
        <w:jc w:val="both"/>
        <w:rPr>
          <w:szCs w:val="22"/>
        </w:rPr>
      </w:pPr>
    </w:p>
    <w:p w14:paraId="3CB76A0D" w14:textId="000111BC" w:rsidR="00D901F4" w:rsidRPr="00CF5AB1" w:rsidRDefault="00D901F4" w:rsidP="00D901F4">
      <w:pPr>
        <w:jc w:val="both"/>
        <w:rPr>
          <w:szCs w:val="22"/>
        </w:rPr>
      </w:pPr>
      <w:r w:rsidRPr="00CF5AB1">
        <w:rPr>
          <w:szCs w:val="22"/>
        </w:rPr>
        <w:t xml:space="preserve">Chaque Partie indique à l’autre Partie les interlocuteurs supplémentaires pour le cas où il serait impossible de prendre contact en temps utile avec les responsables visés au présent Article. A ce titre, le rôle du Responsable du </w:t>
      </w:r>
      <w:r w:rsidR="00265E50" w:rsidRPr="00CF5AB1">
        <w:rPr>
          <w:szCs w:val="22"/>
        </w:rPr>
        <w:t>Titulaire</w:t>
      </w:r>
      <w:r w:rsidRPr="00CF5AB1">
        <w:rPr>
          <w:szCs w:val="22"/>
        </w:rPr>
        <w:t xml:space="preserve"> et du Responsable du </w:t>
      </w:r>
      <w:r w:rsidR="00265E50" w:rsidRPr="00CF5AB1">
        <w:rPr>
          <w:szCs w:val="22"/>
        </w:rPr>
        <w:t>Marché</w:t>
      </w:r>
      <w:r w:rsidRPr="00CF5AB1">
        <w:rPr>
          <w:szCs w:val="22"/>
        </w:rPr>
        <w:t xml:space="preserve"> étant central pour le pilotage du </w:t>
      </w:r>
      <w:r w:rsidR="00265E50" w:rsidRPr="00CF5AB1">
        <w:rPr>
          <w:szCs w:val="22"/>
        </w:rPr>
        <w:t>Marché</w:t>
      </w:r>
      <w:r w:rsidRPr="00CF5AB1">
        <w:rPr>
          <w:szCs w:val="22"/>
        </w:rPr>
        <w:t>, les personnes en charge de ces fonctions doivent impérativement disposer de suppléant(s) afin de garantir la continuité du service en cas d’indisponibilité, notamment pendant les périodes de congés.</w:t>
      </w:r>
    </w:p>
    <w:p w14:paraId="636C39A8" w14:textId="77777777" w:rsidR="00D901F4" w:rsidRPr="00CF5AB1" w:rsidRDefault="00D901F4" w:rsidP="00D901F4">
      <w:pPr>
        <w:jc w:val="both"/>
        <w:rPr>
          <w:szCs w:val="22"/>
        </w:rPr>
      </w:pPr>
    </w:p>
    <w:p w14:paraId="49ECC011" w14:textId="372DAAF0" w:rsidR="00D901F4" w:rsidRPr="00CF5AB1" w:rsidRDefault="00D901F4" w:rsidP="00D901F4">
      <w:pPr>
        <w:jc w:val="both"/>
        <w:rPr>
          <w:szCs w:val="22"/>
        </w:rPr>
      </w:pPr>
      <w:r w:rsidRPr="00CF5AB1">
        <w:rPr>
          <w:szCs w:val="22"/>
        </w:rPr>
        <w:t>Par ailleurs, les Parties conviennent de mettre en place, au plus tard dans le mois qui suit le début de la Phase Probatoire un Comité de Pilotage et des comités opérationnel</w:t>
      </w:r>
      <w:r w:rsidR="00E37E65" w:rsidRPr="00CF5AB1">
        <w:rPr>
          <w:szCs w:val="22"/>
        </w:rPr>
        <w:t>s</w:t>
      </w:r>
      <w:r w:rsidRPr="00CF5AB1">
        <w:rPr>
          <w:szCs w:val="22"/>
        </w:rPr>
        <w:t xml:space="preserve">, tels que détaillés ci-dessous. </w:t>
      </w:r>
    </w:p>
    <w:p w14:paraId="1A912472" w14:textId="77777777" w:rsidR="00D901F4" w:rsidRPr="00CF5AB1" w:rsidRDefault="00D901F4" w:rsidP="00D901F4">
      <w:pPr>
        <w:jc w:val="both"/>
        <w:rPr>
          <w:szCs w:val="22"/>
        </w:rPr>
      </w:pPr>
    </w:p>
    <w:p w14:paraId="4D2FDBD7" w14:textId="51CCF64F" w:rsidR="00D901F4" w:rsidRPr="00CF5AB1" w:rsidRDefault="00D901F4" w:rsidP="00D901F4">
      <w:pPr>
        <w:jc w:val="both"/>
        <w:rPr>
          <w:szCs w:val="22"/>
        </w:rPr>
      </w:pPr>
      <w:r w:rsidRPr="00CF5AB1">
        <w:rPr>
          <w:szCs w:val="22"/>
        </w:rPr>
        <w:t xml:space="preserve">Ces Comités ne se substituent en aucun cas à la maîtrise d’œuvre du </w:t>
      </w:r>
      <w:r w:rsidR="00265E50" w:rsidRPr="00CF5AB1">
        <w:rPr>
          <w:szCs w:val="22"/>
        </w:rPr>
        <w:t>Titulaire</w:t>
      </w:r>
      <w:r w:rsidRPr="00CF5AB1">
        <w:rPr>
          <w:szCs w:val="22"/>
        </w:rPr>
        <w:t xml:space="preserve"> sur les Services.</w:t>
      </w:r>
    </w:p>
    <w:p w14:paraId="4011AA50" w14:textId="77777777" w:rsidR="00D901F4" w:rsidRPr="00CF5AB1" w:rsidRDefault="00D901F4" w:rsidP="00D901F4">
      <w:pPr>
        <w:jc w:val="both"/>
        <w:rPr>
          <w:szCs w:val="22"/>
        </w:rPr>
      </w:pPr>
    </w:p>
    <w:p w14:paraId="00BF856D" w14:textId="046C8F01" w:rsidR="00D901F4" w:rsidRPr="003336A1" w:rsidRDefault="00D901F4" w:rsidP="00D901F4">
      <w:pPr>
        <w:jc w:val="both"/>
        <w:rPr>
          <w:szCs w:val="22"/>
        </w:rPr>
      </w:pPr>
      <w:r w:rsidRPr="00CF5AB1">
        <w:rPr>
          <w:szCs w:val="22"/>
        </w:rPr>
        <w:t xml:space="preserve">Sous réserve des dispositions de l'article 15 ci-dessus, leurs décisions ne peuvent modifier le </w:t>
      </w:r>
      <w:r w:rsidR="00265E50" w:rsidRPr="00CF5AB1">
        <w:rPr>
          <w:szCs w:val="22"/>
        </w:rPr>
        <w:t>Marché</w:t>
      </w:r>
      <w:r w:rsidRPr="00CF5AB1">
        <w:rPr>
          <w:szCs w:val="22"/>
        </w:rPr>
        <w:t>, sauf si elles sont ratifiées par un avenant signé par les représentants des Parties habilités pour ce faire.</w:t>
      </w:r>
    </w:p>
    <w:p w14:paraId="4E6E4937" w14:textId="77777777" w:rsidR="00D901F4" w:rsidRPr="003336A1" w:rsidRDefault="00D901F4" w:rsidP="00D901F4">
      <w:pPr>
        <w:jc w:val="both"/>
        <w:rPr>
          <w:szCs w:val="22"/>
        </w:rPr>
      </w:pPr>
    </w:p>
    <w:p w14:paraId="77FB99AC" w14:textId="334A14C1" w:rsidR="00D901F4" w:rsidRDefault="00D901F4" w:rsidP="00D901F4">
      <w:pPr>
        <w:jc w:val="both"/>
        <w:rPr>
          <w:szCs w:val="22"/>
        </w:rPr>
      </w:pPr>
      <w:r w:rsidRPr="003336A1">
        <w:rPr>
          <w:szCs w:val="22"/>
        </w:rPr>
        <w:t>Ce dispositif de gouvernance minimum est complété dans les autres documents contractuels en particulier dans le Plan Assurance Qualité une fois celui-ci co-signé des Parties, qui définit de manière détaillée le dispositif de pilotage.</w:t>
      </w:r>
    </w:p>
    <w:p w14:paraId="145A10E4" w14:textId="18F97A4C" w:rsidR="00D901F4" w:rsidRPr="005B532C" w:rsidRDefault="00D901F4" w:rsidP="00E37E65">
      <w:pPr>
        <w:pStyle w:val="Titre2"/>
        <w:rPr>
          <w:rFonts w:ascii="Times New Roman" w:hAnsi="Times New Roman" w:cs="Times New Roman"/>
          <w:sz w:val="22"/>
          <w:szCs w:val="22"/>
        </w:rPr>
      </w:pPr>
      <w:bookmarkStart w:id="145" w:name="_Toc138675288"/>
      <w:bookmarkStart w:id="146" w:name="_Toc138675289"/>
      <w:bookmarkStart w:id="147" w:name="_Toc138675290"/>
      <w:bookmarkStart w:id="148" w:name="_Toc138675291"/>
      <w:bookmarkStart w:id="149" w:name="_Toc138675292"/>
      <w:bookmarkStart w:id="150" w:name="_Toc138675293"/>
      <w:bookmarkStart w:id="151" w:name="_Toc138675294"/>
      <w:bookmarkStart w:id="152" w:name="_Toc138675295"/>
      <w:bookmarkStart w:id="153" w:name="_Toc138675296"/>
      <w:bookmarkStart w:id="154" w:name="_Toc138675297"/>
      <w:bookmarkStart w:id="155" w:name="_Toc138675298"/>
      <w:bookmarkStart w:id="156" w:name="_Toc138675299"/>
      <w:bookmarkStart w:id="157" w:name="_Toc138675300"/>
      <w:bookmarkStart w:id="158" w:name="_Toc138675301"/>
      <w:bookmarkStart w:id="159" w:name="_Toc138675302"/>
      <w:bookmarkStart w:id="160" w:name="_Toc138675303"/>
      <w:bookmarkStart w:id="161" w:name="_Toc138675304"/>
      <w:bookmarkStart w:id="162" w:name="_Toc138675305"/>
      <w:bookmarkStart w:id="163" w:name="_Toc138675306"/>
      <w:bookmarkStart w:id="164" w:name="_Toc138675307"/>
      <w:bookmarkStart w:id="165" w:name="_Toc138675308"/>
      <w:bookmarkStart w:id="166" w:name="_Toc138675309"/>
      <w:bookmarkStart w:id="167" w:name="_Toc138675310"/>
      <w:bookmarkStart w:id="168" w:name="_Toc138675311"/>
      <w:bookmarkStart w:id="169" w:name="_Toc138675312"/>
      <w:bookmarkStart w:id="170" w:name="_Toc253630357"/>
      <w:bookmarkStart w:id="171" w:name="_Toc263857805"/>
      <w:bookmarkStart w:id="172" w:name="_Toc421883990"/>
      <w:bookmarkStart w:id="173" w:name="_Toc454890794"/>
      <w:bookmarkStart w:id="174" w:name="_Toc20495684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5B532C">
        <w:rPr>
          <w:rFonts w:ascii="Times New Roman" w:hAnsi="Times New Roman" w:cs="Times New Roman"/>
          <w:sz w:val="22"/>
          <w:szCs w:val="22"/>
        </w:rPr>
        <w:t>Comité de pilotage</w:t>
      </w:r>
      <w:bookmarkEnd w:id="170"/>
      <w:bookmarkEnd w:id="171"/>
      <w:bookmarkEnd w:id="172"/>
      <w:bookmarkEnd w:id="173"/>
      <w:bookmarkEnd w:id="174"/>
    </w:p>
    <w:p w14:paraId="5E46C408" w14:textId="7F3F58EC" w:rsidR="00D901F4" w:rsidRPr="003336A1" w:rsidRDefault="00D901F4" w:rsidP="00D901F4">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l’instance de pilotage </w:t>
      </w:r>
      <w:r w:rsidR="007A0422">
        <w:rPr>
          <w:szCs w:val="22"/>
        </w:rPr>
        <w:t>des Prestations</w:t>
      </w:r>
      <w:r w:rsidRPr="003336A1">
        <w:rPr>
          <w:szCs w:val="22"/>
        </w:rPr>
        <w:t xml:space="preserve">. Il se réunit </w:t>
      </w:r>
      <w:proofErr w:type="gramStart"/>
      <w:r w:rsidR="002B2A2F">
        <w:rPr>
          <w:szCs w:val="22"/>
        </w:rPr>
        <w:t>a</w:t>
      </w:r>
      <w:proofErr w:type="gramEnd"/>
      <w:r w:rsidR="002B2A2F">
        <w:rPr>
          <w:szCs w:val="22"/>
        </w:rPr>
        <w:t xml:space="preserve"> minima une (1) </w:t>
      </w:r>
      <w:r w:rsidR="00B7081C">
        <w:rPr>
          <w:szCs w:val="22"/>
        </w:rPr>
        <w:t>fois par an</w:t>
      </w:r>
      <w:r w:rsidRPr="003336A1">
        <w:rPr>
          <w:szCs w:val="22"/>
        </w:rPr>
        <w:t xml:space="preserve"> ou plus fréquemment à la demande d</w:t>
      </w:r>
      <w:r w:rsidR="00E37E65" w:rsidRPr="003336A1">
        <w:rPr>
          <w:szCs w:val="22"/>
        </w:rPr>
        <w:t>e l’</w:t>
      </w:r>
      <w:r w:rsidR="00265E50" w:rsidRPr="003336A1">
        <w:rPr>
          <w:szCs w:val="22"/>
        </w:rPr>
        <w:t>Acheteur</w:t>
      </w:r>
      <w:r w:rsidR="002B2A2F">
        <w:rPr>
          <w:szCs w:val="22"/>
        </w:rPr>
        <w:t xml:space="preserve"> ou</w:t>
      </w:r>
      <w:r w:rsidRPr="003336A1">
        <w:rPr>
          <w:szCs w:val="22"/>
        </w:rPr>
        <w:t xml:space="preserve"> du </w:t>
      </w:r>
      <w:r w:rsidR="00265E50" w:rsidRPr="003336A1">
        <w:rPr>
          <w:szCs w:val="22"/>
        </w:rPr>
        <w:t>Titulaire</w:t>
      </w:r>
      <w:r w:rsidR="007A0422">
        <w:rPr>
          <w:szCs w:val="22"/>
        </w:rPr>
        <w:t>.</w:t>
      </w:r>
    </w:p>
    <w:p w14:paraId="5BDB5280" w14:textId="77777777" w:rsidR="00D901F4" w:rsidRPr="00B9296E" w:rsidRDefault="00D901F4" w:rsidP="00B853C7">
      <w:pPr>
        <w:tabs>
          <w:tab w:val="left" w:pos="567"/>
          <w:tab w:val="left" w:pos="1134"/>
          <w:tab w:val="left" w:pos="1701"/>
          <w:tab w:val="left" w:pos="2268"/>
          <w:tab w:val="left" w:pos="2835"/>
        </w:tabs>
        <w:jc w:val="both"/>
        <w:rPr>
          <w:szCs w:val="22"/>
        </w:rPr>
      </w:pPr>
      <w:r w:rsidRPr="00B9296E">
        <w:rPr>
          <w:szCs w:val="22"/>
        </w:rPr>
        <w:t>Sans que cette liste soit limitative, il :</w:t>
      </w:r>
    </w:p>
    <w:p w14:paraId="4B64BB94" w14:textId="34310535"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traite</w:t>
      </w:r>
      <w:proofErr w:type="gramEnd"/>
      <w:r w:rsidRPr="0099601B">
        <w:rPr>
          <w:rFonts w:ascii="Times New Roman" w:hAnsi="Times New Roman" w:cs="Times New Roman"/>
        </w:rPr>
        <w:t xml:space="preserve"> tout différend pouvant apparaître dans le cadre d</w:t>
      </w:r>
      <w:r>
        <w:rPr>
          <w:rFonts w:ascii="Times New Roman" w:hAnsi="Times New Roman" w:cs="Times New Roman"/>
        </w:rPr>
        <w:t>es</w:t>
      </w:r>
      <w:r w:rsidRPr="0099601B">
        <w:rPr>
          <w:rFonts w:ascii="Times New Roman" w:hAnsi="Times New Roman" w:cs="Times New Roman"/>
        </w:rPr>
        <w:t xml:space="preserve"> </w:t>
      </w:r>
      <w:r>
        <w:rPr>
          <w:rFonts w:ascii="Times New Roman" w:hAnsi="Times New Roman" w:cs="Times New Roman"/>
        </w:rPr>
        <w:t>co</w:t>
      </w:r>
      <w:r w:rsidRPr="0099601B">
        <w:rPr>
          <w:rFonts w:ascii="Times New Roman" w:hAnsi="Times New Roman" w:cs="Times New Roman"/>
        </w:rPr>
        <w:t>mité</w:t>
      </w:r>
      <w:r>
        <w:rPr>
          <w:rFonts w:ascii="Times New Roman" w:hAnsi="Times New Roman" w:cs="Times New Roman"/>
        </w:rPr>
        <w:t>s opérationnels</w:t>
      </w:r>
      <w:r w:rsidRPr="0099601B">
        <w:rPr>
          <w:rFonts w:ascii="Times New Roman" w:hAnsi="Times New Roman" w:cs="Times New Roman"/>
        </w:rPr>
        <w:t xml:space="preserve"> ;</w:t>
      </w:r>
    </w:p>
    <w:p w14:paraId="727CF94D" w14:textId="77777777"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étudie</w:t>
      </w:r>
      <w:proofErr w:type="gramEnd"/>
      <w:r w:rsidRPr="0099601B">
        <w:rPr>
          <w:rFonts w:ascii="Times New Roman" w:hAnsi="Times New Roman" w:cs="Times New Roman"/>
        </w:rPr>
        <w:t xml:space="preserve"> et propose des avenants au Marché ;</w:t>
      </w:r>
    </w:p>
    <w:p w14:paraId="3F74E553" w14:textId="77777777"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permet</w:t>
      </w:r>
      <w:proofErr w:type="gramEnd"/>
      <w:r w:rsidRPr="0099601B">
        <w:rPr>
          <w:rFonts w:ascii="Times New Roman" w:hAnsi="Times New Roman" w:cs="Times New Roman"/>
        </w:rPr>
        <w:t xml:space="preserve"> l’échange des informations sur les évolutions importantes pouvant avoir des incidences sur la vie du Marché et acte de certaines Evolutions du Marché conformément à l’article 15 ci-dessus ;</w:t>
      </w:r>
    </w:p>
    <w:p w14:paraId="2FC92BAB" w14:textId="6AE32D0B"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examine</w:t>
      </w:r>
      <w:proofErr w:type="gramEnd"/>
      <w:r w:rsidRPr="0099601B">
        <w:rPr>
          <w:rFonts w:ascii="Times New Roman" w:hAnsi="Times New Roman" w:cs="Times New Roman"/>
        </w:rPr>
        <w:t xml:space="preserve"> le bilan financier annuel établi par le Titulaire</w:t>
      </w:r>
      <w:r>
        <w:rPr>
          <w:rFonts w:ascii="Times New Roman" w:hAnsi="Times New Roman" w:cs="Times New Roman"/>
        </w:rPr>
        <w:t> ;</w:t>
      </w:r>
    </w:p>
    <w:p w14:paraId="539D1D4F" w14:textId="406A432A"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lastRenderedPageBreak/>
        <w:t>examine</w:t>
      </w:r>
      <w:proofErr w:type="gramEnd"/>
      <w:r w:rsidRPr="0099601B">
        <w:rPr>
          <w:rFonts w:ascii="Times New Roman" w:hAnsi="Times New Roman" w:cs="Times New Roman"/>
        </w:rPr>
        <w:t xml:space="preserve"> le plan financier annuel établi par le Titulaire</w:t>
      </w:r>
      <w:r>
        <w:rPr>
          <w:rFonts w:ascii="Times New Roman" w:hAnsi="Times New Roman" w:cs="Times New Roman"/>
        </w:rPr>
        <w:t> ;</w:t>
      </w:r>
    </w:p>
    <w:p w14:paraId="4D7A368A" w14:textId="738F9A7B"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examine</w:t>
      </w:r>
      <w:proofErr w:type="gramEnd"/>
      <w:r w:rsidRPr="0099601B">
        <w:rPr>
          <w:rFonts w:ascii="Times New Roman" w:hAnsi="Times New Roman" w:cs="Times New Roman"/>
        </w:rPr>
        <w:t xml:space="preserve"> le bilan annuel des opérations et service établi par le Titulaire</w:t>
      </w:r>
      <w:r>
        <w:rPr>
          <w:rFonts w:ascii="Times New Roman" w:hAnsi="Times New Roman" w:cs="Times New Roman"/>
        </w:rPr>
        <w:t> ;</w:t>
      </w:r>
    </w:p>
    <w:p w14:paraId="3755A330" w14:textId="54FC5741" w:rsidR="0099601B" w:rsidRPr="0099601B" w:rsidRDefault="0099601B" w:rsidP="0099601B">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assure</w:t>
      </w:r>
      <w:proofErr w:type="gramEnd"/>
      <w:r w:rsidRPr="0099601B">
        <w:rPr>
          <w:rFonts w:ascii="Times New Roman" w:hAnsi="Times New Roman" w:cs="Times New Roman"/>
        </w:rPr>
        <w:t xml:space="preserve"> le suivi des actions en cours prises en charge au niveau du Comité </w:t>
      </w:r>
      <w:r>
        <w:rPr>
          <w:rFonts w:ascii="Times New Roman" w:hAnsi="Times New Roman" w:cs="Times New Roman"/>
        </w:rPr>
        <w:t>de Pilotage ;</w:t>
      </w:r>
    </w:p>
    <w:p w14:paraId="0A49437D" w14:textId="416F5DEC" w:rsidR="00466D6A" w:rsidRPr="00CF5AB1" w:rsidRDefault="00B9296E" w:rsidP="00B853C7">
      <w:pPr>
        <w:pStyle w:val="Listecarr"/>
        <w:numPr>
          <w:ilvl w:val="0"/>
          <w:numId w:val="19"/>
        </w:numPr>
        <w:rPr>
          <w:rFonts w:ascii="Times New Roman" w:hAnsi="Times New Roman" w:cs="Times New Roman"/>
        </w:rPr>
      </w:pPr>
      <w:r w:rsidRPr="00CF5AB1">
        <w:rPr>
          <w:rFonts w:ascii="Times New Roman" w:hAnsi="Times New Roman" w:cs="Times New Roman"/>
        </w:rPr>
        <w:t>Assure l</w:t>
      </w:r>
      <w:r w:rsidR="00466D6A" w:rsidRPr="00CF5AB1">
        <w:rPr>
          <w:rFonts w:ascii="Times New Roman" w:hAnsi="Times New Roman" w:cs="Times New Roman"/>
        </w:rPr>
        <w:t>a gestion financière du marché : suivre le budget, valider la facturation</w:t>
      </w:r>
      <w:r>
        <w:rPr>
          <w:rFonts w:ascii="Times New Roman" w:hAnsi="Times New Roman" w:cs="Times New Roman"/>
        </w:rPr>
        <w:t xml:space="preserve">, </w:t>
      </w:r>
      <w:r w:rsidR="00F21EA1">
        <w:rPr>
          <w:rFonts w:ascii="Times New Roman" w:hAnsi="Times New Roman" w:cs="Times New Roman"/>
        </w:rPr>
        <w:t>acter l’application des</w:t>
      </w:r>
      <w:r w:rsidR="00466D6A" w:rsidRPr="00CF5AB1">
        <w:rPr>
          <w:rFonts w:ascii="Times New Roman" w:hAnsi="Times New Roman" w:cs="Times New Roman"/>
        </w:rPr>
        <w:t xml:space="preserve"> pénalités</w:t>
      </w:r>
      <w:r>
        <w:rPr>
          <w:rFonts w:ascii="Times New Roman" w:hAnsi="Times New Roman" w:cs="Times New Roman"/>
        </w:rPr>
        <w:t xml:space="preserve"> éventuelles</w:t>
      </w:r>
      <w:r w:rsidR="00466D6A" w:rsidRPr="00CF5AB1">
        <w:rPr>
          <w:rFonts w:ascii="Times New Roman" w:hAnsi="Times New Roman" w:cs="Times New Roman"/>
        </w:rPr>
        <w:t> ;</w:t>
      </w:r>
    </w:p>
    <w:p w14:paraId="37AED639" w14:textId="1079E4C0" w:rsidR="00466D6A" w:rsidRPr="00CF5AB1" w:rsidRDefault="00466D6A" w:rsidP="00B853C7">
      <w:pPr>
        <w:pStyle w:val="Listecarr"/>
        <w:numPr>
          <w:ilvl w:val="0"/>
          <w:numId w:val="19"/>
        </w:numPr>
        <w:rPr>
          <w:rFonts w:ascii="Times New Roman" w:hAnsi="Times New Roman" w:cs="Times New Roman"/>
        </w:rPr>
      </w:pPr>
      <w:r w:rsidRPr="00CF5AB1">
        <w:rPr>
          <w:rFonts w:ascii="Times New Roman" w:hAnsi="Times New Roman" w:cs="Times New Roman"/>
        </w:rPr>
        <w:t xml:space="preserve">Analyse la qualité des </w:t>
      </w:r>
      <w:r w:rsidR="00B9296E" w:rsidRPr="00CF5AB1">
        <w:rPr>
          <w:rFonts w:ascii="Times New Roman" w:hAnsi="Times New Roman" w:cs="Times New Roman"/>
        </w:rPr>
        <w:t>P</w:t>
      </w:r>
      <w:r w:rsidRPr="00CF5AB1">
        <w:rPr>
          <w:rFonts w:ascii="Times New Roman" w:hAnsi="Times New Roman" w:cs="Times New Roman"/>
        </w:rPr>
        <w:t>restations, sui</w:t>
      </w:r>
      <w:r w:rsidR="00B9296E" w:rsidRPr="00CF5AB1">
        <w:rPr>
          <w:rFonts w:ascii="Times New Roman" w:hAnsi="Times New Roman" w:cs="Times New Roman"/>
        </w:rPr>
        <w:t>t</w:t>
      </w:r>
      <w:r w:rsidRPr="00CF5AB1">
        <w:rPr>
          <w:rFonts w:ascii="Times New Roman" w:hAnsi="Times New Roman" w:cs="Times New Roman"/>
        </w:rPr>
        <w:t xml:space="preserve"> les </w:t>
      </w:r>
      <w:r w:rsidR="00B9296E" w:rsidRPr="00CF5AB1">
        <w:rPr>
          <w:rFonts w:ascii="Times New Roman" w:hAnsi="Times New Roman" w:cs="Times New Roman"/>
        </w:rPr>
        <w:t>I</w:t>
      </w:r>
      <w:r w:rsidRPr="00CF5AB1">
        <w:rPr>
          <w:rFonts w:ascii="Times New Roman" w:hAnsi="Times New Roman" w:cs="Times New Roman"/>
        </w:rPr>
        <w:t xml:space="preserve">ndicateurs, </w:t>
      </w:r>
      <w:r w:rsidR="00B853C7" w:rsidRPr="00B853C7">
        <w:rPr>
          <w:rFonts w:ascii="Times New Roman" w:hAnsi="Times New Roman" w:cs="Times New Roman"/>
        </w:rPr>
        <w:t>acte des pénalités,</w:t>
      </w:r>
      <w:r w:rsidR="00B853C7">
        <w:rPr>
          <w:rFonts w:ascii="Times New Roman" w:hAnsi="Times New Roman" w:cs="Times New Roman"/>
        </w:rPr>
        <w:t xml:space="preserve"> </w:t>
      </w:r>
      <w:r w:rsidRPr="00CF5AB1">
        <w:rPr>
          <w:rFonts w:ascii="Times New Roman" w:hAnsi="Times New Roman" w:cs="Times New Roman"/>
        </w:rPr>
        <w:t>étudie les propositions d’actions correctives du Titulaire et décide de leur mise en</w:t>
      </w:r>
      <w:r w:rsidRPr="00CF5AB1">
        <w:rPr>
          <w:rFonts w:ascii="Times New Roman" w:hAnsi="Times New Roman" w:cs="Times New Roman"/>
          <w:spacing w:val="-24"/>
        </w:rPr>
        <w:t xml:space="preserve"> </w:t>
      </w:r>
      <w:r w:rsidRPr="00CF5AB1">
        <w:rPr>
          <w:rFonts w:ascii="Times New Roman" w:hAnsi="Times New Roman" w:cs="Times New Roman"/>
        </w:rPr>
        <w:t>œuvre ;</w:t>
      </w:r>
    </w:p>
    <w:p w14:paraId="495D0AF2" w14:textId="797FCB92" w:rsidR="00466D6A" w:rsidRPr="00CF5AB1" w:rsidRDefault="00466D6A" w:rsidP="00B853C7">
      <w:pPr>
        <w:pStyle w:val="Listecarr"/>
        <w:numPr>
          <w:ilvl w:val="0"/>
          <w:numId w:val="19"/>
        </w:numPr>
        <w:rPr>
          <w:rFonts w:ascii="Times New Roman" w:hAnsi="Times New Roman" w:cs="Times New Roman"/>
        </w:rPr>
      </w:pPr>
      <w:r w:rsidRPr="00CF5AB1">
        <w:rPr>
          <w:rFonts w:ascii="Times New Roman" w:hAnsi="Times New Roman" w:cs="Times New Roman"/>
        </w:rPr>
        <w:t>Analyse les faits marquants, prend ou fai</w:t>
      </w:r>
      <w:r w:rsidR="00B9296E" w:rsidRPr="00CF5AB1">
        <w:rPr>
          <w:rFonts w:ascii="Times New Roman" w:hAnsi="Times New Roman" w:cs="Times New Roman"/>
        </w:rPr>
        <w:t>t</w:t>
      </w:r>
      <w:r w:rsidRPr="00CF5AB1">
        <w:rPr>
          <w:rFonts w:ascii="Times New Roman" w:hAnsi="Times New Roman" w:cs="Times New Roman"/>
        </w:rPr>
        <w:t xml:space="preserve"> adopter et planifier les décisions techniques concernant la résolution des difficultés rencontrées, les évolutions techniques, les priorités des travaux à</w:t>
      </w:r>
      <w:r w:rsidRPr="00CF5AB1">
        <w:rPr>
          <w:rFonts w:ascii="Times New Roman" w:hAnsi="Times New Roman" w:cs="Times New Roman"/>
          <w:spacing w:val="-23"/>
        </w:rPr>
        <w:t xml:space="preserve"> </w:t>
      </w:r>
      <w:r w:rsidRPr="00CF5AB1">
        <w:rPr>
          <w:rFonts w:ascii="Times New Roman" w:hAnsi="Times New Roman" w:cs="Times New Roman"/>
        </w:rPr>
        <w:t>assurer ;</w:t>
      </w:r>
    </w:p>
    <w:p w14:paraId="1179AF46" w14:textId="1EF349BC" w:rsidR="00466D6A" w:rsidRPr="00CF5AB1" w:rsidRDefault="00466D6A" w:rsidP="00B853C7">
      <w:pPr>
        <w:pStyle w:val="Listecarr"/>
        <w:numPr>
          <w:ilvl w:val="0"/>
          <w:numId w:val="19"/>
        </w:numPr>
        <w:rPr>
          <w:rFonts w:ascii="Times New Roman" w:hAnsi="Times New Roman" w:cs="Times New Roman"/>
        </w:rPr>
      </w:pPr>
      <w:r w:rsidRPr="00CF5AB1">
        <w:rPr>
          <w:rFonts w:ascii="Times New Roman" w:hAnsi="Times New Roman" w:cs="Times New Roman"/>
        </w:rPr>
        <w:t>Actualise, le plan prévisionnel des projets majeurs d’évolution, les prévisions de rupture éventuelle du rythme habituel des Changements et les projets d’évolution des logiciels de base, middleware et outils utilisés par IFPEN ;</w:t>
      </w:r>
    </w:p>
    <w:p w14:paraId="0445BD3E" w14:textId="76607E52" w:rsidR="00466D6A" w:rsidRPr="00CF5AB1" w:rsidRDefault="00466D6A" w:rsidP="00B853C7">
      <w:pPr>
        <w:pStyle w:val="Listecarr"/>
        <w:numPr>
          <w:ilvl w:val="0"/>
          <w:numId w:val="19"/>
        </w:numPr>
        <w:rPr>
          <w:rFonts w:ascii="Times New Roman" w:hAnsi="Times New Roman" w:cs="Times New Roman"/>
        </w:rPr>
      </w:pPr>
      <w:r w:rsidRPr="00CF5AB1">
        <w:rPr>
          <w:rFonts w:ascii="Times New Roman" w:hAnsi="Times New Roman" w:cs="Times New Roman"/>
        </w:rPr>
        <w:t>Fai</w:t>
      </w:r>
      <w:r w:rsidR="00B9296E" w:rsidRPr="00CF5AB1">
        <w:rPr>
          <w:rFonts w:ascii="Times New Roman" w:hAnsi="Times New Roman" w:cs="Times New Roman"/>
        </w:rPr>
        <w:t>t</w:t>
      </w:r>
      <w:r w:rsidRPr="00CF5AB1">
        <w:rPr>
          <w:rFonts w:ascii="Times New Roman" w:hAnsi="Times New Roman" w:cs="Times New Roman"/>
        </w:rPr>
        <w:t xml:space="preserve"> un point </w:t>
      </w:r>
      <w:r w:rsidR="008D3578">
        <w:rPr>
          <w:rFonts w:ascii="Times New Roman" w:hAnsi="Times New Roman" w:cs="Times New Roman"/>
        </w:rPr>
        <w:t>sur les intervenants</w:t>
      </w:r>
      <w:r w:rsidR="008D3578" w:rsidRPr="00CF5AB1">
        <w:rPr>
          <w:rFonts w:ascii="Times New Roman" w:hAnsi="Times New Roman" w:cs="Times New Roman"/>
        </w:rPr>
        <w:t xml:space="preserve"> </w:t>
      </w:r>
      <w:r w:rsidRPr="00CF5AB1">
        <w:rPr>
          <w:rFonts w:ascii="Times New Roman" w:hAnsi="Times New Roman" w:cs="Times New Roman"/>
        </w:rPr>
        <w:t>(entrées, sorties,</w:t>
      </w:r>
      <w:r w:rsidRPr="00CF5AB1">
        <w:rPr>
          <w:rFonts w:ascii="Times New Roman" w:hAnsi="Times New Roman" w:cs="Times New Roman"/>
          <w:spacing w:val="-18"/>
        </w:rPr>
        <w:t xml:space="preserve"> </w:t>
      </w:r>
      <w:r w:rsidRPr="00CF5AB1">
        <w:rPr>
          <w:rFonts w:ascii="Times New Roman" w:hAnsi="Times New Roman" w:cs="Times New Roman"/>
        </w:rPr>
        <w:t>etc.) ;</w:t>
      </w:r>
    </w:p>
    <w:p w14:paraId="7E3C5EE7" w14:textId="6EDB0580" w:rsidR="00D901F4" w:rsidRPr="00B9296E" w:rsidRDefault="00466D6A" w:rsidP="00F94BED">
      <w:pPr>
        <w:pStyle w:val="Listecarr"/>
        <w:numPr>
          <w:ilvl w:val="0"/>
          <w:numId w:val="19"/>
        </w:numPr>
      </w:pPr>
      <w:r w:rsidRPr="00CF5AB1">
        <w:rPr>
          <w:rFonts w:ascii="Times New Roman" w:hAnsi="Times New Roman" w:cs="Times New Roman"/>
        </w:rPr>
        <w:t>Propose et étudie les évolutions des Plan Assurance Qualité, Plan Assurance Sécurité</w:t>
      </w:r>
      <w:r w:rsidR="008D3578">
        <w:rPr>
          <w:rFonts w:ascii="Times New Roman" w:hAnsi="Times New Roman" w:cs="Times New Roman"/>
        </w:rPr>
        <w:t xml:space="preserve"> </w:t>
      </w:r>
      <w:r w:rsidRPr="00CF5AB1">
        <w:rPr>
          <w:rFonts w:ascii="Times New Roman" w:hAnsi="Times New Roman" w:cs="Times New Roman"/>
        </w:rPr>
        <w:t>et tout autre document contractuel selon les modalités de révisions correspondantes.</w:t>
      </w:r>
      <w:bookmarkStart w:id="175" w:name="_Hlk129880217"/>
    </w:p>
    <w:bookmarkEnd w:id="175"/>
    <w:p w14:paraId="6D11C22B" w14:textId="65DA48AA" w:rsidR="00D901F4" w:rsidRPr="00CF5AB1" w:rsidRDefault="00D901F4" w:rsidP="00D901F4">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composé de représentants de chacune des Parties. </w:t>
      </w:r>
      <w:bookmarkStart w:id="176" w:name="OLE_LINK7"/>
      <w:r w:rsidRPr="003336A1">
        <w:rPr>
          <w:szCs w:val="22"/>
        </w:rPr>
        <w:t>Il peut demander la participation de tout intervenant nécessaire, compte tenu de l’ordre du jour, l’autre Partie pouvant s’y opposer notamment pour des raisons de confidentialité. En tout état de cause, tous les participants au Comité de Pilotage</w:t>
      </w:r>
      <w:r w:rsidRPr="00CF5AB1">
        <w:rPr>
          <w:szCs w:val="22"/>
        </w:rPr>
        <w:t>, en ce compris les participants "ad hoc", sont soumis à un engagement de confidentialité tel que prévu à l'article 2</w:t>
      </w:r>
      <w:r w:rsidR="00DE754E" w:rsidRPr="00CF5AB1">
        <w:rPr>
          <w:szCs w:val="22"/>
        </w:rPr>
        <w:t>1</w:t>
      </w:r>
      <w:r w:rsidRPr="00CF5AB1">
        <w:rPr>
          <w:szCs w:val="22"/>
        </w:rPr>
        <w:t xml:space="preserve"> ci-dessous.</w:t>
      </w:r>
    </w:p>
    <w:bookmarkEnd w:id="176"/>
    <w:p w14:paraId="5D52EE5F" w14:textId="7DBAB023" w:rsidR="00D901F4" w:rsidRPr="00CF5AB1" w:rsidRDefault="00D901F4" w:rsidP="00D901F4">
      <w:pPr>
        <w:tabs>
          <w:tab w:val="left" w:pos="567"/>
          <w:tab w:val="left" w:pos="1134"/>
          <w:tab w:val="left" w:pos="1701"/>
          <w:tab w:val="left" w:pos="2268"/>
          <w:tab w:val="left" w:pos="2835"/>
        </w:tabs>
        <w:jc w:val="both"/>
        <w:rPr>
          <w:szCs w:val="22"/>
        </w:rPr>
      </w:pPr>
      <w:r w:rsidRPr="00CF5AB1">
        <w:rPr>
          <w:szCs w:val="22"/>
        </w:rPr>
        <w:t xml:space="preserve">Le secrétariat du Comité de Pilotage est assuré par le Responsable du </w:t>
      </w:r>
      <w:r w:rsidR="00265E50" w:rsidRPr="00CF5AB1">
        <w:rPr>
          <w:szCs w:val="22"/>
        </w:rPr>
        <w:t>Titulaire</w:t>
      </w:r>
      <w:r w:rsidRPr="00CF5AB1">
        <w:rPr>
          <w:szCs w:val="22"/>
        </w:rPr>
        <w:t xml:space="preserve"> qui à ce titre propose l’ordre du jour et le document support à la réunion </w:t>
      </w:r>
      <w:r w:rsidR="00E37E65" w:rsidRPr="00CF5AB1">
        <w:rPr>
          <w:szCs w:val="22"/>
        </w:rPr>
        <w:t>à l’</w:t>
      </w:r>
      <w:r w:rsidR="00265E50" w:rsidRPr="00CF5AB1">
        <w:rPr>
          <w:szCs w:val="22"/>
        </w:rPr>
        <w:t>Acheteur</w:t>
      </w:r>
      <w:r w:rsidRPr="00CF5AB1">
        <w:rPr>
          <w:szCs w:val="22"/>
        </w:rPr>
        <w:t xml:space="preserve"> au plus tard cinq (5) jours ouvrés avant la réunion, l</w:t>
      </w:r>
      <w:r w:rsidR="00E37E65" w:rsidRPr="00CF5AB1">
        <w:rPr>
          <w:szCs w:val="22"/>
        </w:rPr>
        <w:t>’</w:t>
      </w:r>
      <w:r w:rsidR="00265E50" w:rsidRPr="00CF5AB1">
        <w:rPr>
          <w:szCs w:val="22"/>
        </w:rPr>
        <w:t>Acheteur</w:t>
      </w:r>
      <w:r w:rsidRPr="00CF5AB1">
        <w:rPr>
          <w:szCs w:val="22"/>
        </w:rPr>
        <w:t xml:space="preserve"> pouvant faire des remarques au plus tard la veille de cette réunion. Le compte rendu est transmis par le Responsable du </w:t>
      </w:r>
      <w:r w:rsidR="00265E50" w:rsidRPr="00CF5AB1">
        <w:rPr>
          <w:szCs w:val="22"/>
        </w:rPr>
        <w:t>Titulaire</w:t>
      </w:r>
      <w:r w:rsidRPr="00CF5AB1">
        <w:rPr>
          <w:szCs w:val="22"/>
        </w:rPr>
        <w:t xml:space="preserve"> dans un délai de </w:t>
      </w:r>
      <w:r w:rsidR="002B2A2F">
        <w:rPr>
          <w:szCs w:val="22"/>
        </w:rPr>
        <w:t>trois</w:t>
      </w:r>
      <w:r w:rsidR="002B2A2F" w:rsidRPr="00CF5AB1">
        <w:rPr>
          <w:szCs w:val="22"/>
        </w:rPr>
        <w:t xml:space="preserve"> (</w:t>
      </w:r>
      <w:r w:rsidR="002B2A2F">
        <w:rPr>
          <w:szCs w:val="22"/>
        </w:rPr>
        <w:t>3</w:t>
      </w:r>
      <w:r w:rsidR="002B2A2F" w:rsidRPr="00CF5AB1">
        <w:rPr>
          <w:szCs w:val="22"/>
        </w:rPr>
        <w:t>)</w:t>
      </w:r>
      <w:r w:rsidRPr="00CF5AB1">
        <w:rPr>
          <w:szCs w:val="22"/>
        </w:rPr>
        <w:t xml:space="preserve"> jours ouvrés maximum suivant la réunion. </w:t>
      </w:r>
      <w:r w:rsidR="00CF5AB1" w:rsidRPr="00CF5AB1">
        <w:rPr>
          <w:szCs w:val="22"/>
        </w:rPr>
        <w:t>L’Acheteur</w:t>
      </w:r>
      <w:r w:rsidRPr="00CF5AB1">
        <w:rPr>
          <w:szCs w:val="22"/>
        </w:rPr>
        <w:t xml:space="preserve"> dispose d’un délai de (5) jours ouvrés à compter de la réception du compte-rendu pour approuver ou émettre d’éventuelles réserves. En cas de réserves, le Prestataire émettra un compte rendu modifié sous </w:t>
      </w:r>
      <w:r w:rsidR="002B2A2F">
        <w:rPr>
          <w:szCs w:val="22"/>
        </w:rPr>
        <w:t>trois</w:t>
      </w:r>
      <w:r w:rsidR="002B2A2F" w:rsidRPr="00CF5AB1">
        <w:rPr>
          <w:szCs w:val="22"/>
        </w:rPr>
        <w:t xml:space="preserve"> (</w:t>
      </w:r>
      <w:r w:rsidR="002B2A2F">
        <w:rPr>
          <w:szCs w:val="22"/>
        </w:rPr>
        <w:t>3</w:t>
      </w:r>
      <w:r w:rsidR="002B2A2F" w:rsidRPr="00CF5AB1">
        <w:rPr>
          <w:szCs w:val="22"/>
        </w:rPr>
        <w:t>)</w:t>
      </w:r>
      <w:r w:rsidRPr="00CF5AB1">
        <w:rPr>
          <w:szCs w:val="22"/>
        </w:rPr>
        <w:t xml:space="preserve"> jours ouvrés. IFPEN validera avec ou sans réserve cette nouvelle version dans les cinq (5) jours ouvrés de sa réception. </w:t>
      </w:r>
    </w:p>
    <w:p w14:paraId="36734A91" w14:textId="6CBB3FAB" w:rsidR="00F41A5C" w:rsidRDefault="00F41A5C">
      <w:pPr>
        <w:rPr>
          <w:b/>
          <w:noProof/>
          <w:color w:val="0070C0"/>
          <w:kern w:val="28"/>
          <w:szCs w:val="22"/>
        </w:rPr>
      </w:pPr>
    </w:p>
    <w:p w14:paraId="6EEC76A6" w14:textId="7A76B10D" w:rsidR="00556C34" w:rsidRPr="005B532C" w:rsidRDefault="00556C34" w:rsidP="00556C34">
      <w:pPr>
        <w:pStyle w:val="Titre10"/>
        <w:rPr>
          <w:rFonts w:ascii="Times New Roman" w:hAnsi="Times New Roman" w:cs="Times New Roman"/>
          <w:sz w:val="22"/>
          <w:szCs w:val="22"/>
        </w:rPr>
      </w:pPr>
      <w:bookmarkStart w:id="177" w:name="_Toc204956843"/>
      <w:r w:rsidRPr="003336A1">
        <w:rPr>
          <w:rFonts w:ascii="Times New Roman" w:hAnsi="Times New Roman" w:cs="Times New Roman"/>
          <w:sz w:val="22"/>
          <w:szCs w:val="22"/>
        </w:rPr>
        <w:t>Audit</w:t>
      </w:r>
      <w:bookmarkEnd w:id="177"/>
    </w:p>
    <w:p w14:paraId="0090A064" w14:textId="77777777" w:rsidR="00556C34" w:rsidRPr="003336A1" w:rsidRDefault="00556C34" w:rsidP="00556C34">
      <w:pPr>
        <w:jc w:val="both"/>
        <w:rPr>
          <w:szCs w:val="22"/>
        </w:rPr>
      </w:pPr>
    </w:p>
    <w:p w14:paraId="68F2528F" w14:textId="77777777" w:rsidR="00237884" w:rsidRPr="003336A1" w:rsidRDefault="00237884" w:rsidP="00556C34">
      <w:pPr>
        <w:jc w:val="both"/>
        <w:rPr>
          <w:szCs w:val="22"/>
        </w:rPr>
      </w:pPr>
      <w:r w:rsidRPr="003336A1">
        <w:rPr>
          <w:szCs w:val="22"/>
        </w:rPr>
        <w:t>Le présent article complète les dispositions de l’article 24 du CCAG-TIC.</w:t>
      </w:r>
    </w:p>
    <w:p w14:paraId="2ECFB2A0" w14:textId="77777777" w:rsidR="00237884" w:rsidRPr="003336A1" w:rsidRDefault="00237884" w:rsidP="00556C34">
      <w:pPr>
        <w:jc w:val="both"/>
        <w:rPr>
          <w:szCs w:val="22"/>
        </w:rPr>
      </w:pPr>
    </w:p>
    <w:p w14:paraId="4765C6F6" w14:textId="78C994CA" w:rsidR="00556C34" w:rsidRPr="003336A1" w:rsidRDefault="00556C34" w:rsidP="00556C34">
      <w:pPr>
        <w:jc w:val="both"/>
        <w:rPr>
          <w:szCs w:val="22"/>
        </w:rPr>
      </w:pPr>
      <w:r w:rsidRPr="003336A1">
        <w:rPr>
          <w:szCs w:val="22"/>
        </w:rPr>
        <w:t>Les Parties conviennent que l</w:t>
      </w:r>
      <w:r w:rsidR="004D74B0" w:rsidRPr="003336A1">
        <w:rPr>
          <w:szCs w:val="22"/>
        </w:rPr>
        <w:t>’Acheteur</w:t>
      </w:r>
      <w:r w:rsidRPr="003336A1">
        <w:rPr>
          <w:szCs w:val="22"/>
        </w:rPr>
        <w:t xml:space="preserve"> pourra faire procéder, à tout moment, au moins une (1) fois tous les douze (12) mois, à ses frais, à condition d'en avoir avisé par écrit le </w:t>
      </w:r>
      <w:r w:rsidR="004D74B0" w:rsidRPr="003336A1">
        <w:rPr>
          <w:szCs w:val="22"/>
        </w:rPr>
        <w:t>Titulaire</w:t>
      </w:r>
      <w:r w:rsidRPr="003336A1">
        <w:rPr>
          <w:szCs w:val="22"/>
        </w:rPr>
        <w:t xml:space="preserve"> en respectant un préavis minimum </w:t>
      </w:r>
      <w:r w:rsidR="00237884" w:rsidRPr="003336A1">
        <w:rPr>
          <w:szCs w:val="22"/>
        </w:rPr>
        <w:t>de quinze jours calendaires</w:t>
      </w:r>
      <w:r w:rsidRPr="003336A1">
        <w:rPr>
          <w:szCs w:val="22"/>
        </w:rPr>
        <w:t xml:space="preserve">, à un audit des conditions d’exécution des Prestations prévues au présent </w:t>
      </w:r>
      <w:r w:rsidR="004D74B0" w:rsidRPr="003336A1">
        <w:rPr>
          <w:szCs w:val="22"/>
        </w:rPr>
        <w:t>Marché</w:t>
      </w:r>
      <w:r w:rsidRPr="003336A1">
        <w:rPr>
          <w:szCs w:val="22"/>
        </w:rPr>
        <w:t xml:space="preserve">, pendant les heures normales </w:t>
      </w:r>
      <w:r w:rsidR="00D70163">
        <w:rPr>
          <w:szCs w:val="22"/>
        </w:rPr>
        <w:t>d</w:t>
      </w:r>
      <w:r w:rsidR="00861163">
        <w:rPr>
          <w:szCs w:val="22"/>
        </w:rPr>
        <w:t>’ouverture du Titulaire</w:t>
      </w:r>
      <w:r w:rsidRPr="003336A1">
        <w:rPr>
          <w:szCs w:val="22"/>
        </w:rPr>
        <w:t>.</w:t>
      </w:r>
    </w:p>
    <w:p w14:paraId="268EB2C5" w14:textId="77777777" w:rsidR="00556C34" w:rsidRPr="003336A1" w:rsidRDefault="00556C34" w:rsidP="00556C34">
      <w:pPr>
        <w:jc w:val="both"/>
        <w:rPr>
          <w:szCs w:val="22"/>
        </w:rPr>
      </w:pPr>
    </w:p>
    <w:p w14:paraId="4B6D07FB" w14:textId="107F64D3" w:rsidR="00556C34" w:rsidRPr="003336A1" w:rsidRDefault="00556C34" w:rsidP="00556C34">
      <w:pPr>
        <w:jc w:val="both"/>
        <w:rPr>
          <w:szCs w:val="22"/>
        </w:rPr>
      </w:pPr>
      <w:r w:rsidRPr="003336A1">
        <w:rPr>
          <w:szCs w:val="22"/>
        </w:rPr>
        <w:t>Cet audit pourra être effectué par les soins, au choix d</w:t>
      </w:r>
      <w:r w:rsidR="004D74B0" w:rsidRPr="003336A1">
        <w:rPr>
          <w:szCs w:val="22"/>
        </w:rPr>
        <w:t>e l’Acheteur</w:t>
      </w:r>
      <w:r w:rsidRPr="003336A1">
        <w:rPr>
          <w:szCs w:val="22"/>
        </w:rPr>
        <w:t>, soit d’un auditeur interne d</w:t>
      </w:r>
      <w:r w:rsidR="004D74B0" w:rsidRPr="003336A1">
        <w:rPr>
          <w:szCs w:val="22"/>
        </w:rPr>
        <w:t>e l’Acheteur</w:t>
      </w:r>
      <w:r w:rsidRPr="003336A1">
        <w:rPr>
          <w:szCs w:val="22"/>
        </w:rPr>
        <w:t xml:space="preserve">, soit par un auditeur extérieur qui ne pourra pas être un concurrent du </w:t>
      </w:r>
      <w:r w:rsidR="004D74B0" w:rsidRPr="003336A1">
        <w:rPr>
          <w:szCs w:val="22"/>
        </w:rPr>
        <w:t>Titulaire</w:t>
      </w:r>
      <w:r w:rsidRPr="003336A1">
        <w:rPr>
          <w:szCs w:val="22"/>
        </w:rPr>
        <w:t xml:space="preserve"> soit, d'une équipe composée d'un auditeur interne d</w:t>
      </w:r>
      <w:r w:rsidR="004D74B0" w:rsidRPr="003336A1">
        <w:rPr>
          <w:szCs w:val="22"/>
        </w:rPr>
        <w:t>e l’Acheteur</w:t>
      </w:r>
      <w:r w:rsidRPr="003336A1">
        <w:rPr>
          <w:szCs w:val="22"/>
        </w:rPr>
        <w:t xml:space="preserve"> et d'un auditeur externe. Les auditeurs devront prendre un engagement formel de confidentialité et de non-divulgation de toutes les informations du </w:t>
      </w:r>
      <w:r w:rsidR="004D74B0" w:rsidRPr="003336A1">
        <w:rPr>
          <w:szCs w:val="22"/>
        </w:rPr>
        <w:t>Titulaire</w:t>
      </w:r>
      <w:r w:rsidRPr="003336A1">
        <w:rPr>
          <w:szCs w:val="22"/>
        </w:rPr>
        <w:t xml:space="preserve"> dont ils auront connaissance au cours de leur mission et notamment de toutes les caractéristiques des centres de services du </w:t>
      </w:r>
      <w:r w:rsidR="004D74B0" w:rsidRPr="003336A1">
        <w:rPr>
          <w:szCs w:val="22"/>
        </w:rPr>
        <w:t>Titulaire</w:t>
      </w:r>
      <w:r w:rsidRPr="003336A1">
        <w:rPr>
          <w:szCs w:val="22"/>
        </w:rPr>
        <w:t xml:space="preserve"> qu'ils auront à connaître du fait de leur mission. Ils n'auront accès, outre l'environnement logistique des centres et les dispositifs de sécurité, qu'à l'environnement d'exploitation d</w:t>
      </w:r>
      <w:r w:rsidR="004D74B0" w:rsidRPr="003336A1">
        <w:rPr>
          <w:szCs w:val="22"/>
        </w:rPr>
        <w:t>e l’Acheteur</w:t>
      </w:r>
      <w:r w:rsidRPr="003336A1">
        <w:rPr>
          <w:szCs w:val="22"/>
        </w:rPr>
        <w:t xml:space="preserve">. Les auditeurs devront se conformer aux procédures de sécurité du </w:t>
      </w:r>
      <w:r w:rsidR="004D74B0" w:rsidRPr="003336A1">
        <w:rPr>
          <w:szCs w:val="22"/>
        </w:rPr>
        <w:t>Titulaire</w:t>
      </w:r>
      <w:r w:rsidRPr="003336A1">
        <w:rPr>
          <w:szCs w:val="22"/>
        </w:rPr>
        <w:t>.</w:t>
      </w:r>
    </w:p>
    <w:p w14:paraId="30D80EE9" w14:textId="77777777" w:rsidR="00556C34" w:rsidRPr="003336A1" w:rsidRDefault="00556C34" w:rsidP="00556C34">
      <w:pPr>
        <w:jc w:val="both"/>
        <w:rPr>
          <w:szCs w:val="22"/>
        </w:rPr>
      </w:pPr>
    </w:p>
    <w:p w14:paraId="6BC0DB9B" w14:textId="74260C5D" w:rsidR="00556C34" w:rsidRPr="003336A1" w:rsidRDefault="00556C34" w:rsidP="00556C34">
      <w:pPr>
        <w:jc w:val="both"/>
        <w:rPr>
          <w:szCs w:val="22"/>
        </w:rPr>
      </w:pPr>
      <w:r w:rsidRPr="003336A1">
        <w:rPr>
          <w:szCs w:val="22"/>
        </w:rPr>
        <w:lastRenderedPageBreak/>
        <w:t>L’audit diligenté par l</w:t>
      </w:r>
      <w:r w:rsidR="004D74B0" w:rsidRPr="003336A1">
        <w:rPr>
          <w:szCs w:val="22"/>
        </w:rPr>
        <w:t>’Acheteur</w:t>
      </w:r>
      <w:r w:rsidRPr="003336A1">
        <w:rPr>
          <w:szCs w:val="22"/>
        </w:rPr>
        <w:t xml:space="preserve"> aura notamment pour but de vérifier :</w:t>
      </w:r>
    </w:p>
    <w:p w14:paraId="60B5B6C7" w14:textId="77777777" w:rsidR="00556C34" w:rsidRPr="003336A1" w:rsidRDefault="00556C34" w:rsidP="00556C34">
      <w:pPr>
        <w:jc w:val="both"/>
        <w:rPr>
          <w:bCs/>
          <w:szCs w:val="22"/>
        </w:rPr>
      </w:pPr>
    </w:p>
    <w:p w14:paraId="3631D8AB" w14:textId="77777777" w:rsidR="00556C34" w:rsidRPr="003336A1" w:rsidRDefault="00556C34">
      <w:pPr>
        <w:numPr>
          <w:ilvl w:val="0"/>
          <w:numId w:val="22"/>
        </w:numPr>
        <w:jc w:val="both"/>
        <w:rPr>
          <w:szCs w:val="22"/>
        </w:rPr>
      </w:pPr>
      <w:proofErr w:type="gramStart"/>
      <w:r w:rsidRPr="003336A1">
        <w:rPr>
          <w:szCs w:val="22"/>
        </w:rPr>
        <w:t>le</w:t>
      </w:r>
      <w:proofErr w:type="gramEnd"/>
      <w:r w:rsidRPr="003336A1">
        <w:rPr>
          <w:szCs w:val="22"/>
        </w:rPr>
        <w:t xml:space="preserve"> niveau de qualité des Prestations,</w:t>
      </w:r>
    </w:p>
    <w:p w14:paraId="3151F2EF" w14:textId="77777777" w:rsidR="00556C34" w:rsidRPr="003336A1" w:rsidRDefault="00556C34">
      <w:pPr>
        <w:numPr>
          <w:ilvl w:val="0"/>
          <w:numId w:val="22"/>
        </w:numPr>
        <w:jc w:val="both"/>
        <w:rPr>
          <w:szCs w:val="22"/>
        </w:rPr>
      </w:pPr>
      <w:proofErr w:type="gramStart"/>
      <w:r w:rsidRPr="003336A1">
        <w:rPr>
          <w:szCs w:val="22"/>
        </w:rPr>
        <w:t>le</w:t>
      </w:r>
      <w:proofErr w:type="gramEnd"/>
      <w:r w:rsidRPr="003336A1">
        <w:rPr>
          <w:szCs w:val="22"/>
        </w:rPr>
        <w:t xml:space="preserve"> respect du Plan d'Assurance Qualité et des procédures,</w:t>
      </w:r>
    </w:p>
    <w:p w14:paraId="2FE19A5C" w14:textId="77777777" w:rsidR="00556C34" w:rsidRPr="003336A1" w:rsidRDefault="00556C34">
      <w:pPr>
        <w:numPr>
          <w:ilvl w:val="0"/>
          <w:numId w:val="22"/>
        </w:numPr>
        <w:jc w:val="both"/>
        <w:rPr>
          <w:szCs w:val="22"/>
        </w:rPr>
      </w:pPr>
      <w:proofErr w:type="gramStart"/>
      <w:r w:rsidRPr="003336A1">
        <w:rPr>
          <w:szCs w:val="22"/>
        </w:rPr>
        <w:t>le</w:t>
      </w:r>
      <w:proofErr w:type="gramEnd"/>
      <w:r w:rsidRPr="003336A1">
        <w:rPr>
          <w:szCs w:val="22"/>
        </w:rPr>
        <w:t xml:space="preserve"> respect des normes et de l'état de l'art,</w:t>
      </w:r>
    </w:p>
    <w:p w14:paraId="7CEB8599" w14:textId="74734BC3" w:rsidR="00556C34" w:rsidRPr="003336A1" w:rsidRDefault="00556C34">
      <w:pPr>
        <w:numPr>
          <w:ilvl w:val="0"/>
          <w:numId w:val="22"/>
        </w:numPr>
        <w:jc w:val="both"/>
        <w:rPr>
          <w:szCs w:val="22"/>
        </w:rPr>
      </w:pPr>
      <w:proofErr w:type="gramStart"/>
      <w:r w:rsidRPr="003336A1">
        <w:rPr>
          <w:szCs w:val="22"/>
        </w:rPr>
        <w:t>l'environnement</w:t>
      </w:r>
      <w:proofErr w:type="gramEnd"/>
      <w:r w:rsidRPr="003336A1">
        <w:rPr>
          <w:szCs w:val="22"/>
        </w:rPr>
        <w:t xml:space="preserve"> logistique des centres de services du </w:t>
      </w:r>
      <w:r w:rsidR="004D74B0" w:rsidRPr="003336A1">
        <w:rPr>
          <w:szCs w:val="22"/>
        </w:rPr>
        <w:t>Titulaire</w:t>
      </w:r>
      <w:r w:rsidRPr="003336A1">
        <w:rPr>
          <w:szCs w:val="22"/>
        </w:rPr>
        <w:t xml:space="preserve"> concourant à la bonne exécution du </w:t>
      </w:r>
      <w:r w:rsidR="004D74B0" w:rsidRPr="003336A1">
        <w:rPr>
          <w:szCs w:val="22"/>
        </w:rPr>
        <w:t>Marché</w:t>
      </w:r>
      <w:r w:rsidRPr="003336A1">
        <w:rPr>
          <w:szCs w:val="22"/>
        </w:rPr>
        <w:t>,</w:t>
      </w:r>
    </w:p>
    <w:p w14:paraId="7271380A" w14:textId="3ECE9A9B" w:rsidR="00556C34" w:rsidRPr="003336A1" w:rsidRDefault="00556C34">
      <w:pPr>
        <w:numPr>
          <w:ilvl w:val="0"/>
          <w:numId w:val="22"/>
        </w:numPr>
        <w:jc w:val="both"/>
        <w:rPr>
          <w:szCs w:val="22"/>
        </w:rPr>
      </w:pPr>
      <w:r w:rsidRPr="003336A1">
        <w:rPr>
          <w:szCs w:val="22"/>
        </w:rPr>
        <w:t xml:space="preserve">le niveau de sécurité de l’infrastructure technique du </w:t>
      </w:r>
      <w:r w:rsidR="004D74B0" w:rsidRPr="003336A1">
        <w:rPr>
          <w:szCs w:val="22"/>
        </w:rPr>
        <w:t>Titulaire</w:t>
      </w:r>
      <w:r w:rsidRPr="003336A1">
        <w:rPr>
          <w:szCs w:val="22"/>
        </w:rPr>
        <w:t xml:space="preserve"> utilisée dans le cadre de la Prestation (via des tests d’intrusion, sous réserve que les deux conditions cumulatives suivantes soient remplies : (i) le test d’intrusion devra être réalisé par un prestataire d’audit de la sécurité des systèmes d’information (PASSI) qualifié et (ii) les Parties devront conclure préalablement à la réalisation du  test d’intrusion un accord tripartite avec le PASSI précisant a minima la plage d’adresse IP, l’intervalle de temps de réalisation du test, les obligations à la charge du PASSI, telles que engagement de ne pas provoquer de déni de service, obligation de confidentialité, obligation de remise au Prestataire du rapport d’audit (technique et synthèse) et du plan de préconisations proposées… ),</w:t>
      </w:r>
    </w:p>
    <w:p w14:paraId="7C7FC267" w14:textId="77777777" w:rsidR="00556C34" w:rsidRPr="003336A1" w:rsidRDefault="00556C34">
      <w:pPr>
        <w:numPr>
          <w:ilvl w:val="0"/>
          <w:numId w:val="22"/>
        </w:numPr>
        <w:jc w:val="both"/>
        <w:rPr>
          <w:szCs w:val="22"/>
        </w:rPr>
      </w:pPr>
      <w:proofErr w:type="gramStart"/>
      <w:r w:rsidRPr="003336A1">
        <w:rPr>
          <w:szCs w:val="22"/>
        </w:rPr>
        <w:t>l'application</w:t>
      </w:r>
      <w:proofErr w:type="gramEnd"/>
      <w:r w:rsidRPr="003336A1">
        <w:rPr>
          <w:szCs w:val="22"/>
        </w:rPr>
        <w:t xml:space="preserve"> des règles de sécurité mises en œuvre,</w:t>
      </w:r>
    </w:p>
    <w:p w14:paraId="4C51E37A" w14:textId="7E8B3EB0" w:rsidR="00556C34" w:rsidRPr="003336A1" w:rsidRDefault="00556C34">
      <w:pPr>
        <w:numPr>
          <w:ilvl w:val="0"/>
          <w:numId w:val="22"/>
        </w:numPr>
        <w:jc w:val="both"/>
        <w:rPr>
          <w:szCs w:val="22"/>
        </w:rPr>
      </w:pPr>
      <w:proofErr w:type="gramStart"/>
      <w:r w:rsidRPr="003336A1">
        <w:rPr>
          <w:szCs w:val="22"/>
        </w:rPr>
        <w:t>l'exactitude</w:t>
      </w:r>
      <w:proofErr w:type="gramEnd"/>
      <w:r w:rsidRPr="003336A1">
        <w:rPr>
          <w:szCs w:val="22"/>
        </w:rPr>
        <w:t xml:space="preserve"> des informations de reporting, notamment celles concernant les Niveaux de services, l'état du parc et celles contribuant à l'application des conditions financières du </w:t>
      </w:r>
      <w:r w:rsidR="004D74B0" w:rsidRPr="003336A1">
        <w:rPr>
          <w:szCs w:val="22"/>
        </w:rPr>
        <w:t>Marché</w:t>
      </w:r>
      <w:r w:rsidRPr="003336A1">
        <w:rPr>
          <w:szCs w:val="22"/>
        </w:rPr>
        <w:t>,</w:t>
      </w:r>
    </w:p>
    <w:p w14:paraId="7C90951C" w14:textId="77777777" w:rsidR="00556C34" w:rsidRPr="003336A1" w:rsidRDefault="00556C34">
      <w:pPr>
        <w:numPr>
          <w:ilvl w:val="0"/>
          <w:numId w:val="22"/>
        </w:numPr>
        <w:jc w:val="both"/>
        <w:rPr>
          <w:szCs w:val="22"/>
        </w:rPr>
      </w:pPr>
      <w:proofErr w:type="gramStart"/>
      <w:r w:rsidRPr="003336A1">
        <w:rPr>
          <w:szCs w:val="22"/>
        </w:rPr>
        <w:t>la</w:t>
      </w:r>
      <w:proofErr w:type="gramEnd"/>
      <w:r w:rsidRPr="003336A1">
        <w:rPr>
          <w:szCs w:val="22"/>
        </w:rPr>
        <w:t xml:space="preserve"> documentation nécessaire à la réversibilité afin de vérifier la faisabilité de celle-ci. </w:t>
      </w:r>
    </w:p>
    <w:p w14:paraId="51B5528D" w14:textId="77777777" w:rsidR="00556C34" w:rsidRPr="003336A1" w:rsidRDefault="00556C34" w:rsidP="00556C34">
      <w:pPr>
        <w:jc w:val="both"/>
        <w:rPr>
          <w:szCs w:val="22"/>
        </w:rPr>
      </w:pPr>
    </w:p>
    <w:p w14:paraId="342CBCF8" w14:textId="4C1C28B1" w:rsidR="00556C34" w:rsidRPr="003336A1" w:rsidRDefault="00556C34" w:rsidP="00556C34">
      <w:pPr>
        <w:jc w:val="both"/>
        <w:rPr>
          <w:szCs w:val="22"/>
        </w:rPr>
      </w:pPr>
      <w:r w:rsidRPr="003336A1">
        <w:rPr>
          <w:szCs w:val="22"/>
        </w:rPr>
        <w:t xml:space="preserve">Dans le cadre de ces audits, le </w:t>
      </w:r>
      <w:r w:rsidR="004D74B0" w:rsidRPr="003336A1">
        <w:rPr>
          <w:szCs w:val="22"/>
        </w:rPr>
        <w:t>Titulaire</w:t>
      </w:r>
      <w:r w:rsidRPr="003336A1">
        <w:rPr>
          <w:szCs w:val="22"/>
        </w:rPr>
        <w:t xml:space="preserve"> s’engage à coopérer pleinement avec les auditeurs internes </w:t>
      </w:r>
      <w:r w:rsidR="00237884" w:rsidRPr="003336A1">
        <w:rPr>
          <w:szCs w:val="22"/>
        </w:rPr>
        <w:t>à l’</w:t>
      </w:r>
      <w:r w:rsidR="004D74B0" w:rsidRPr="003336A1">
        <w:rPr>
          <w:szCs w:val="22"/>
        </w:rPr>
        <w:t>Acheteur</w:t>
      </w:r>
      <w:r w:rsidRPr="003336A1">
        <w:rPr>
          <w:szCs w:val="22"/>
        </w:rPr>
        <w:t xml:space="preserve"> ou dûment mandatés à cet effet et à leur fournir toutes les informations nécessaires.</w:t>
      </w:r>
    </w:p>
    <w:p w14:paraId="335A5674" w14:textId="77777777" w:rsidR="00556C34" w:rsidRPr="003336A1" w:rsidRDefault="00556C34" w:rsidP="00556C34">
      <w:pPr>
        <w:jc w:val="both"/>
        <w:rPr>
          <w:bCs/>
          <w:szCs w:val="22"/>
        </w:rPr>
      </w:pPr>
    </w:p>
    <w:p w14:paraId="2BB36A3F" w14:textId="024BA83B" w:rsidR="00556C34" w:rsidRPr="003336A1" w:rsidRDefault="00556C34" w:rsidP="00556C34">
      <w:pPr>
        <w:jc w:val="both"/>
        <w:rPr>
          <w:szCs w:val="22"/>
        </w:rPr>
      </w:pPr>
      <w:r w:rsidRPr="003336A1">
        <w:rPr>
          <w:szCs w:val="22"/>
        </w:rPr>
        <w:t xml:space="preserve">Les conclusions ou le rapport de l'audit seront gratuitement adressés au </w:t>
      </w:r>
      <w:r w:rsidR="004D74B0" w:rsidRPr="003336A1">
        <w:rPr>
          <w:szCs w:val="22"/>
        </w:rPr>
        <w:t>Titulaire</w:t>
      </w:r>
      <w:r w:rsidRPr="003336A1">
        <w:rPr>
          <w:szCs w:val="22"/>
        </w:rPr>
        <w:t xml:space="preserve"> et feront l'objet d'un examen approfondi dans le cadre du Comité </w:t>
      </w:r>
      <w:r w:rsidR="00683ACB">
        <w:rPr>
          <w:szCs w:val="22"/>
        </w:rPr>
        <w:t>de Pilotage</w:t>
      </w:r>
      <w:r w:rsidRPr="003336A1">
        <w:rPr>
          <w:szCs w:val="22"/>
        </w:rPr>
        <w:t>.</w:t>
      </w:r>
    </w:p>
    <w:p w14:paraId="1CFFBF04" w14:textId="77777777" w:rsidR="00556C34" w:rsidRPr="003336A1" w:rsidRDefault="00556C34" w:rsidP="00556C34">
      <w:pPr>
        <w:jc w:val="both"/>
        <w:rPr>
          <w:szCs w:val="22"/>
        </w:rPr>
      </w:pPr>
    </w:p>
    <w:p w14:paraId="1A4FC4E9" w14:textId="2B818E0A" w:rsidR="00556C34" w:rsidRPr="003336A1" w:rsidRDefault="00556C34" w:rsidP="00556C34">
      <w:pPr>
        <w:jc w:val="both"/>
        <w:rPr>
          <w:szCs w:val="22"/>
        </w:rPr>
      </w:pPr>
      <w:r w:rsidRPr="003336A1">
        <w:rPr>
          <w:szCs w:val="22"/>
        </w:rPr>
        <w:t xml:space="preserve">Dans le cas où les conclusions d’audit feraient apparaître des manquements substantiels aux obligations incombant au </w:t>
      </w:r>
      <w:r w:rsidR="004D74B0" w:rsidRPr="003336A1">
        <w:rPr>
          <w:szCs w:val="22"/>
        </w:rPr>
        <w:t>Titulaire</w:t>
      </w:r>
      <w:r w:rsidRPr="003336A1">
        <w:rPr>
          <w:szCs w:val="22"/>
        </w:rPr>
        <w:t xml:space="preserve"> dans le cadre du </w:t>
      </w:r>
      <w:r w:rsidR="004D74B0" w:rsidRPr="003336A1">
        <w:rPr>
          <w:szCs w:val="22"/>
        </w:rPr>
        <w:t>Marché</w:t>
      </w:r>
      <w:r w:rsidRPr="003336A1">
        <w:rPr>
          <w:szCs w:val="22"/>
        </w:rPr>
        <w:t xml:space="preserve">, le </w:t>
      </w:r>
      <w:r w:rsidR="004D74B0" w:rsidRPr="003336A1">
        <w:rPr>
          <w:szCs w:val="22"/>
        </w:rPr>
        <w:t>Titulaire</w:t>
      </w:r>
      <w:r w:rsidRPr="003336A1">
        <w:rPr>
          <w:szCs w:val="22"/>
        </w:rPr>
        <w:t xml:space="preserve"> s’engage à prendre </w:t>
      </w:r>
      <w:r w:rsidR="00CF5AB1" w:rsidRPr="003336A1">
        <w:rPr>
          <w:szCs w:val="22"/>
        </w:rPr>
        <w:t>toutes les mesures correctives</w:t>
      </w:r>
      <w:r w:rsidRPr="003336A1">
        <w:rPr>
          <w:szCs w:val="22"/>
        </w:rPr>
        <w:t xml:space="preserve"> nécessaires pour y remédier dans un délai de trente (30) jours à compter de la date de notification par l</w:t>
      </w:r>
      <w:r w:rsidR="00237884" w:rsidRPr="003336A1">
        <w:rPr>
          <w:szCs w:val="22"/>
        </w:rPr>
        <w:t>’</w:t>
      </w:r>
      <w:r w:rsidR="004D74B0" w:rsidRPr="003336A1">
        <w:rPr>
          <w:szCs w:val="22"/>
        </w:rPr>
        <w:t>Acheteur</w:t>
      </w:r>
      <w:r w:rsidRPr="003336A1">
        <w:rPr>
          <w:szCs w:val="22"/>
        </w:rPr>
        <w:t xml:space="preserve"> du rapport d’audit au </w:t>
      </w:r>
      <w:r w:rsidR="004D74B0" w:rsidRPr="003336A1">
        <w:rPr>
          <w:szCs w:val="22"/>
        </w:rPr>
        <w:t>Titulaire</w:t>
      </w:r>
      <w:r w:rsidRPr="003336A1">
        <w:rPr>
          <w:szCs w:val="22"/>
        </w:rPr>
        <w:t xml:space="preserve">, sauf décision contraire du Comité </w:t>
      </w:r>
      <w:r w:rsidR="00683ACB">
        <w:rPr>
          <w:szCs w:val="22"/>
        </w:rPr>
        <w:t>de Pilotage</w:t>
      </w:r>
      <w:r w:rsidRPr="003336A1">
        <w:rPr>
          <w:szCs w:val="22"/>
        </w:rPr>
        <w:t xml:space="preserve">. Dans ce cas les frais d’audits seront supportés par le </w:t>
      </w:r>
      <w:r w:rsidR="004D74B0" w:rsidRPr="003336A1">
        <w:rPr>
          <w:szCs w:val="22"/>
        </w:rPr>
        <w:t>Titulaire</w:t>
      </w:r>
      <w:r w:rsidRPr="003336A1">
        <w:rPr>
          <w:szCs w:val="22"/>
        </w:rPr>
        <w:t xml:space="preserve"> sur présentation des justificatifs par l</w:t>
      </w:r>
      <w:r w:rsidR="00237884" w:rsidRPr="003336A1">
        <w:rPr>
          <w:szCs w:val="22"/>
        </w:rPr>
        <w:t>’</w:t>
      </w:r>
      <w:r w:rsidR="004D74B0" w:rsidRPr="003336A1">
        <w:rPr>
          <w:szCs w:val="22"/>
        </w:rPr>
        <w:t>Acheteur</w:t>
      </w:r>
      <w:r w:rsidRPr="003336A1">
        <w:rPr>
          <w:szCs w:val="22"/>
        </w:rPr>
        <w:t>.</w:t>
      </w:r>
    </w:p>
    <w:p w14:paraId="0141EAED" w14:textId="77777777" w:rsidR="00556C34" w:rsidRPr="003336A1" w:rsidRDefault="00556C34" w:rsidP="00556C34">
      <w:pPr>
        <w:jc w:val="both"/>
        <w:rPr>
          <w:szCs w:val="22"/>
        </w:rPr>
      </w:pPr>
    </w:p>
    <w:p w14:paraId="58DE3620" w14:textId="2E662E3B" w:rsidR="00556C34" w:rsidRPr="003336A1" w:rsidRDefault="00556C34" w:rsidP="00556C34">
      <w:pPr>
        <w:jc w:val="both"/>
        <w:rPr>
          <w:szCs w:val="22"/>
        </w:rPr>
      </w:pPr>
      <w:r w:rsidRPr="003336A1">
        <w:rPr>
          <w:szCs w:val="22"/>
        </w:rPr>
        <w:t xml:space="preserve">Les Parties conviennent qu’en tout état de cause les conclusions du rapport d’audit et/ou la mise en œuvre de la procédure d’audit </w:t>
      </w:r>
      <w:proofErr w:type="gramStart"/>
      <w:r w:rsidRPr="003336A1">
        <w:rPr>
          <w:szCs w:val="22"/>
        </w:rPr>
        <w:t>n’exonèrent</w:t>
      </w:r>
      <w:proofErr w:type="gramEnd"/>
      <w:r w:rsidRPr="003336A1">
        <w:rPr>
          <w:szCs w:val="22"/>
        </w:rPr>
        <w:t xml:space="preserve"> d’aucune manière le </w:t>
      </w:r>
      <w:r w:rsidR="004D74B0" w:rsidRPr="003336A1">
        <w:rPr>
          <w:szCs w:val="22"/>
        </w:rPr>
        <w:t>Titulaire</w:t>
      </w:r>
      <w:r w:rsidRPr="003336A1">
        <w:rPr>
          <w:szCs w:val="22"/>
        </w:rPr>
        <w:t xml:space="preserve"> ou l</w:t>
      </w:r>
      <w:r w:rsidR="00237884" w:rsidRPr="003336A1">
        <w:rPr>
          <w:szCs w:val="22"/>
        </w:rPr>
        <w:t>’</w:t>
      </w:r>
      <w:r w:rsidR="004D74B0" w:rsidRPr="003336A1">
        <w:rPr>
          <w:szCs w:val="22"/>
        </w:rPr>
        <w:t>Acheteur</w:t>
      </w:r>
      <w:r w:rsidRPr="003336A1">
        <w:rPr>
          <w:szCs w:val="22"/>
        </w:rPr>
        <w:t xml:space="preserve"> du respect de ses obligations contractuelles.</w:t>
      </w:r>
    </w:p>
    <w:p w14:paraId="30E27CD4" w14:textId="77777777" w:rsidR="00556C34" w:rsidRPr="003336A1" w:rsidRDefault="00556C34" w:rsidP="00162A3F">
      <w:pPr>
        <w:rPr>
          <w:szCs w:val="22"/>
        </w:rPr>
      </w:pPr>
    </w:p>
    <w:p w14:paraId="64B3FC82" w14:textId="65DFF14D" w:rsidR="00436BFD" w:rsidRDefault="008B3EC3" w:rsidP="00436BFD">
      <w:pPr>
        <w:pStyle w:val="Titre10"/>
        <w:rPr>
          <w:rFonts w:ascii="Times New Roman" w:hAnsi="Times New Roman" w:cs="Times New Roman"/>
          <w:sz w:val="22"/>
          <w:szCs w:val="22"/>
        </w:rPr>
      </w:pPr>
      <w:bookmarkStart w:id="178" w:name="_Toc204956844"/>
      <w:r w:rsidRPr="003336A1">
        <w:rPr>
          <w:rFonts w:ascii="Times New Roman" w:hAnsi="Times New Roman" w:cs="Times New Roman"/>
          <w:sz w:val="22"/>
          <w:szCs w:val="22"/>
        </w:rPr>
        <w:t>Dispositions financieres</w:t>
      </w:r>
      <w:bookmarkEnd w:id="178"/>
    </w:p>
    <w:p w14:paraId="5B38FEE6" w14:textId="77777777" w:rsidR="004A2D2A" w:rsidRPr="004A2D2A" w:rsidRDefault="004A2D2A" w:rsidP="000423F0"/>
    <w:p w14:paraId="3547C908" w14:textId="1951A486" w:rsidR="004A2D2A" w:rsidRDefault="004A2D2A" w:rsidP="00162A3F">
      <w:pPr>
        <w:pStyle w:val="Titre2"/>
        <w:rPr>
          <w:rFonts w:ascii="Times New Roman" w:hAnsi="Times New Roman" w:cs="Times New Roman"/>
          <w:sz w:val="22"/>
          <w:szCs w:val="22"/>
        </w:rPr>
      </w:pPr>
      <w:bookmarkStart w:id="179" w:name="_Toc204956845"/>
      <w:bookmarkStart w:id="180" w:name="_Toc454890798"/>
      <w:r>
        <w:rPr>
          <w:rFonts w:ascii="Times New Roman" w:hAnsi="Times New Roman" w:cs="Times New Roman"/>
          <w:sz w:val="22"/>
          <w:szCs w:val="22"/>
        </w:rPr>
        <w:t>Bon de commande</w:t>
      </w:r>
      <w:bookmarkEnd w:id="179"/>
    </w:p>
    <w:p w14:paraId="50EC82E2" w14:textId="0465985A" w:rsidR="004A2D2A" w:rsidRPr="001029AB" w:rsidRDefault="004A2D2A" w:rsidP="004A2D2A">
      <w:pPr>
        <w:jc w:val="both"/>
        <w:rPr>
          <w:rFonts w:cs="Arial"/>
        </w:rPr>
      </w:pPr>
      <w:r w:rsidRPr="001029AB">
        <w:rPr>
          <w:rFonts w:cs="Arial"/>
        </w:rPr>
        <w:t>Compte</w:t>
      </w:r>
      <w:r>
        <w:rPr>
          <w:rFonts w:cs="Arial"/>
        </w:rPr>
        <w:t xml:space="preserve"> </w:t>
      </w:r>
      <w:r w:rsidRPr="001029AB">
        <w:rPr>
          <w:rFonts w:cs="Arial"/>
        </w:rPr>
        <w:t xml:space="preserve">tenu de la particularité de son système de gestion intégré (ERP), des bons de commande sont édités par </w:t>
      </w:r>
      <w:r w:rsidR="00982D49">
        <w:rPr>
          <w:rFonts w:cs="Arial"/>
        </w:rPr>
        <w:t>l’Acheteur</w:t>
      </w:r>
      <w:r w:rsidRPr="001029AB">
        <w:rPr>
          <w:rFonts w:cs="Arial"/>
        </w:rPr>
        <w:t xml:space="preserve"> puis notifiés au </w:t>
      </w:r>
      <w:r>
        <w:rPr>
          <w:rFonts w:cs="Arial"/>
        </w:rPr>
        <w:t>T</w:t>
      </w:r>
      <w:r w:rsidRPr="001029AB">
        <w:rPr>
          <w:rFonts w:cs="Arial"/>
        </w:rPr>
        <w:t>itulaire dans les conditions prévues ci-après.</w:t>
      </w:r>
    </w:p>
    <w:p w14:paraId="1C660606" w14:textId="77777777" w:rsidR="004A2D2A" w:rsidRPr="001029AB" w:rsidRDefault="004A2D2A" w:rsidP="004A2D2A">
      <w:pPr>
        <w:jc w:val="both"/>
        <w:rPr>
          <w:rFonts w:cs="Arial"/>
        </w:rPr>
      </w:pPr>
    </w:p>
    <w:p w14:paraId="1101D991" w14:textId="77777777" w:rsidR="004A2D2A" w:rsidRPr="001029AB" w:rsidRDefault="004A2D2A" w:rsidP="004A2D2A">
      <w:pPr>
        <w:jc w:val="both"/>
        <w:rPr>
          <w:rFonts w:cs="Arial"/>
        </w:rPr>
      </w:pPr>
      <w:r w:rsidRPr="001029AB">
        <w:rPr>
          <w:rFonts w:cs="Arial"/>
        </w:rPr>
        <w:t>Ainsi, chaque bon de commande indique :</w:t>
      </w:r>
    </w:p>
    <w:p w14:paraId="0F044ACC" w14:textId="4F91D30A" w:rsidR="004A2D2A" w:rsidRPr="001029AB" w:rsidRDefault="004A2D2A" w:rsidP="00FD4803">
      <w:pPr>
        <w:numPr>
          <w:ilvl w:val="0"/>
          <w:numId w:val="27"/>
        </w:numPr>
        <w:suppressAutoHyphens/>
        <w:ind w:left="714" w:hanging="357"/>
        <w:jc w:val="both"/>
        <w:rPr>
          <w:rFonts w:cs="Arial"/>
        </w:rPr>
      </w:pPr>
      <w:r w:rsidRPr="001029AB">
        <w:rPr>
          <w:rFonts w:cs="Arial"/>
        </w:rPr>
        <w:t xml:space="preserve">La référence du </w:t>
      </w:r>
      <w:r w:rsidR="0075451F">
        <w:rPr>
          <w:rFonts w:cs="Arial"/>
        </w:rPr>
        <w:t>M</w:t>
      </w:r>
      <w:r w:rsidRPr="001029AB">
        <w:rPr>
          <w:rFonts w:cs="Arial"/>
        </w:rPr>
        <w:t>arché,</w:t>
      </w:r>
    </w:p>
    <w:p w14:paraId="32B633A6" w14:textId="77777777" w:rsidR="004A2D2A" w:rsidRPr="001029AB" w:rsidRDefault="004A2D2A" w:rsidP="00FD4803">
      <w:pPr>
        <w:numPr>
          <w:ilvl w:val="0"/>
          <w:numId w:val="27"/>
        </w:numPr>
        <w:suppressAutoHyphens/>
        <w:ind w:left="714" w:hanging="357"/>
        <w:jc w:val="both"/>
        <w:rPr>
          <w:rFonts w:cs="Arial"/>
        </w:rPr>
      </w:pPr>
      <w:r w:rsidRPr="001029AB">
        <w:rPr>
          <w:rFonts w:cs="Arial"/>
        </w:rPr>
        <w:t>La date et le numéro du bon de commande,</w:t>
      </w:r>
    </w:p>
    <w:p w14:paraId="12E84258" w14:textId="77777777" w:rsidR="004A2D2A" w:rsidRPr="001029AB" w:rsidRDefault="004A2D2A" w:rsidP="00FD4803">
      <w:pPr>
        <w:numPr>
          <w:ilvl w:val="0"/>
          <w:numId w:val="27"/>
        </w:numPr>
        <w:suppressAutoHyphens/>
        <w:ind w:left="714" w:hanging="357"/>
        <w:jc w:val="both"/>
        <w:rPr>
          <w:rFonts w:cs="Arial"/>
        </w:rPr>
      </w:pPr>
      <w:r w:rsidRPr="001029AB">
        <w:rPr>
          <w:rFonts w:cs="Arial"/>
        </w:rPr>
        <w:t>La raison sociale et l’adresse du Titulaire,</w:t>
      </w:r>
    </w:p>
    <w:p w14:paraId="7345F80B" w14:textId="77777777" w:rsidR="004A2D2A" w:rsidRPr="001029AB" w:rsidRDefault="004A2D2A" w:rsidP="00FD4803">
      <w:pPr>
        <w:numPr>
          <w:ilvl w:val="0"/>
          <w:numId w:val="27"/>
        </w:numPr>
        <w:overflowPunct w:val="0"/>
        <w:autoSpaceDE w:val="0"/>
        <w:autoSpaceDN w:val="0"/>
        <w:adjustRightInd w:val="0"/>
        <w:ind w:left="714" w:hanging="357"/>
        <w:contextualSpacing/>
        <w:jc w:val="both"/>
        <w:textAlignment w:val="baseline"/>
        <w:rPr>
          <w:rFonts w:cs="Arial"/>
        </w:rPr>
      </w:pPr>
      <w:r w:rsidRPr="001029AB">
        <w:rPr>
          <w:rFonts w:cs="Arial"/>
        </w:rPr>
        <w:t>Les quantités, références, désignations et prix des prestations, </w:t>
      </w:r>
    </w:p>
    <w:p w14:paraId="5E49A22C" w14:textId="77777777" w:rsidR="004A2D2A" w:rsidRPr="001029AB" w:rsidRDefault="004A2D2A" w:rsidP="00FD4803">
      <w:pPr>
        <w:numPr>
          <w:ilvl w:val="0"/>
          <w:numId w:val="27"/>
        </w:numPr>
        <w:suppressAutoHyphens/>
        <w:ind w:left="714" w:hanging="357"/>
        <w:jc w:val="both"/>
        <w:rPr>
          <w:rFonts w:cs="Arial"/>
        </w:rPr>
      </w:pPr>
      <w:r w:rsidRPr="001029AB">
        <w:rPr>
          <w:rFonts w:cs="Arial"/>
        </w:rPr>
        <w:t>Le montant de la commande HT et TTC,</w:t>
      </w:r>
    </w:p>
    <w:p w14:paraId="49DF6CA4" w14:textId="77777777" w:rsidR="004A2D2A" w:rsidRPr="001029AB" w:rsidRDefault="004A2D2A" w:rsidP="00FD4803">
      <w:pPr>
        <w:numPr>
          <w:ilvl w:val="0"/>
          <w:numId w:val="27"/>
        </w:numPr>
        <w:suppressAutoHyphens/>
        <w:jc w:val="both"/>
        <w:rPr>
          <w:rFonts w:cs="Arial"/>
        </w:rPr>
      </w:pPr>
      <w:r w:rsidRPr="001029AB">
        <w:rPr>
          <w:rFonts w:cs="Arial"/>
        </w:rPr>
        <w:t>La durée et/ou les dates d’exécution, dans le respect des délais définis par les documents contractuels.</w:t>
      </w:r>
    </w:p>
    <w:p w14:paraId="1B57B6AF" w14:textId="77777777" w:rsidR="004A2D2A" w:rsidRPr="001029AB" w:rsidRDefault="004A2D2A" w:rsidP="004A2D2A">
      <w:pPr>
        <w:suppressAutoHyphens/>
        <w:ind w:left="720"/>
        <w:jc w:val="both"/>
        <w:rPr>
          <w:rFonts w:cs="Arial"/>
        </w:rPr>
      </w:pPr>
    </w:p>
    <w:p w14:paraId="0F0808A8" w14:textId="285A0F29" w:rsidR="004A2D2A" w:rsidRPr="000B19DD" w:rsidRDefault="004A2D2A" w:rsidP="004A2D2A">
      <w:pPr>
        <w:jc w:val="both"/>
        <w:rPr>
          <w:szCs w:val="22"/>
        </w:rPr>
      </w:pPr>
      <w:r w:rsidRPr="001029AB">
        <w:rPr>
          <w:rFonts w:cs="Arial"/>
        </w:rPr>
        <w:t>Le Titulaire fournit</w:t>
      </w:r>
      <w:r>
        <w:rPr>
          <w:rFonts w:cs="Arial"/>
        </w:rPr>
        <w:t xml:space="preserve">, au plus tard à la notification du </w:t>
      </w:r>
      <w:r w:rsidR="00982D49">
        <w:rPr>
          <w:rFonts w:cs="Arial"/>
        </w:rPr>
        <w:t>M</w:t>
      </w:r>
      <w:r>
        <w:rPr>
          <w:rFonts w:cs="Arial"/>
        </w:rPr>
        <w:t>arché,</w:t>
      </w:r>
      <w:r w:rsidRPr="001029AB">
        <w:rPr>
          <w:rFonts w:cs="Arial"/>
        </w:rPr>
        <w:t xml:space="preserve"> une adresse de courrie</w:t>
      </w:r>
      <w:r w:rsidR="0075451F">
        <w:rPr>
          <w:rFonts w:cs="Arial"/>
        </w:rPr>
        <w:t>r</w:t>
      </w:r>
      <w:r w:rsidRPr="001029AB">
        <w:rPr>
          <w:rFonts w:cs="Arial"/>
        </w:rPr>
        <w:t xml:space="preserve"> électronique unique </w:t>
      </w:r>
      <w:r w:rsidRPr="000B19DD">
        <w:rPr>
          <w:szCs w:val="22"/>
        </w:rPr>
        <w:t xml:space="preserve">à </w:t>
      </w:r>
      <w:r w:rsidR="00982D49" w:rsidRPr="000B19DD">
        <w:rPr>
          <w:szCs w:val="22"/>
        </w:rPr>
        <w:t>l’Acheteur</w:t>
      </w:r>
      <w:r w:rsidRPr="000B19DD">
        <w:rPr>
          <w:szCs w:val="22"/>
        </w:rPr>
        <w:t xml:space="preserve"> pour la réception des commandes.</w:t>
      </w:r>
    </w:p>
    <w:p w14:paraId="4240C788" w14:textId="77777777" w:rsidR="004A2D2A" w:rsidRPr="000B19DD" w:rsidRDefault="004A2D2A" w:rsidP="004A2D2A">
      <w:pPr>
        <w:jc w:val="both"/>
        <w:rPr>
          <w:szCs w:val="22"/>
        </w:rPr>
      </w:pPr>
    </w:p>
    <w:p w14:paraId="4A339694" w14:textId="18E59DD2" w:rsidR="004A2D2A" w:rsidRPr="000B19DD" w:rsidRDefault="004A2D2A" w:rsidP="004A2D2A">
      <w:pPr>
        <w:jc w:val="both"/>
        <w:rPr>
          <w:b/>
          <w:szCs w:val="22"/>
        </w:rPr>
      </w:pPr>
      <w:r w:rsidRPr="000B19DD">
        <w:rPr>
          <w:szCs w:val="22"/>
        </w:rPr>
        <w:t xml:space="preserve">Les bons de commande peuvent être émis à tout moment pendant la durée du </w:t>
      </w:r>
      <w:r w:rsidR="00982D49" w:rsidRPr="000B19DD">
        <w:rPr>
          <w:szCs w:val="22"/>
        </w:rPr>
        <w:t>M</w:t>
      </w:r>
      <w:r w:rsidRPr="000B19DD">
        <w:rPr>
          <w:szCs w:val="22"/>
        </w:rPr>
        <w:t xml:space="preserve">arché et </w:t>
      </w:r>
      <w:r w:rsidRPr="000B19DD">
        <w:rPr>
          <w:b/>
          <w:szCs w:val="22"/>
        </w:rPr>
        <w:t xml:space="preserve">jusqu’au dernier jour de sa validité. </w:t>
      </w:r>
    </w:p>
    <w:p w14:paraId="3824945E" w14:textId="77777777" w:rsidR="004A2D2A" w:rsidRPr="000B19DD" w:rsidRDefault="004A2D2A" w:rsidP="004A2D2A">
      <w:pPr>
        <w:jc w:val="both"/>
        <w:rPr>
          <w:szCs w:val="22"/>
        </w:rPr>
      </w:pPr>
    </w:p>
    <w:p w14:paraId="6E5CA380" w14:textId="263B28C9" w:rsidR="004A2D2A" w:rsidRPr="000B19DD" w:rsidRDefault="004A2D2A" w:rsidP="004A2D2A">
      <w:pPr>
        <w:jc w:val="both"/>
        <w:rPr>
          <w:szCs w:val="22"/>
        </w:rPr>
      </w:pPr>
      <w:r w:rsidRPr="000B19DD">
        <w:rPr>
          <w:szCs w:val="22"/>
        </w:rPr>
        <w:t xml:space="preserve">Le Titulaire dispose d’un délai de </w:t>
      </w:r>
      <w:r w:rsidR="00982D49" w:rsidRPr="000423F0">
        <w:rPr>
          <w:b/>
          <w:bCs/>
          <w:szCs w:val="22"/>
        </w:rPr>
        <w:t>cinq (</w:t>
      </w:r>
      <w:r w:rsidRPr="000B19DD">
        <w:rPr>
          <w:b/>
          <w:szCs w:val="22"/>
        </w:rPr>
        <w:t>5</w:t>
      </w:r>
      <w:r w:rsidR="00982D49" w:rsidRPr="000B19DD">
        <w:rPr>
          <w:b/>
          <w:szCs w:val="22"/>
        </w:rPr>
        <w:t>)</w:t>
      </w:r>
      <w:r w:rsidRPr="000B19DD">
        <w:rPr>
          <w:b/>
          <w:szCs w:val="22"/>
        </w:rPr>
        <w:t xml:space="preserve"> jours ouvrés</w:t>
      </w:r>
      <w:r w:rsidRPr="000B19DD">
        <w:rPr>
          <w:szCs w:val="22"/>
        </w:rPr>
        <w:t xml:space="preserve"> à compter de la réception du bon de commande pour signaler </w:t>
      </w:r>
      <w:r w:rsidR="00982D49" w:rsidRPr="000B19DD">
        <w:rPr>
          <w:szCs w:val="22"/>
        </w:rPr>
        <w:t>à l’Acheteur</w:t>
      </w:r>
      <w:r w:rsidRPr="000B19DD">
        <w:rPr>
          <w:szCs w:val="22"/>
        </w:rPr>
        <w:t xml:space="preserve"> toute anomalie (erreur matérielle) dans la commande qui serait préjudiciable à la bonne exécution des </w:t>
      </w:r>
      <w:r w:rsidR="00982D49" w:rsidRPr="000B19DD">
        <w:rPr>
          <w:szCs w:val="22"/>
        </w:rPr>
        <w:t>P</w:t>
      </w:r>
      <w:r w:rsidRPr="000B19DD">
        <w:rPr>
          <w:szCs w:val="22"/>
        </w:rPr>
        <w:t xml:space="preserve">restations. </w:t>
      </w:r>
    </w:p>
    <w:p w14:paraId="72F95F08" w14:textId="06752C18" w:rsidR="004A2D2A" w:rsidRPr="000B19DD" w:rsidRDefault="004A2D2A" w:rsidP="004A2D2A">
      <w:pPr>
        <w:jc w:val="both"/>
        <w:rPr>
          <w:szCs w:val="22"/>
        </w:rPr>
      </w:pPr>
      <w:r w:rsidRPr="000B19DD">
        <w:rPr>
          <w:szCs w:val="22"/>
        </w:rPr>
        <w:t>En cas de co-traitance, les bons de commande sont adressés au mandataire du groupement, lequel a seul</w:t>
      </w:r>
      <w:r w:rsidR="0075451F">
        <w:rPr>
          <w:szCs w:val="22"/>
        </w:rPr>
        <w:t>e</w:t>
      </w:r>
      <w:r w:rsidRPr="000B19DD">
        <w:rPr>
          <w:szCs w:val="22"/>
        </w:rPr>
        <w:t xml:space="preserve"> compétence pour formuler des observations </w:t>
      </w:r>
      <w:r w:rsidR="00982D49" w:rsidRPr="000B19DD">
        <w:rPr>
          <w:szCs w:val="22"/>
        </w:rPr>
        <w:t>à l’Acheteur</w:t>
      </w:r>
      <w:r w:rsidRPr="000B19DD">
        <w:rPr>
          <w:szCs w:val="22"/>
        </w:rPr>
        <w:t>.</w:t>
      </w:r>
    </w:p>
    <w:p w14:paraId="63BFA7B8" w14:textId="77777777" w:rsidR="004A2D2A" w:rsidRPr="000B19DD" w:rsidRDefault="004A2D2A" w:rsidP="004A2D2A">
      <w:pPr>
        <w:jc w:val="both"/>
        <w:rPr>
          <w:szCs w:val="22"/>
        </w:rPr>
      </w:pPr>
    </w:p>
    <w:p w14:paraId="4A923AC0" w14:textId="77777777" w:rsidR="004A2D2A" w:rsidRPr="000423F0" w:rsidRDefault="004A2D2A" w:rsidP="004A2D2A">
      <w:pPr>
        <w:tabs>
          <w:tab w:val="left" w:pos="253"/>
        </w:tabs>
        <w:rPr>
          <w:szCs w:val="22"/>
        </w:rPr>
      </w:pPr>
      <w:r w:rsidRPr="000B19DD">
        <w:rPr>
          <w:szCs w:val="22"/>
        </w:rPr>
        <w:t>En l’absence de réserves exprimées par le Titulaire dans les délais indiqués, ce dernier ne peut dégager sa responsabilité en arguant d’une erreur dans la commande.</w:t>
      </w:r>
    </w:p>
    <w:p w14:paraId="6C216093" w14:textId="77777777" w:rsidR="004A2D2A" w:rsidRPr="000B19DD" w:rsidRDefault="004A2D2A" w:rsidP="000423F0">
      <w:pPr>
        <w:rPr>
          <w:szCs w:val="22"/>
        </w:rPr>
      </w:pPr>
    </w:p>
    <w:p w14:paraId="67EAEEB3" w14:textId="359BCE58" w:rsidR="00436BFD" w:rsidRPr="000B19DD" w:rsidRDefault="00436BFD" w:rsidP="00162A3F">
      <w:pPr>
        <w:pStyle w:val="Titre2"/>
        <w:rPr>
          <w:rFonts w:ascii="Times New Roman" w:hAnsi="Times New Roman" w:cs="Times New Roman"/>
          <w:sz w:val="22"/>
          <w:szCs w:val="22"/>
        </w:rPr>
      </w:pPr>
      <w:bookmarkStart w:id="181" w:name="_Toc204956846"/>
      <w:r w:rsidRPr="000B19DD">
        <w:rPr>
          <w:rFonts w:ascii="Times New Roman" w:hAnsi="Times New Roman" w:cs="Times New Roman"/>
          <w:sz w:val="22"/>
          <w:szCs w:val="22"/>
        </w:rPr>
        <w:t>Pri</w:t>
      </w:r>
      <w:bookmarkEnd w:id="180"/>
      <w:r w:rsidR="003A22B1" w:rsidRPr="000B19DD">
        <w:rPr>
          <w:rFonts w:ascii="Times New Roman" w:hAnsi="Times New Roman" w:cs="Times New Roman"/>
          <w:sz w:val="22"/>
          <w:szCs w:val="22"/>
        </w:rPr>
        <w:t>x</w:t>
      </w:r>
      <w:bookmarkEnd w:id="181"/>
    </w:p>
    <w:p w14:paraId="5002EA6F" w14:textId="308435D7" w:rsidR="00E47306" w:rsidRDefault="00E47306" w:rsidP="00C535E7">
      <w:pPr>
        <w:jc w:val="both"/>
        <w:rPr>
          <w:szCs w:val="22"/>
        </w:rPr>
      </w:pPr>
      <w:r w:rsidRPr="000B19DD">
        <w:rPr>
          <w:szCs w:val="22"/>
        </w:rPr>
        <w:t xml:space="preserve">Les prix des prestations, objets du présent marché, sont forfaitaires, exprimés en € et figurent dans la DPGF qui est annexée à </w:t>
      </w:r>
      <w:r w:rsidR="00F0639D">
        <w:rPr>
          <w:szCs w:val="22"/>
        </w:rPr>
        <w:t>au présent CCAP</w:t>
      </w:r>
      <w:r w:rsidRPr="000B19DD">
        <w:rPr>
          <w:szCs w:val="22"/>
        </w:rPr>
        <w:t>. Ils sont basés sur les conditions économiques en vigueur au mois « m0 », soit le mois de la date limite de remise des offres.</w:t>
      </w:r>
    </w:p>
    <w:p w14:paraId="5F91D4FB" w14:textId="77777777" w:rsidR="00C535E7" w:rsidRPr="000B19DD" w:rsidRDefault="00C535E7" w:rsidP="00C535E7">
      <w:pPr>
        <w:jc w:val="both"/>
        <w:rPr>
          <w:szCs w:val="22"/>
        </w:rPr>
      </w:pPr>
    </w:p>
    <w:p w14:paraId="3AD44350" w14:textId="1D9C7170" w:rsidR="00436BFD" w:rsidRPr="00CF5AB1" w:rsidRDefault="00436BFD" w:rsidP="00C535E7">
      <w:pPr>
        <w:jc w:val="both"/>
        <w:rPr>
          <w:szCs w:val="22"/>
        </w:rPr>
      </w:pPr>
      <w:r w:rsidRPr="00CF5AB1">
        <w:rPr>
          <w:szCs w:val="22"/>
        </w:rPr>
        <w:t xml:space="preserve">La rémunération du </w:t>
      </w:r>
      <w:r w:rsidR="004D52AD" w:rsidRPr="00CF5AB1">
        <w:rPr>
          <w:szCs w:val="22"/>
        </w:rPr>
        <w:t>Titulaire</w:t>
      </w:r>
      <w:r w:rsidRPr="00CF5AB1">
        <w:rPr>
          <w:szCs w:val="22"/>
        </w:rPr>
        <w:t xml:space="preserve"> est calculée sur la base des prix indiqués </w:t>
      </w:r>
      <w:r w:rsidR="004D52AD" w:rsidRPr="00CF5AB1">
        <w:rPr>
          <w:szCs w:val="22"/>
        </w:rPr>
        <w:t xml:space="preserve">dans le DPGF figurant </w:t>
      </w:r>
      <w:r w:rsidRPr="00CF5AB1">
        <w:rPr>
          <w:szCs w:val="22"/>
        </w:rPr>
        <w:t xml:space="preserve">en </w:t>
      </w:r>
      <w:r w:rsidR="00CF5AB1" w:rsidRPr="00CF5AB1">
        <w:rPr>
          <w:szCs w:val="22"/>
        </w:rPr>
        <w:t>Annexe 1</w:t>
      </w:r>
      <w:r w:rsidRPr="00CF5AB1">
        <w:rPr>
          <w:szCs w:val="22"/>
        </w:rPr>
        <w:t xml:space="preserve"> </w:t>
      </w:r>
      <w:r w:rsidR="00EF722B">
        <w:rPr>
          <w:szCs w:val="22"/>
        </w:rPr>
        <w:t>du présent CCAP</w:t>
      </w:r>
      <w:r w:rsidRPr="00CF5AB1">
        <w:rPr>
          <w:szCs w:val="22"/>
        </w:rPr>
        <w:t xml:space="preserve"> sur la base des commandes passées par l</w:t>
      </w:r>
      <w:r w:rsidR="004D52AD" w:rsidRPr="00CF5AB1">
        <w:rPr>
          <w:szCs w:val="22"/>
        </w:rPr>
        <w:t>’Acheteur</w:t>
      </w:r>
      <w:r w:rsidRPr="00CF5AB1">
        <w:rPr>
          <w:szCs w:val="22"/>
        </w:rPr>
        <w:t xml:space="preserve">. </w:t>
      </w:r>
    </w:p>
    <w:p w14:paraId="7D49068B" w14:textId="77777777" w:rsidR="00C535E7" w:rsidRDefault="00C535E7" w:rsidP="00C535E7">
      <w:pPr>
        <w:rPr>
          <w:szCs w:val="22"/>
        </w:rPr>
      </w:pPr>
    </w:p>
    <w:p w14:paraId="7C271852" w14:textId="77CEA4D1" w:rsidR="00436BFD" w:rsidRPr="00CF5AB1" w:rsidRDefault="00436BFD" w:rsidP="00C535E7">
      <w:pPr>
        <w:rPr>
          <w:szCs w:val="22"/>
        </w:rPr>
      </w:pPr>
      <w:r w:rsidRPr="00CF5AB1">
        <w:rPr>
          <w:szCs w:val="22"/>
        </w:rPr>
        <w:t>Elle repose sur les principes suivants :</w:t>
      </w:r>
    </w:p>
    <w:p w14:paraId="6260DA6F" w14:textId="05EEBB25" w:rsidR="00C535E7" w:rsidRDefault="00436BFD" w:rsidP="00CE281E">
      <w:pPr>
        <w:pStyle w:val="Paragraphedeliste"/>
        <w:numPr>
          <w:ilvl w:val="0"/>
          <w:numId w:val="22"/>
        </w:numPr>
        <w:rPr>
          <w:szCs w:val="22"/>
        </w:rPr>
      </w:pPr>
      <w:r w:rsidRPr="00C535E7">
        <w:rPr>
          <w:szCs w:val="22"/>
        </w:rPr>
        <w:t xml:space="preserve">Une Unité d’œuvre « UO » par Service pour toute la durée du </w:t>
      </w:r>
      <w:r w:rsidR="004D52AD" w:rsidRPr="00C535E7">
        <w:rPr>
          <w:szCs w:val="22"/>
        </w:rPr>
        <w:t>Marché</w:t>
      </w:r>
      <w:r w:rsidRPr="00C535E7">
        <w:rPr>
          <w:szCs w:val="22"/>
        </w:rPr>
        <w:t xml:space="preserve"> reconduction éventuelles comprises.  Les Unités d’œuvre peuvent être de trois (3) types :</w:t>
      </w:r>
      <w:bookmarkStart w:id="182" w:name="_Toc454890799"/>
    </w:p>
    <w:p w14:paraId="49C4F31A" w14:textId="54798280" w:rsidR="00CB77CC" w:rsidRDefault="00436BFD" w:rsidP="00CE281E">
      <w:pPr>
        <w:pStyle w:val="Paragraphedeliste"/>
        <w:numPr>
          <w:ilvl w:val="1"/>
          <w:numId w:val="22"/>
        </w:numPr>
        <w:rPr>
          <w:szCs w:val="22"/>
        </w:rPr>
      </w:pPr>
      <w:r w:rsidRPr="00C535E7">
        <w:rPr>
          <w:szCs w:val="22"/>
        </w:rPr>
        <w:t xml:space="preserve">Unité d’œuvre unitaire : Service commandé par </w:t>
      </w:r>
      <w:r w:rsidR="0018629E" w:rsidRPr="00C535E7">
        <w:rPr>
          <w:szCs w:val="22"/>
        </w:rPr>
        <w:t xml:space="preserve">l’Acheteur </w:t>
      </w:r>
      <w:r w:rsidRPr="00C535E7">
        <w:rPr>
          <w:szCs w:val="22"/>
        </w:rPr>
        <w:t xml:space="preserve">et réalisé une seule fois par le </w:t>
      </w:r>
      <w:r w:rsidR="004D52AD" w:rsidRPr="00C535E7">
        <w:rPr>
          <w:szCs w:val="22"/>
        </w:rPr>
        <w:t>Titulaire</w:t>
      </w:r>
      <w:r w:rsidRPr="00C535E7">
        <w:rPr>
          <w:szCs w:val="22"/>
        </w:rPr>
        <w:t> ;</w:t>
      </w:r>
      <w:bookmarkStart w:id="183" w:name="_Toc454890800"/>
      <w:bookmarkEnd w:id="182"/>
    </w:p>
    <w:p w14:paraId="4795AD95" w14:textId="18A266D7" w:rsidR="00C535E7" w:rsidRDefault="00436BFD" w:rsidP="00CE281E">
      <w:pPr>
        <w:pStyle w:val="Paragraphedeliste"/>
        <w:numPr>
          <w:ilvl w:val="1"/>
          <w:numId w:val="22"/>
        </w:numPr>
        <w:rPr>
          <w:szCs w:val="22"/>
        </w:rPr>
      </w:pPr>
      <w:r w:rsidRPr="00C535E7">
        <w:rPr>
          <w:szCs w:val="22"/>
        </w:rPr>
        <w:t xml:space="preserve">Unité d’œuvre récurrente : Service commandé par </w:t>
      </w:r>
      <w:r w:rsidR="0018629E" w:rsidRPr="00C535E7">
        <w:rPr>
          <w:szCs w:val="22"/>
        </w:rPr>
        <w:t xml:space="preserve">l’Acheteur </w:t>
      </w:r>
      <w:r w:rsidRPr="00C535E7">
        <w:rPr>
          <w:szCs w:val="22"/>
        </w:rPr>
        <w:t xml:space="preserve">et réalisé en continu pendant toute la durée du </w:t>
      </w:r>
      <w:r w:rsidR="004D52AD" w:rsidRPr="00C535E7">
        <w:rPr>
          <w:szCs w:val="22"/>
        </w:rPr>
        <w:t>Marché</w:t>
      </w:r>
      <w:r w:rsidRPr="00C535E7">
        <w:rPr>
          <w:szCs w:val="22"/>
        </w:rPr>
        <w:t xml:space="preserve"> par le </w:t>
      </w:r>
      <w:r w:rsidR="004D52AD" w:rsidRPr="00C535E7">
        <w:rPr>
          <w:szCs w:val="22"/>
        </w:rPr>
        <w:t>Titulaire</w:t>
      </w:r>
      <w:r w:rsidRPr="00C535E7">
        <w:rPr>
          <w:szCs w:val="22"/>
        </w:rPr>
        <w:t> ;</w:t>
      </w:r>
      <w:bookmarkStart w:id="184" w:name="_Toc454890801"/>
      <w:bookmarkEnd w:id="183"/>
    </w:p>
    <w:p w14:paraId="7FC359DF" w14:textId="4D8FC2C0" w:rsidR="00436BFD" w:rsidRPr="00C535E7" w:rsidRDefault="00436BFD" w:rsidP="00CE281E">
      <w:pPr>
        <w:pStyle w:val="Paragraphedeliste"/>
        <w:numPr>
          <w:ilvl w:val="1"/>
          <w:numId w:val="22"/>
        </w:numPr>
        <w:rPr>
          <w:szCs w:val="22"/>
        </w:rPr>
      </w:pPr>
      <w:r w:rsidRPr="00C535E7">
        <w:rPr>
          <w:szCs w:val="22"/>
        </w:rPr>
        <w:t xml:space="preserve">Unité d’œuvre à la demande : Service ponctuel commandé par </w:t>
      </w:r>
      <w:r w:rsidR="0018629E" w:rsidRPr="00C535E7">
        <w:rPr>
          <w:szCs w:val="22"/>
        </w:rPr>
        <w:t xml:space="preserve">l’Acheteur </w:t>
      </w:r>
      <w:r w:rsidRPr="00C535E7">
        <w:rPr>
          <w:szCs w:val="22"/>
        </w:rPr>
        <w:t>correspondant soit à un nouveau Service, soit à l’ajout ou au retrait de Service du périmètre initial.</w:t>
      </w:r>
      <w:bookmarkEnd w:id="184"/>
    </w:p>
    <w:p w14:paraId="4E9A3FA5" w14:textId="77777777" w:rsidR="00C535E7" w:rsidRDefault="00C535E7" w:rsidP="00C535E7">
      <w:pPr>
        <w:rPr>
          <w:szCs w:val="22"/>
        </w:rPr>
      </w:pPr>
    </w:p>
    <w:p w14:paraId="045BCB62" w14:textId="22047149" w:rsidR="00436BFD" w:rsidRPr="00CF5AB1" w:rsidRDefault="00436BFD" w:rsidP="00C535E7">
      <w:pPr>
        <w:jc w:val="both"/>
        <w:rPr>
          <w:szCs w:val="22"/>
        </w:rPr>
      </w:pPr>
      <w:r w:rsidRPr="00CF5AB1">
        <w:rPr>
          <w:szCs w:val="22"/>
        </w:rPr>
        <w:t xml:space="preserve">Une volumétrie </w:t>
      </w:r>
      <w:r w:rsidR="00372408">
        <w:rPr>
          <w:szCs w:val="22"/>
        </w:rPr>
        <w:t>estimée</w:t>
      </w:r>
      <w:r w:rsidR="00372408" w:rsidRPr="00CF5AB1">
        <w:rPr>
          <w:szCs w:val="22"/>
        </w:rPr>
        <w:t xml:space="preserve"> </w:t>
      </w:r>
      <w:r w:rsidRPr="00CF5AB1">
        <w:rPr>
          <w:szCs w:val="22"/>
        </w:rPr>
        <w:t>pour les Services correspondant à des Unités d’œuvre récurrentes.</w:t>
      </w:r>
    </w:p>
    <w:p w14:paraId="29582F77" w14:textId="77777777" w:rsidR="00C535E7" w:rsidRPr="00CF5AB1" w:rsidRDefault="00C535E7" w:rsidP="00C535E7">
      <w:pPr>
        <w:jc w:val="both"/>
        <w:rPr>
          <w:szCs w:val="22"/>
        </w:rPr>
      </w:pPr>
    </w:p>
    <w:p w14:paraId="06E2A2E4" w14:textId="3B0F8F9F" w:rsidR="00436BFD" w:rsidRPr="00CF5AB1" w:rsidRDefault="00436BFD" w:rsidP="00436BFD">
      <w:pPr>
        <w:jc w:val="both"/>
        <w:rPr>
          <w:szCs w:val="22"/>
        </w:rPr>
      </w:pPr>
      <w:r w:rsidRPr="00CF5AB1">
        <w:rPr>
          <w:szCs w:val="22"/>
        </w:rPr>
        <w:t xml:space="preserve">Les prix figurant </w:t>
      </w:r>
      <w:r w:rsidR="0018629E" w:rsidRPr="00CF5AB1">
        <w:rPr>
          <w:szCs w:val="22"/>
        </w:rPr>
        <w:t xml:space="preserve">en annexe 1 </w:t>
      </w:r>
      <w:r w:rsidR="00EF722B">
        <w:rPr>
          <w:szCs w:val="22"/>
        </w:rPr>
        <w:t>du présent CCAP</w:t>
      </w:r>
      <w:r w:rsidR="0018629E" w:rsidRPr="00CF5AB1">
        <w:rPr>
          <w:szCs w:val="22"/>
        </w:rPr>
        <w:t xml:space="preserve"> « DPGF » </w:t>
      </w:r>
      <w:r w:rsidRPr="00CF5AB1">
        <w:rPr>
          <w:szCs w:val="22"/>
        </w:rPr>
        <w:t>s’entend en euros hors taxes. Ils sont majorés de la TVA au taux en vigueur au jour de la facturation.</w:t>
      </w:r>
    </w:p>
    <w:p w14:paraId="3F8FB695" w14:textId="77777777" w:rsidR="00436BFD" w:rsidRPr="00C535E7" w:rsidRDefault="00436BFD" w:rsidP="00436BFD">
      <w:pPr>
        <w:jc w:val="both"/>
        <w:rPr>
          <w:szCs w:val="22"/>
        </w:rPr>
      </w:pPr>
    </w:p>
    <w:p w14:paraId="075C3CFC" w14:textId="77777777" w:rsidR="00436BFD" w:rsidRPr="00CF5AB1" w:rsidRDefault="00436BFD" w:rsidP="00436BFD">
      <w:pPr>
        <w:jc w:val="both"/>
        <w:rPr>
          <w:szCs w:val="22"/>
        </w:rPr>
      </w:pPr>
      <w:r w:rsidRPr="00CF5AB1">
        <w:rPr>
          <w:szCs w:val="22"/>
        </w:rPr>
        <w:t>Ces prix s’entendent tous frais compris, y compris ceux liés aux personnels affectés à la réalisation des Prestations, notamment les frais de déplacements et d’équipements de protection desdits personnels.</w:t>
      </w:r>
    </w:p>
    <w:p w14:paraId="789C54A1" w14:textId="77E804D2" w:rsidR="00436BFD" w:rsidRPr="00CF5AB1" w:rsidRDefault="00436BFD" w:rsidP="00C535E7">
      <w:pPr>
        <w:jc w:val="both"/>
        <w:rPr>
          <w:szCs w:val="22"/>
        </w:rPr>
      </w:pPr>
      <w:r w:rsidRPr="00CF5AB1">
        <w:rPr>
          <w:szCs w:val="22"/>
        </w:rPr>
        <w:t xml:space="preserve">Aucun supplément de prix ne pourra être facturé au-delà du prix des Prestations forfaitaires auquel s’est engagé le </w:t>
      </w:r>
      <w:r w:rsidR="004D52AD" w:rsidRPr="00CF5AB1">
        <w:rPr>
          <w:szCs w:val="22"/>
        </w:rPr>
        <w:t>Titulaire</w:t>
      </w:r>
      <w:r w:rsidRPr="00CF5AB1">
        <w:rPr>
          <w:szCs w:val="22"/>
        </w:rPr>
        <w:t xml:space="preserve">, sans l’accord préalable écrit </w:t>
      </w:r>
      <w:r w:rsidR="0018629E" w:rsidRPr="00CF5AB1">
        <w:rPr>
          <w:szCs w:val="22"/>
        </w:rPr>
        <w:t>de l’</w:t>
      </w:r>
      <w:r w:rsidR="004D52AD" w:rsidRPr="00CF5AB1">
        <w:rPr>
          <w:szCs w:val="22"/>
        </w:rPr>
        <w:t>Acheteur</w:t>
      </w:r>
      <w:r w:rsidRPr="00CF5AB1">
        <w:rPr>
          <w:szCs w:val="22"/>
        </w:rPr>
        <w:t xml:space="preserve"> quant à une modification du périmètre contractuel. De fait, le </w:t>
      </w:r>
      <w:r w:rsidR="004D52AD" w:rsidRPr="00CF5AB1">
        <w:rPr>
          <w:szCs w:val="22"/>
        </w:rPr>
        <w:t>Titulaire</w:t>
      </w:r>
      <w:r w:rsidRPr="00CF5AB1">
        <w:rPr>
          <w:szCs w:val="22"/>
        </w:rPr>
        <w:t xml:space="preserve"> devra notifier par écrit (</w:t>
      </w:r>
      <w:r w:rsidRPr="00C535E7">
        <w:rPr>
          <w:szCs w:val="22"/>
        </w:rPr>
        <w:t>a minima</w:t>
      </w:r>
      <w:r w:rsidRPr="00CF5AB1">
        <w:rPr>
          <w:szCs w:val="22"/>
        </w:rPr>
        <w:t xml:space="preserve"> par mail avec accusé de réception) au Responsable du </w:t>
      </w:r>
      <w:r w:rsidR="00CF5AB1" w:rsidRPr="00CF5AB1">
        <w:rPr>
          <w:szCs w:val="22"/>
        </w:rPr>
        <w:t>Marché de</w:t>
      </w:r>
      <w:r w:rsidR="0018629E" w:rsidRPr="00CF5AB1">
        <w:rPr>
          <w:szCs w:val="22"/>
        </w:rPr>
        <w:t xml:space="preserve"> l’</w:t>
      </w:r>
      <w:r w:rsidR="004D52AD" w:rsidRPr="00CF5AB1">
        <w:rPr>
          <w:szCs w:val="22"/>
        </w:rPr>
        <w:t>Acheteur</w:t>
      </w:r>
      <w:r w:rsidRPr="00CF5AB1">
        <w:rPr>
          <w:szCs w:val="22"/>
        </w:rPr>
        <w:t xml:space="preserve"> toute demande d</w:t>
      </w:r>
      <w:r w:rsidR="0018629E" w:rsidRPr="00CF5AB1">
        <w:rPr>
          <w:szCs w:val="22"/>
        </w:rPr>
        <w:t>e l’</w:t>
      </w:r>
      <w:r w:rsidR="004D52AD" w:rsidRPr="00CF5AB1">
        <w:rPr>
          <w:szCs w:val="22"/>
        </w:rPr>
        <w:t>Acheteur</w:t>
      </w:r>
      <w:r w:rsidRPr="00CF5AB1">
        <w:rPr>
          <w:szCs w:val="22"/>
        </w:rPr>
        <w:t xml:space="preserve"> sortant selon lui du périmètre forfaitaire du </w:t>
      </w:r>
      <w:r w:rsidR="004D52AD" w:rsidRPr="00CF5AB1">
        <w:rPr>
          <w:szCs w:val="22"/>
        </w:rPr>
        <w:t>Marché</w:t>
      </w:r>
      <w:r w:rsidRPr="00CF5AB1">
        <w:rPr>
          <w:szCs w:val="22"/>
        </w:rPr>
        <w:t xml:space="preserve"> et ayant un impact sur le prix des Prestations avant toute exécution de ladite demande.   </w:t>
      </w:r>
    </w:p>
    <w:p w14:paraId="163D1C8F" w14:textId="538D1B35" w:rsidR="00D60A1F" w:rsidRPr="00CF5AB1" w:rsidRDefault="00D60A1F" w:rsidP="00D60A1F">
      <w:pPr>
        <w:tabs>
          <w:tab w:val="left" w:pos="-1440"/>
          <w:tab w:val="left" w:pos="-720"/>
        </w:tabs>
        <w:suppressAutoHyphens/>
        <w:spacing w:before="120" w:after="120"/>
        <w:ind w:right="-28"/>
        <w:jc w:val="both"/>
        <w:rPr>
          <w:szCs w:val="22"/>
        </w:rPr>
      </w:pPr>
      <w:r w:rsidRPr="00CF5AB1">
        <w:rPr>
          <w:szCs w:val="22"/>
        </w:rPr>
        <w:t xml:space="preserve">Conformément à </w:t>
      </w:r>
      <w:r w:rsidRPr="00CF5AB1">
        <w:rPr>
          <w:b/>
          <w:szCs w:val="22"/>
          <w:u w:val="single"/>
        </w:rPr>
        <w:t>l’article 10.1.3</w:t>
      </w:r>
      <w:r w:rsidRPr="00CF5AB1">
        <w:rPr>
          <w:szCs w:val="22"/>
        </w:rPr>
        <w:t xml:space="preserve"> du CCAG-TIC, </w:t>
      </w:r>
      <w:r w:rsidRPr="00CF5AB1">
        <w:rPr>
          <w:b/>
          <w:szCs w:val="22"/>
        </w:rPr>
        <w:t>les prix sont réputés complets</w:t>
      </w:r>
      <w:r w:rsidRPr="00CF5AB1">
        <w:rPr>
          <w:szCs w:val="22"/>
        </w:rPr>
        <w:t>. Ils comprennent notamment toutes les charges fiscales, parafiscales, ou autres frappant obligatoirement la Prestation, l'assurance, ainsi que toutes les autres dépenses nécessaires à l'exécution des Prestations, les marges pour risque et les marges bénéficiaires.</w:t>
      </w:r>
    </w:p>
    <w:p w14:paraId="5C1DA1E3" w14:textId="6F88A9FD" w:rsidR="00D60A1F" w:rsidRPr="00CF5AB1" w:rsidRDefault="00D60A1F" w:rsidP="000423F0">
      <w:pPr>
        <w:tabs>
          <w:tab w:val="left" w:pos="-1440"/>
          <w:tab w:val="left" w:pos="-720"/>
        </w:tabs>
        <w:suppressAutoHyphens/>
        <w:spacing w:before="120" w:after="120"/>
        <w:ind w:right="-28"/>
        <w:jc w:val="both"/>
        <w:rPr>
          <w:szCs w:val="22"/>
        </w:rPr>
      </w:pPr>
      <w:r w:rsidRPr="00CF5AB1">
        <w:rPr>
          <w:szCs w:val="22"/>
        </w:rPr>
        <w:lastRenderedPageBreak/>
        <w:t xml:space="preserve">Le Titulaire s'étant engagé à la réaliser la Prestation au titre d’une obligation de résultat, il est seul responsable des éventuelles estimations de charges communiquées dans son engagement contractuel et toute erreur ne saurait être opposée à l’Acheteur pour demander un complément de prix. </w:t>
      </w:r>
    </w:p>
    <w:p w14:paraId="20679076" w14:textId="77777777" w:rsidR="00436BFD" w:rsidRPr="00CF5AB1" w:rsidRDefault="00436BFD" w:rsidP="000423F0">
      <w:pPr>
        <w:rPr>
          <w:color w:val="000000"/>
          <w:szCs w:val="22"/>
        </w:rPr>
      </w:pPr>
    </w:p>
    <w:p w14:paraId="401DCEF7" w14:textId="0E48F9FD" w:rsidR="00436BFD" w:rsidRPr="00CF5AB1" w:rsidRDefault="00436BFD" w:rsidP="00436BFD">
      <w:pPr>
        <w:jc w:val="both"/>
        <w:rPr>
          <w:color w:val="000000"/>
          <w:szCs w:val="22"/>
        </w:rPr>
      </w:pPr>
      <w:r w:rsidRPr="00CF5AB1">
        <w:rPr>
          <w:color w:val="000000"/>
          <w:szCs w:val="22"/>
        </w:rPr>
        <w:t xml:space="preserve">Le </w:t>
      </w:r>
      <w:r w:rsidR="004D52AD" w:rsidRPr="00CF5AB1">
        <w:rPr>
          <w:szCs w:val="22"/>
        </w:rPr>
        <w:t>Titulaire</w:t>
      </w:r>
      <w:r w:rsidRPr="00CF5AB1">
        <w:rPr>
          <w:color w:val="000000"/>
          <w:szCs w:val="22"/>
        </w:rPr>
        <w:t xml:space="preserve"> est réputé avoir prévu, pour l’établissement du prix, les aléas propres à sa profession, et à la nature des Prestations. Aucun supplément de prix ne pourra être facturé au-delà du tarif par Service auquel s’est engagé le </w:t>
      </w:r>
      <w:r w:rsidR="004D52AD" w:rsidRPr="00CF5AB1">
        <w:rPr>
          <w:szCs w:val="22"/>
        </w:rPr>
        <w:t>Titulaire</w:t>
      </w:r>
      <w:r w:rsidRPr="00CF5AB1">
        <w:rPr>
          <w:color w:val="000000"/>
          <w:szCs w:val="22"/>
        </w:rPr>
        <w:t xml:space="preserve"> dans son Offre définitive, sans l’accord préalable écrit </w:t>
      </w:r>
      <w:r w:rsidRPr="00CF5AB1">
        <w:rPr>
          <w:szCs w:val="22"/>
        </w:rPr>
        <w:t>d</w:t>
      </w:r>
      <w:r w:rsidR="0018629E" w:rsidRPr="00CF5AB1">
        <w:rPr>
          <w:szCs w:val="22"/>
        </w:rPr>
        <w:t>e l’</w:t>
      </w:r>
      <w:r w:rsidR="004D52AD" w:rsidRPr="00CF5AB1">
        <w:rPr>
          <w:szCs w:val="22"/>
        </w:rPr>
        <w:t>Acheteur</w:t>
      </w:r>
      <w:r w:rsidRPr="00CF5AB1">
        <w:rPr>
          <w:szCs w:val="22"/>
        </w:rPr>
        <w:t xml:space="preserve"> </w:t>
      </w:r>
      <w:r w:rsidRPr="00CF5AB1">
        <w:rPr>
          <w:color w:val="000000"/>
          <w:szCs w:val="22"/>
        </w:rPr>
        <w:t xml:space="preserve">quant à une modification du périmètre contractuel matérialisé par une commande correspondante. Les frais de déplacement, de repas et d’hébergement sont à la charge du </w:t>
      </w:r>
      <w:r w:rsidR="004D52AD" w:rsidRPr="00CF5AB1">
        <w:rPr>
          <w:szCs w:val="22"/>
        </w:rPr>
        <w:t>Titulaire</w:t>
      </w:r>
      <w:r w:rsidRPr="00CF5AB1">
        <w:rPr>
          <w:color w:val="000000"/>
          <w:szCs w:val="22"/>
        </w:rPr>
        <w:t xml:space="preserve">. </w:t>
      </w:r>
    </w:p>
    <w:p w14:paraId="20AB1144" w14:textId="6BDC207F" w:rsidR="00D60A1F" w:rsidRPr="00CF5AB1" w:rsidRDefault="00D60A1F" w:rsidP="00436BFD">
      <w:pPr>
        <w:jc w:val="both"/>
        <w:rPr>
          <w:color w:val="000000"/>
          <w:szCs w:val="22"/>
        </w:rPr>
      </w:pPr>
    </w:p>
    <w:p w14:paraId="3DD964E6" w14:textId="7E7DE59A" w:rsidR="00D60A1F" w:rsidRPr="000B19DD" w:rsidRDefault="00D60A1F" w:rsidP="00D60A1F">
      <w:pPr>
        <w:tabs>
          <w:tab w:val="left" w:pos="-1440"/>
          <w:tab w:val="left" w:pos="-720"/>
        </w:tabs>
        <w:suppressAutoHyphens/>
        <w:spacing w:before="120" w:after="120"/>
        <w:ind w:right="-28"/>
        <w:jc w:val="both"/>
        <w:rPr>
          <w:szCs w:val="22"/>
        </w:rPr>
      </w:pPr>
      <w:r w:rsidRPr="00CF5AB1">
        <w:rPr>
          <w:szCs w:val="22"/>
        </w:rPr>
        <w:t>De même, le Titulaire est seul responsable du choix des matériels et équipements proposés, toute modification de ces derniers qui apparaitrait nécessaire en cours d’exécution pour atteindre les Niveaux de Services définies au Marché est à la charge du Titulaire, sans que celui-ci ne puisse en répercuter le coût sur l’Acheteur.</w:t>
      </w:r>
    </w:p>
    <w:p w14:paraId="58009489" w14:textId="77777777" w:rsidR="00D60A1F" w:rsidRPr="000B19DD" w:rsidRDefault="00D60A1F" w:rsidP="00D60A1F">
      <w:pPr>
        <w:tabs>
          <w:tab w:val="left" w:pos="357"/>
        </w:tabs>
        <w:jc w:val="both"/>
        <w:rPr>
          <w:szCs w:val="22"/>
        </w:rPr>
      </w:pPr>
    </w:p>
    <w:p w14:paraId="294F2277" w14:textId="205BFA28" w:rsidR="00D60A1F" w:rsidRPr="000B19DD" w:rsidRDefault="00D60A1F" w:rsidP="00D60A1F">
      <w:pPr>
        <w:tabs>
          <w:tab w:val="left" w:pos="357"/>
        </w:tabs>
        <w:jc w:val="both"/>
        <w:rPr>
          <w:szCs w:val="22"/>
        </w:rPr>
      </w:pPr>
      <w:r w:rsidRPr="000B19DD">
        <w:rPr>
          <w:bCs/>
          <w:iCs/>
          <w:szCs w:val="22"/>
        </w:rPr>
        <w:t>Tout investissement rendu nécessaire au marché est impérativement amorti sur la première année d'exécution du Marché. Aussi dans l'hypothèse où il prendrait fin par anticipation, le Titulaire ne peut se prévaloir d'aucune indemnisation liée à des investissements réalisés spécifiquement pour l’Acheteur et non amortis.</w:t>
      </w:r>
    </w:p>
    <w:p w14:paraId="5BE9E8C6" w14:textId="77777777" w:rsidR="00D60A1F" w:rsidRPr="000423F0" w:rsidRDefault="00D60A1F" w:rsidP="00D60A1F">
      <w:pPr>
        <w:jc w:val="both"/>
        <w:rPr>
          <w:szCs w:val="22"/>
        </w:rPr>
      </w:pPr>
    </w:p>
    <w:p w14:paraId="3793E0F4" w14:textId="0868D32D" w:rsidR="00D60A1F" w:rsidRPr="000B19DD" w:rsidRDefault="00D60A1F" w:rsidP="00D60A1F">
      <w:pPr>
        <w:jc w:val="both"/>
        <w:rPr>
          <w:szCs w:val="22"/>
        </w:rPr>
      </w:pPr>
      <w:r w:rsidRPr="000B19DD">
        <w:rPr>
          <w:szCs w:val="22"/>
        </w:rPr>
        <w:t>Le Titulaire reconnaît avoir été suffisamment informé des conséquences directes ou indirectes des circonstances de temps, de lieux et d’horaires dans lesquelles la Prestation demandée doit être réalisée, et a élaboré ses prix en toute connaissance de cause. Le Titulaire reconnaît avoir vérifié les données techniques et les éléments quantitatifs du Marché. Il ne peut, en cours d’exécution du Marché, se prévaloir d’omissions ou d’imprécisions des documents contractuels fournis pour se dégager du caractère forfaitaire des prix du marché et solliciter une rémunération supplémentaire.</w:t>
      </w:r>
    </w:p>
    <w:p w14:paraId="4642866E" w14:textId="77777777" w:rsidR="006A2ECA" w:rsidRPr="000B19DD" w:rsidRDefault="006A2ECA" w:rsidP="00436BFD">
      <w:pPr>
        <w:jc w:val="both"/>
        <w:rPr>
          <w:color w:val="000000"/>
          <w:szCs w:val="22"/>
        </w:rPr>
      </w:pPr>
    </w:p>
    <w:p w14:paraId="5299BA3D" w14:textId="00279D0D" w:rsidR="00436BFD" w:rsidRPr="000B19DD" w:rsidRDefault="00436BFD" w:rsidP="003A633B">
      <w:pPr>
        <w:pStyle w:val="Titre2"/>
        <w:rPr>
          <w:rFonts w:ascii="Times New Roman" w:hAnsi="Times New Roman" w:cs="Times New Roman"/>
          <w:sz w:val="22"/>
          <w:szCs w:val="22"/>
        </w:rPr>
      </w:pPr>
      <w:bookmarkStart w:id="185" w:name="_Toc424743304"/>
      <w:bookmarkStart w:id="186" w:name="_Toc454890802"/>
      <w:bookmarkStart w:id="187" w:name="_Toc204956847"/>
      <w:r w:rsidRPr="000B19DD">
        <w:rPr>
          <w:rFonts w:ascii="Times New Roman" w:hAnsi="Times New Roman" w:cs="Times New Roman"/>
          <w:sz w:val="22"/>
          <w:szCs w:val="22"/>
        </w:rPr>
        <w:t>Révision tarifaire</w:t>
      </w:r>
      <w:bookmarkEnd w:id="185"/>
      <w:bookmarkEnd w:id="186"/>
      <w:bookmarkEnd w:id="187"/>
    </w:p>
    <w:p w14:paraId="6E8A8E33" w14:textId="77777777" w:rsidR="00436BFD" w:rsidRPr="000B19DD" w:rsidRDefault="00436BFD" w:rsidP="00436BFD">
      <w:pPr>
        <w:tabs>
          <w:tab w:val="left" w:pos="567"/>
          <w:tab w:val="left" w:pos="1134"/>
          <w:tab w:val="left" w:pos="1701"/>
          <w:tab w:val="left" w:pos="2268"/>
          <w:tab w:val="left" w:pos="2835"/>
        </w:tabs>
        <w:jc w:val="both"/>
        <w:rPr>
          <w:szCs w:val="22"/>
        </w:rPr>
      </w:pPr>
      <w:bookmarkStart w:id="188" w:name="_Toc424743305"/>
    </w:p>
    <w:p w14:paraId="68CF312B" w14:textId="6FF0CC1B" w:rsidR="000B19DD" w:rsidRPr="00CF5AB1" w:rsidRDefault="00436BFD" w:rsidP="000B19DD">
      <w:pPr>
        <w:jc w:val="both"/>
        <w:rPr>
          <w:szCs w:val="22"/>
        </w:rPr>
      </w:pPr>
      <w:r w:rsidRPr="00CF5AB1">
        <w:rPr>
          <w:szCs w:val="22"/>
        </w:rPr>
        <w:t xml:space="preserve">Les prix </w:t>
      </w:r>
      <w:r w:rsidR="000B19DD" w:rsidRPr="00CF5AB1">
        <w:rPr>
          <w:szCs w:val="22"/>
        </w:rPr>
        <w:t xml:space="preserve">sont fermes durant </w:t>
      </w:r>
      <w:r w:rsidR="00402DEB">
        <w:rPr>
          <w:szCs w:val="22"/>
        </w:rPr>
        <w:t>la durée du contrat</w:t>
      </w:r>
      <w:r w:rsidR="000B19DD" w:rsidRPr="00CF5AB1">
        <w:rPr>
          <w:szCs w:val="22"/>
        </w:rPr>
        <w:t>.</w:t>
      </w:r>
    </w:p>
    <w:p w14:paraId="6F9E1B28" w14:textId="77777777" w:rsidR="000B19DD" w:rsidRPr="00CF5AB1" w:rsidRDefault="000B19DD" w:rsidP="000B19DD">
      <w:pPr>
        <w:jc w:val="both"/>
        <w:rPr>
          <w:szCs w:val="22"/>
        </w:rPr>
      </w:pPr>
    </w:p>
    <w:p w14:paraId="0AF4DDD3" w14:textId="77777777" w:rsidR="00C04669" w:rsidRPr="00CF5AB1" w:rsidRDefault="00C04669" w:rsidP="00436BFD">
      <w:pPr>
        <w:tabs>
          <w:tab w:val="left" w:pos="567"/>
          <w:tab w:val="left" w:pos="1134"/>
          <w:tab w:val="left" w:pos="1701"/>
          <w:tab w:val="left" w:pos="2268"/>
          <w:tab w:val="left" w:pos="2835"/>
        </w:tabs>
        <w:jc w:val="both"/>
        <w:rPr>
          <w:szCs w:val="22"/>
        </w:rPr>
      </w:pPr>
    </w:p>
    <w:p w14:paraId="0D3EE16F" w14:textId="0DDABB49" w:rsidR="00436BFD" w:rsidRPr="00CF5AB1" w:rsidRDefault="00436BFD" w:rsidP="003A633B">
      <w:pPr>
        <w:pStyle w:val="Titre2"/>
        <w:rPr>
          <w:rFonts w:ascii="Times New Roman" w:hAnsi="Times New Roman" w:cs="Times New Roman"/>
          <w:sz w:val="22"/>
          <w:szCs w:val="22"/>
        </w:rPr>
      </w:pPr>
      <w:bookmarkStart w:id="189" w:name="_Toc454890803"/>
      <w:bookmarkStart w:id="190" w:name="_Toc204956848"/>
      <w:r w:rsidRPr="00CF5AB1">
        <w:rPr>
          <w:rFonts w:ascii="Times New Roman" w:hAnsi="Times New Roman" w:cs="Times New Roman"/>
          <w:sz w:val="22"/>
          <w:szCs w:val="22"/>
        </w:rPr>
        <w:t>Facturation</w:t>
      </w:r>
      <w:bookmarkEnd w:id="188"/>
      <w:bookmarkEnd w:id="189"/>
      <w:bookmarkEnd w:id="190"/>
    </w:p>
    <w:p w14:paraId="718A915B" w14:textId="1A65A207" w:rsidR="00E14615" w:rsidRPr="005B532C" w:rsidRDefault="00E14615" w:rsidP="00E14615">
      <w:pPr>
        <w:jc w:val="both"/>
        <w:rPr>
          <w:szCs w:val="22"/>
        </w:rPr>
      </w:pPr>
      <w:r w:rsidRPr="005B532C">
        <w:rPr>
          <w:b/>
          <w:bCs/>
          <w:szCs w:val="22"/>
        </w:rPr>
        <w:t>En complément des dispositions de l’article 11.8.1 du CCAG-TIC il est précisé que</w:t>
      </w:r>
      <w:r w:rsidRPr="005B532C">
        <w:rPr>
          <w:szCs w:val="22"/>
        </w:rPr>
        <w:t> :</w:t>
      </w:r>
    </w:p>
    <w:p w14:paraId="6BF749AA" w14:textId="1A21CAFF" w:rsidR="00E14615" w:rsidRPr="005B532C" w:rsidRDefault="00E14615" w:rsidP="00E14615">
      <w:pPr>
        <w:pStyle w:val="NormalWeb"/>
        <w:jc w:val="both"/>
        <w:rPr>
          <w:sz w:val="22"/>
          <w:szCs w:val="22"/>
        </w:rPr>
      </w:pPr>
      <w:r w:rsidRPr="005B532C">
        <w:rPr>
          <w:sz w:val="22"/>
          <w:szCs w:val="22"/>
        </w:rPr>
        <w:t>En vertu de l’article L2192-1 et suivants du Code de la Commande Publique, le Titulaire est soumis à l’obligation de déposer et de transmettre ses factures sous format dématérialisé sur le portail Chorus Pro (</w:t>
      </w:r>
      <w:hyperlink r:id="rId9" w:history="1">
        <w:r w:rsidR="003A633B" w:rsidRPr="005B532C">
          <w:rPr>
            <w:rStyle w:val="Lienhypertexte"/>
            <w:sz w:val="22"/>
            <w:szCs w:val="22"/>
          </w:rPr>
          <w:t>https://chorus-pro.gouv.fr/</w:t>
        </w:r>
      </w:hyperlink>
      <w:r w:rsidRPr="005B532C">
        <w:rPr>
          <w:sz w:val="22"/>
          <w:szCs w:val="22"/>
        </w:rPr>
        <w:t>).</w:t>
      </w:r>
    </w:p>
    <w:p w14:paraId="08D1F779" w14:textId="5A53A70D" w:rsidR="00E14615" w:rsidRPr="005B532C" w:rsidRDefault="00E14615" w:rsidP="00E14615">
      <w:pPr>
        <w:pStyle w:val="NormalWeb"/>
        <w:jc w:val="both"/>
        <w:rPr>
          <w:sz w:val="22"/>
          <w:szCs w:val="22"/>
        </w:rPr>
      </w:pPr>
      <w:r w:rsidRPr="005B532C">
        <w:rPr>
          <w:sz w:val="22"/>
          <w:szCs w:val="22"/>
        </w:rPr>
        <w:t>L’Acheteur informe le Titulaire que :</w:t>
      </w:r>
    </w:p>
    <w:p w14:paraId="7A0F820B" w14:textId="77777777" w:rsidR="00E14615" w:rsidRPr="005B532C" w:rsidRDefault="00E14615">
      <w:pPr>
        <w:pStyle w:val="NormalWeb"/>
        <w:numPr>
          <w:ilvl w:val="0"/>
          <w:numId w:val="8"/>
        </w:numPr>
        <w:jc w:val="both"/>
        <w:rPr>
          <w:sz w:val="22"/>
          <w:szCs w:val="22"/>
        </w:rPr>
      </w:pPr>
      <w:r w:rsidRPr="005B532C">
        <w:rPr>
          <w:sz w:val="22"/>
          <w:szCs w:val="22"/>
        </w:rPr>
        <w:t>Le numéro de Siret d’IFPEN à utiliser en tant qu’identifiant sur Chorus Pro est : 775 729 155 00017,</w:t>
      </w:r>
    </w:p>
    <w:p w14:paraId="3FFCDCD4" w14:textId="69A97008" w:rsidR="00E14615" w:rsidRPr="005B532C" w:rsidRDefault="00E14615">
      <w:pPr>
        <w:pStyle w:val="NormalWeb"/>
        <w:numPr>
          <w:ilvl w:val="0"/>
          <w:numId w:val="8"/>
        </w:numPr>
        <w:jc w:val="both"/>
        <w:rPr>
          <w:sz w:val="22"/>
          <w:szCs w:val="22"/>
        </w:rPr>
      </w:pPr>
      <w:r w:rsidRPr="005B532C">
        <w:rPr>
          <w:sz w:val="22"/>
          <w:szCs w:val="22"/>
        </w:rPr>
        <w:t>Le code Service à utiliser est :</w:t>
      </w:r>
      <w:r w:rsidRPr="005B532C">
        <w:rPr>
          <w:color w:val="FF0000"/>
          <w:sz w:val="22"/>
          <w:szCs w:val="22"/>
          <w:lang w:eastAsia="zh-CN"/>
        </w:rPr>
        <w:t xml:space="preserve"> </w:t>
      </w:r>
      <w:r w:rsidR="003A633B" w:rsidRPr="005B532C">
        <w:rPr>
          <w:i/>
          <w:iCs/>
          <w:color w:val="000000" w:themeColor="text1"/>
          <w:sz w:val="22"/>
          <w:szCs w:val="22"/>
          <w:lang w:eastAsia="zh-CN"/>
        </w:rPr>
        <w:t>« F</w:t>
      </w:r>
      <w:r w:rsidRPr="005B532C">
        <w:rPr>
          <w:i/>
          <w:iCs/>
          <w:color w:val="000000" w:themeColor="text1"/>
          <w:sz w:val="22"/>
          <w:szCs w:val="22"/>
          <w:lang w:eastAsia="zh-CN"/>
        </w:rPr>
        <w:t>acture_</w:t>
      </w:r>
      <w:r w:rsidR="003A633B" w:rsidRPr="005B532C">
        <w:rPr>
          <w:i/>
          <w:iCs/>
          <w:color w:val="000000" w:themeColor="text1"/>
          <w:sz w:val="22"/>
          <w:szCs w:val="22"/>
          <w:lang w:eastAsia="zh-CN"/>
        </w:rPr>
        <w:t>C</w:t>
      </w:r>
      <w:r w:rsidRPr="005B532C">
        <w:rPr>
          <w:i/>
          <w:iCs/>
          <w:color w:val="000000" w:themeColor="text1"/>
          <w:sz w:val="22"/>
          <w:szCs w:val="22"/>
          <w:lang w:eastAsia="zh-CN"/>
        </w:rPr>
        <w:t>ommande</w:t>
      </w:r>
      <w:r w:rsidR="003A633B" w:rsidRPr="005B532C">
        <w:rPr>
          <w:i/>
          <w:iCs/>
          <w:color w:val="000000" w:themeColor="text1"/>
          <w:sz w:val="22"/>
          <w:szCs w:val="22"/>
          <w:lang w:eastAsia="zh-CN"/>
        </w:rPr>
        <w:t> »</w:t>
      </w:r>
      <w:r w:rsidRPr="005B532C">
        <w:rPr>
          <w:color w:val="000000" w:themeColor="text1"/>
          <w:sz w:val="22"/>
          <w:szCs w:val="22"/>
          <w:lang w:eastAsia="zh-CN"/>
        </w:rPr>
        <w:t xml:space="preserve"> </w:t>
      </w:r>
      <w:r w:rsidR="00EF2460">
        <w:rPr>
          <w:color w:val="000000" w:themeColor="text1"/>
          <w:sz w:val="22"/>
          <w:szCs w:val="22"/>
          <w:lang w:eastAsia="zh-CN"/>
        </w:rPr>
        <w:t>(caractères entre guillemets à inscrire tels quels) ;</w:t>
      </w:r>
    </w:p>
    <w:p w14:paraId="62B07C2B" w14:textId="40C69F93" w:rsidR="00E14615" w:rsidRPr="00EF2460" w:rsidRDefault="00E14615">
      <w:pPr>
        <w:pStyle w:val="NormalWeb"/>
        <w:numPr>
          <w:ilvl w:val="0"/>
          <w:numId w:val="8"/>
        </w:numPr>
        <w:jc w:val="both"/>
        <w:rPr>
          <w:sz w:val="22"/>
          <w:szCs w:val="22"/>
        </w:rPr>
      </w:pPr>
      <w:r w:rsidRPr="00EF2460">
        <w:rPr>
          <w:sz w:val="22"/>
          <w:szCs w:val="22"/>
        </w:rPr>
        <w:t>Le numéro d’engagement à utiliser est</w:t>
      </w:r>
      <w:r w:rsidR="00EF2460" w:rsidRPr="00EF2460">
        <w:rPr>
          <w:sz w:val="22"/>
          <w:szCs w:val="22"/>
        </w:rPr>
        <w:t xml:space="preserve"> le numéro</w:t>
      </w:r>
      <w:r w:rsidRPr="00EF2460">
        <w:rPr>
          <w:color w:val="000000" w:themeColor="text1"/>
          <w:sz w:val="22"/>
          <w:szCs w:val="22"/>
          <w:lang w:eastAsia="zh-CN"/>
        </w:rPr>
        <w:t xml:space="preserve"> de </w:t>
      </w:r>
      <w:r w:rsidR="00EF2460" w:rsidRPr="00EF2460">
        <w:rPr>
          <w:color w:val="000000" w:themeColor="text1"/>
          <w:sz w:val="22"/>
          <w:szCs w:val="22"/>
          <w:lang w:eastAsia="zh-CN"/>
        </w:rPr>
        <w:t xml:space="preserve">la </w:t>
      </w:r>
      <w:r w:rsidRPr="00EF2460">
        <w:rPr>
          <w:color w:val="000000" w:themeColor="text1"/>
          <w:sz w:val="22"/>
          <w:szCs w:val="22"/>
          <w:lang w:eastAsia="zh-CN"/>
        </w:rPr>
        <w:t>commande</w:t>
      </w:r>
      <w:r w:rsidR="00EF2460" w:rsidRPr="00EF2460">
        <w:rPr>
          <w:color w:val="000000" w:themeColor="text1"/>
          <w:sz w:val="22"/>
          <w:szCs w:val="22"/>
          <w:lang w:eastAsia="zh-CN"/>
        </w:rPr>
        <w:t xml:space="preserve"> correspondante à la facture</w:t>
      </w:r>
    </w:p>
    <w:p w14:paraId="27985E95" w14:textId="77777777" w:rsidR="00E14615" w:rsidRPr="005B532C" w:rsidRDefault="00E14615" w:rsidP="00E14615">
      <w:pPr>
        <w:pStyle w:val="NormalWeb"/>
        <w:jc w:val="both"/>
        <w:rPr>
          <w:sz w:val="22"/>
          <w:szCs w:val="22"/>
        </w:rPr>
      </w:pPr>
      <w:r w:rsidRPr="005B532C">
        <w:rPr>
          <w:sz w:val="22"/>
          <w:szCs w:val="22"/>
        </w:rPr>
        <w:t>Le paiement des factures s’effectue par virement bancaire sur le numéro de compte indiqué sur la facture, à soixante (60) jours, à réception de la facture par IFPEN sous réserve de factures correspondantes conformes indiquant impérativement :</w:t>
      </w:r>
    </w:p>
    <w:p w14:paraId="1B712F41" w14:textId="77777777" w:rsidR="00E14615" w:rsidRPr="005B532C" w:rsidRDefault="00E14615">
      <w:pPr>
        <w:pStyle w:val="NormalWeb"/>
        <w:numPr>
          <w:ilvl w:val="0"/>
          <w:numId w:val="7"/>
        </w:numPr>
        <w:spacing w:before="0" w:beforeAutospacing="0" w:after="0" w:afterAutospacing="0"/>
        <w:jc w:val="both"/>
        <w:rPr>
          <w:sz w:val="22"/>
          <w:szCs w:val="22"/>
        </w:rPr>
      </w:pPr>
      <w:r w:rsidRPr="005B532C">
        <w:rPr>
          <w:sz w:val="22"/>
          <w:szCs w:val="22"/>
        </w:rPr>
        <w:t xml:space="preserve">IFPEN </w:t>
      </w:r>
    </w:p>
    <w:p w14:paraId="602EA222" w14:textId="77777777" w:rsidR="00E14615" w:rsidRPr="005B532C" w:rsidRDefault="00E14615" w:rsidP="00E14615">
      <w:pPr>
        <w:pStyle w:val="NormalWeb"/>
        <w:spacing w:before="0" w:beforeAutospacing="0" w:after="0" w:afterAutospacing="0"/>
        <w:jc w:val="both"/>
        <w:rPr>
          <w:sz w:val="22"/>
          <w:szCs w:val="22"/>
        </w:rPr>
      </w:pPr>
      <w:r w:rsidRPr="005B532C">
        <w:rPr>
          <w:sz w:val="22"/>
          <w:szCs w:val="22"/>
        </w:rPr>
        <w:lastRenderedPageBreak/>
        <w:t xml:space="preserve"> </w:t>
      </w:r>
      <w:r w:rsidRPr="005B532C">
        <w:rPr>
          <w:sz w:val="22"/>
          <w:szCs w:val="22"/>
        </w:rPr>
        <w:tab/>
        <w:t>Comptabilité Fournisseurs</w:t>
      </w:r>
    </w:p>
    <w:p w14:paraId="780EE42A" w14:textId="77777777" w:rsidR="00E14615" w:rsidRPr="005B532C" w:rsidRDefault="00E14615" w:rsidP="00E14615">
      <w:pPr>
        <w:pStyle w:val="NormalWeb"/>
        <w:spacing w:before="0" w:beforeAutospacing="0" w:after="0" w:afterAutospacing="0"/>
        <w:ind w:firstLine="708"/>
        <w:jc w:val="both"/>
        <w:rPr>
          <w:sz w:val="22"/>
          <w:szCs w:val="22"/>
        </w:rPr>
      </w:pPr>
      <w:r w:rsidRPr="005B532C">
        <w:rPr>
          <w:sz w:val="22"/>
          <w:szCs w:val="22"/>
        </w:rPr>
        <w:t>1 et 4, avenue de Bois Préau</w:t>
      </w:r>
    </w:p>
    <w:p w14:paraId="6E541C16" w14:textId="77777777" w:rsidR="00E14615" w:rsidRPr="00CF5AB1" w:rsidRDefault="00E14615" w:rsidP="00E14615">
      <w:pPr>
        <w:pStyle w:val="NormalWeb"/>
        <w:spacing w:before="0" w:beforeAutospacing="0" w:after="0" w:afterAutospacing="0"/>
        <w:ind w:firstLine="708"/>
        <w:jc w:val="both"/>
        <w:rPr>
          <w:sz w:val="22"/>
          <w:szCs w:val="22"/>
        </w:rPr>
      </w:pPr>
      <w:r w:rsidRPr="005B532C">
        <w:rPr>
          <w:sz w:val="22"/>
          <w:szCs w:val="22"/>
        </w:rPr>
        <w:t xml:space="preserve">92852 RUEIL MALMAISON </w:t>
      </w:r>
      <w:r w:rsidRPr="00CF5AB1">
        <w:rPr>
          <w:sz w:val="22"/>
          <w:szCs w:val="22"/>
        </w:rPr>
        <w:t>CEDEX</w:t>
      </w:r>
    </w:p>
    <w:p w14:paraId="2BC66983" w14:textId="6164A442" w:rsidR="00E14615" w:rsidRPr="00CF5AB1" w:rsidRDefault="00E14615">
      <w:pPr>
        <w:pStyle w:val="NormalWeb"/>
        <w:numPr>
          <w:ilvl w:val="0"/>
          <w:numId w:val="7"/>
        </w:numPr>
        <w:spacing w:before="0" w:beforeAutospacing="0" w:after="0" w:afterAutospacing="0"/>
        <w:jc w:val="both"/>
        <w:rPr>
          <w:sz w:val="22"/>
          <w:szCs w:val="22"/>
        </w:rPr>
      </w:pPr>
      <w:proofErr w:type="gramStart"/>
      <w:r w:rsidRPr="00CF5AB1">
        <w:rPr>
          <w:sz w:val="22"/>
          <w:szCs w:val="22"/>
        </w:rPr>
        <w:t>la</w:t>
      </w:r>
      <w:proofErr w:type="gramEnd"/>
      <w:r w:rsidRPr="00CF5AB1">
        <w:rPr>
          <w:sz w:val="22"/>
          <w:szCs w:val="22"/>
        </w:rPr>
        <w:t xml:space="preserve"> référence contractuelle IFPEN n°202</w:t>
      </w:r>
      <w:r w:rsidR="00EF2460">
        <w:rPr>
          <w:sz w:val="22"/>
          <w:szCs w:val="22"/>
        </w:rPr>
        <w:t>3</w:t>
      </w:r>
      <w:r w:rsidRPr="00CF5AB1">
        <w:rPr>
          <w:sz w:val="22"/>
          <w:szCs w:val="22"/>
        </w:rPr>
        <w:t>-</w:t>
      </w:r>
      <w:r w:rsidR="006A2ECA">
        <w:rPr>
          <w:sz w:val="22"/>
          <w:szCs w:val="22"/>
        </w:rPr>
        <w:t>0602</w:t>
      </w:r>
      <w:r w:rsidRPr="00CF5AB1">
        <w:rPr>
          <w:sz w:val="22"/>
          <w:szCs w:val="22"/>
        </w:rPr>
        <w:t>, accompagnée le cas échéant des justificatifs nécessaires,</w:t>
      </w:r>
    </w:p>
    <w:p w14:paraId="75CA8141" w14:textId="77777777" w:rsidR="00E14615" w:rsidRPr="00CF5AB1" w:rsidRDefault="00E14615">
      <w:pPr>
        <w:pStyle w:val="NormalWeb"/>
        <w:numPr>
          <w:ilvl w:val="0"/>
          <w:numId w:val="7"/>
        </w:numPr>
        <w:spacing w:before="0" w:beforeAutospacing="0" w:after="0" w:afterAutospacing="0"/>
        <w:jc w:val="both"/>
        <w:rPr>
          <w:sz w:val="22"/>
          <w:szCs w:val="22"/>
        </w:rPr>
      </w:pPr>
      <w:proofErr w:type="gramStart"/>
      <w:r w:rsidRPr="00CF5AB1">
        <w:rPr>
          <w:sz w:val="22"/>
          <w:szCs w:val="22"/>
        </w:rPr>
        <w:t>le</w:t>
      </w:r>
      <w:proofErr w:type="gramEnd"/>
      <w:r w:rsidRPr="00CF5AB1">
        <w:rPr>
          <w:sz w:val="22"/>
          <w:szCs w:val="22"/>
        </w:rPr>
        <w:t xml:space="preserve"> n° de commande,        </w:t>
      </w:r>
    </w:p>
    <w:p w14:paraId="74CDA36E" w14:textId="77777777" w:rsidR="00E14615" w:rsidRPr="00CF5AB1" w:rsidRDefault="00E14615">
      <w:pPr>
        <w:pStyle w:val="NormalWeb"/>
        <w:numPr>
          <w:ilvl w:val="0"/>
          <w:numId w:val="7"/>
        </w:numPr>
        <w:spacing w:before="0" w:beforeAutospacing="0" w:after="0" w:afterAutospacing="0"/>
        <w:jc w:val="both"/>
        <w:rPr>
          <w:sz w:val="22"/>
          <w:szCs w:val="22"/>
        </w:rPr>
      </w:pPr>
      <w:proofErr w:type="gramStart"/>
      <w:r w:rsidRPr="00CF5AB1">
        <w:rPr>
          <w:sz w:val="22"/>
          <w:szCs w:val="22"/>
        </w:rPr>
        <w:t>le</w:t>
      </w:r>
      <w:proofErr w:type="gramEnd"/>
      <w:r w:rsidRPr="00CF5AB1">
        <w:rPr>
          <w:sz w:val="22"/>
          <w:szCs w:val="22"/>
        </w:rPr>
        <w:t xml:space="preserve"> numéro et le descriptif de la ligne de commande correspondante, accompagnée le cas échéant des justificatifs nécessaires.</w:t>
      </w:r>
    </w:p>
    <w:p w14:paraId="1003A6E1" w14:textId="77777777" w:rsidR="00E14615" w:rsidRPr="00CF5AB1" w:rsidRDefault="00E14615" w:rsidP="00E14615">
      <w:pPr>
        <w:pStyle w:val="NormalWeb"/>
        <w:jc w:val="both"/>
        <w:rPr>
          <w:sz w:val="22"/>
          <w:szCs w:val="22"/>
        </w:rPr>
      </w:pPr>
      <w:r w:rsidRPr="00CF5AB1">
        <w:rPr>
          <w:sz w:val="22"/>
          <w:szCs w:val="22"/>
        </w:rPr>
        <w:t xml:space="preserve">Conformément à l’article R2192-15 2° du Code de la Commande Publique, la date de réception est la date de notification à IFPEN du message électronique l'informant de la mise à disposition de la facture. </w:t>
      </w:r>
    </w:p>
    <w:p w14:paraId="7725B936" w14:textId="77777777" w:rsidR="00E14615" w:rsidRPr="00CF5AB1" w:rsidRDefault="00E14615" w:rsidP="00E14615">
      <w:pPr>
        <w:pStyle w:val="NormalWeb"/>
        <w:jc w:val="both"/>
        <w:rPr>
          <w:sz w:val="22"/>
          <w:szCs w:val="22"/>
        </w:rPr>
      </w:pPr>
      <w:r w:rsidRPr="00CF5AB1">
        <w:rPr>
          <w:sz w:val="22"/>
          <w:szCs w:val="22"/>
        </w:rPr>
        <w:t xml:space="preserve">Toute communication relative à la facturation devra être envoyée à l’adresse </w:t>
      </w:r>
      <w:proofErr w:type="gramStart"/>
      <w:r w:rsidRPr="00CF5AB1">
        <w:rPr>
          <w:sz w:val="22"/>
          <w:szCs w:val="22"/>
        </w:rPr>
        <w:t>mail</w:t>
      </w:r>
      <w:proofErr w:type="gramEnd"/>
      <w:r w:rsidRPr="00CF5AB1">
        <w:rPr>
          <w:sz w:val="22"/>
          <w:szCs w:val="22"/>
        </w:rPr>
        <w:t xml:space="preserve"> suivante : </w:t>
      </w:r>
      <w:hyperlink r:id="rId10" w:history="1">
        <w:r w:rsidRPr="00CF5AB1">
          <w:rPr>
            <w:rStyle w:val="Lienhypertexte"/>
            <w:sz w:val="22"/>
            <w:szCs w:val="22"/>
          </w:rPr>
          <w:t>relance-factures@ifp.fr</w:t>
        </w:r>
      </w:hyperlink>
      <w:r w:rsidRPr="00CF5AB1">
        <w:rPr>
          <w:sz w:val="22"/>
          <w:szCs w:val="22"/>
        </w:rPr>
        <w:t> </w:t>
      </w:r>
    </w:p>
    <w:p w14:paraId="7D3F44A6" w14:textId="77777777" w:rsidR="00E14615" w:rsidRPr="00CF5AB1" w:rsidRDefault="00E14615" w:rsidP="00E14615">
      <w:pPr>
        <w:pStyle w:val="NormalWeb"/>
        <w:spacing w:before="0" w:beforeAutospacing="0" w:after="0" w:afterAutospacing="0"/>
        <w:jc w:val="both"/>
        <w:rPr>
          <w:sz w:val="22"/>
          <w:szCs w:val="22"/>
        </w:rPr>
      </w:pPr>
      <w:r w:rsidRPr="00CF5AB1">
        <w:rPr>
          <w:sz w:val="22"/>
          <w:szCs w:val="22"/>
        </w:rPr>
        <w:t>En cas de retard de paiement, et sans contestation ou opposition de la part d'IFPEN de la facture concernée, le Titulaire a droit à :</w:t>
      </w:r>
    </w:p>
    <w:p w14:paraId="7F399434" w14:textId="77777777" w:rsidR="00E14615" w:rsidRPr="005B532C" w:rsidRDefault="00E14615">
      <w:pPr>
        <w:pStyle w:val="NormalWeb"/>
        <w:numPr>
          <w:ilvl w:val="0"/>
          <w:numId w:val="9"/>
        </w:numPr>
        <w:tabs>
          <w:tab w:val="clear" w:pos="1778"/>
          <w:tab w:val="num" w:pos="567"/>
        </w:tabs>
        <w:spacing w:before="0" w:beforeAutospacing="0" w:after="0" w:afterAutospacing="0"/>
        <w:ind w:left="567" w:hanging="567"/>
        <w:jc w:val="both"/>
        <w:rPr>
          <w:sz w:val="22"/>
          <w:szCs w:val="22"/>
        </w:rPr>
      </w:pPr>
      <w:r w:rsidRPr="00CF5AB1">
        <w:rPr>
          <w:sz w:val="22"/>
          <w:szCs w:val="22"/>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w:t>
      </w:r>
      <w:r w:rsidRPr="005B532C">
        <w:rPr>
          <w:sz w:val="22"/>
          <w:szCs w:val="22"/>
        </w:rPr>
        <w:t xml:space="preserve"> en paiement du principal incluse; les intérêts moratoires sont calculés sur le montant T.T.C.</w:t>
      </w:r>
    </w:p>
    <w:p w14:paraId="5EF7917D" w14:textId="77777777" w:rsidR="00E14615" w:rsidRPr="005B532C" w:rsidRDefault="00E14615">
      <w:pPr>
        <w:pStyle w:val="NormalWeb"/>
        <w:numPr>
          <w:ilvl w:val="0"/>
          <w:numId w:val="9"/>
        </w:numPr>
        <w:tabs>
          <w:tab w:val="clear" w:pos="1778"/>
          <w:tab w:val="num" w:pos="567"/>
        </w:tabs>
        <w:spacing w:before="0" w:beforeAutospacing="0" w:after="0" w:afterAutospacing="0"/>
        <w:ind w:left="567" w:hanging="567"/>
        <w:jc w:val="both"/>
        <w:rPr>
          <w:sz w:val="22"/>
          <w:szCs w:val="22"/>
        </w:rPr>
      </w:pPr>
      <w:proofErr w:type="gramStart"/>
      <w:r w:rsidRPr="005B532C">
        <w:rPr>
          <w:sz w:val="22"/>
          <w:szCs w:val="22"/>
        </w:rPr>
        <w:t>au</w:t>
      </w:r>
      <w:proofErr w:type="gramEnd"/>
      <w:r w:rsidRPr="005B532C">
        <w:rPr>
          <w:sz w:val="22"/>
          <w:szCs w:val="22"/>
        </w:rPr>
        <w:t xml:space="preserve"> versement d'une indemnité forfaitaire pour frais de recouvrement d'un montant de quarante (40) euros.</w:t>
      </w:r>
    </w:p>
    <w:p w14:paraId="5A955953" w14:textId="77777777" w:rsidR="00E14615" w:rsidRPr="005B532C" w:rsidRDefault="00E14615" w:rsidP="00E14615">
      <w:pPr>
        <w:pStyle w:val="NormalWeb"/>
        <w:jc w:val="both"/>
        <w:rPr>
          <w:sz w:val="22"/>
          <w:szCs w:val="22"/>
        </w:rPr>
      </w:pPr>
      <w:r w:rsidRPr="005B532C">
        <w:rPr>
          <w:sz w:val="22"/>
          <w:szCs w:val="22"/>
        </w:rPr>
        <w:t>Les intérêts moratoires et l’indemnité forfaitaire pour frais de recouvrement visés à l'alinéa ci-dessus sont payés dans un délai de quarante-cinq (45) jours suivant la mise en paiement du principal.</w:t>
      </w:r>
    </w:p>
    <w:p w14:paraId="4BFBC250" w14:textId="46903265" w:rsidR="00DE754E" w:rsidRDefault="00E14615" w:rsidP="00E14615">
      <w:pPr>
        <w:ind w:right="-28"/>
        <w:jc w:val="both"/>
        <w:rPr>
          <w:szCs w:val="22"/>
        </w:rPr>
      </w:pPr>
      <w:r w:rsidRPr="005B532C">
        <w:rPr>
          <w:szCs w:val="22"/>
        </w:rPr>
        <w:t xml:space="preserve">Toutefois, lorsqu’un règlement est lié à une étape de la Prestation, le paiement des factures correspondantes est subordonné à la réalisation effective et complète de cette étape, conformément aux conditions fixées pour celle-ci et à la réception </w:t>
      </w:r>
      <w:r w:rsidRPr="005B532C">
        <w:rPr>
          <w:snapToGrid w:val="0"/>
          <w:szCs w:val="22"/>
        </w:rPr>
        <w:t xml:space="preserve">de la demande de paiement </w:t>
      </w:r>
      <w:r w:rsidRPr="005B532C">
        <w:rPr>
          <w:szCs w:val="22"/>
        </w:rPr>
        <w:t xml:space="preserve">correspondante, le délai de paiement visé à l'alinéa précédent court à compter de la réalisation de la dernière de ces deux conditions. </w:t>
      </w:r>
    </w:p>
    <w:p w14:paraId="24EA1E4A" w14:textId="35A39FFB" w:rsidR="000E5223" w:rsidRDefault="000E5223" w:rsidP="00E14615">
      <w:pPr>
        <w:ind w:right="-28"/>
        <w:jc w:val="both"/>
        <w:rPr>
          <w:szCs w:val="22"/>
        </w:rPr>
      </w:pPr>
    </w:p>
    <w:p w14:paraId="43336361" w14:textId="491FE0C3" w:rsidR="000E5223" w:rsidRPr="001029AB" w:rsidRDefault="000E5223" w:rsidP="000E5223">
      <w:pPr>
        <w:spacing w:line="276" w:lineRule="auto"/>
        <w:jc w:val="both"/>
        <w:rPr>
          <w:rFonts w:cs="Arial"/>
        </w:rPr>
      </w:pPr>
      <w:r w:rsidRPr="001029AB">
        <w:rPr>
          <w:rFonts w:cs="Arial"/>
        </w:rPr>
        <w:t xml:space="preserve">Si </w:t>
      </w:r>
      <w:r>
        <w:rPr>
          <w:rFonts w:cs="Arial"/>
        </w:rPr>
        <w:t xml:space="preserve">l’Acheteur </w:t>
      </w:r>
      <w:r w:rsidRPr="001029AB">
        <w:rPr>
          <w:rFonts w:cs="Arial"/>
        </w:rPr>
        <w:t xml:space="preserve">conteste tout ou partie d'une facture, </w:t>
      </w:r>
      <w:r>
        <w:rPr>
          <w:rFonts w:cs="Arial"/>
        </w:rPr>
        <w:t xml:space="preserve">l’Acheteur </w:t>
      </w:r>
      <w:r w:rsidRPr="001029AB">
        <w:rPr>
          <w:rFonts w:cs="Arial"/>
        </w:rPr>
        <w:t>retourne cette facture au Titulaire en donnant par écrit les raisons de son désaccord. Le Titulaire peut alors :</w:t>
      </w:r>
    </w:p>
    <w:p w14:paraId="257862FF" w14:textId="09C5479A" w:rsidR="000E5223" w:rsidRPr="001029AB" w:rsidRDefault="000E5223" w:rsidP="00FD4803">
      <w:pPr>
        <w:numPr>
          <w:ilvl w:val="0"/>
          <w:numId w:val="28"/>
        </w:numPr>
        <w:spacing w:line="276" w:lineRule="auto"/>
        <w:jc w:val="both"/>
        <w:rPr>
          <w:rFonts w:cs="Arial"/>
        </w:rPr>
      </w:pPr>
      <w:proofErr w:type="gramStart"/>
      <w:r w:rsidRPr="001029AB">
        <w:rPr>
          <w:rFonts w:cs="Arial"/>
        </w:rPr>
        <w:t>soit</w:t>
      </w:r>
      <w:proofErr w:type="gramEnd"/>
      <w:r w:rsidRPr="001029AB">
        <w:rPr>
          <w:rFonts w:cs="Arial"/>
        </w:rPr>
        <w:t xml:space="preserve"> redéposer sur Chorus Pro, la facture rectifiée à la satisfaction </w:t>
      </w:r>
      <w:r>
        <w:rPr>
          <w:rFonts w:cs="Arial"/>
        </w:rPr>
        <w:t>de l’Acheteur</w:t>
      </w:r>
      <w:r w:rsidRPr="001029AB">
        <w:rPr>
          <w:rFonts w:cs="Arial"/>
        </w:rPr>
        <w:t>,</w:t>
      </w:r>
    </w:p>
    <w:p w14:paraId="167A938D" w14:textId="77777777" w:rsidR="000E5223" w:rsidRPr="001029AB" w:rsidRDefault="000E5223" w:rsidP="00FD4803">
      <w:pPr>
        <w:numPr>
          <w:ilvl w:val="0"/>
          <w:numId w:val="28"/>
        </w:numPr>
        <w:spacing w:line="276" w:lineRule="auto"/>
        <w:jc w:val="both"/>
        <w:rPr>
          <w:rFonts w:cs="Arial"/>
        </w:rPr>
      </w:pPr>
      <w:proofErr w:type="gramStart"/>
      <w:r w:rsidRPr="001029AB">
        <w:rPr>
          <w:rFonts w:cs="Arial"/>
        </w:rPr>
        <w:t>soit</w:t>
      </w:r>
      <w:proofErr w:type="gramEnd"/>
      <w:r w:rsidRPr="001029AB">
        <w:rPr>
          <w:rFonts w:cs="Arial"/>
        </w:rPr>
        <w:t xml:space="preserve"> redéposer sur Chorus Pro, une facture correspondant à la partie non contestée, la facture pour la partie contestée étant déposée sur ledit portail, le cas échéant, après règlement du différend.</w:t>
      </w:r>
    </w:p>
    <w:p w14:paraId="227DF94D" w14:textId="77777777" w:rsidR="00436BFD" w:rsidRPr="003336A1" w:rsidRDefault="00436BFD" w:rsidP="005B532C">
      <w:pPr>
        <w:ind w:right="-28"/>
        <w:jc w:val="both"/>
        <w:rPr>
          <w:szCs w:val="22"/>
        </w:rPr>
      </w:pPr>
    </w:p>
    <w:p w14:paraId="1F086C4D" w14:textId="5D66EB2B" w:rsidR="000F3998" w:rsidRPr="003336A1" w:rsidRDefault="000F3998" w:rsidP="000F3998">
      <w:pPr>
        <w:pStyle w:val="Titre10"/>
        <w:rPr>
          <w:rFonts w:ascii="Times New Roman" w:hAnsi="Times New Roman" w:cs="Times New Roman"/>
          <w:sz w:val="22"/>
          <w:szCs w:val="22"/>
        </w:rPr>
      </w:pPr>
      <w:bookmarkStart w:id="191" w:name="_Toc204956849"/>
      <w:r w:rsidRPr="003336A1">
        <w:rPr>
          <w:rFonts w:ascii="Times New Roman" w:hAnsi="Times New Roman" w:cs="Times New Roman"/>
          <w:sz w:val="22"/>
          <w:szCs w:val="22"/>
        </w:rPr>
        <w:t>Réversibilité</w:t>
      </w:r>
      <w:bookmarkEnd w:id="191"/>
    </w:p>
    <w:p w14:paraId="5058B1E1" w14:textId="7B39F228" w:rsidR="000F3998" w:rsidRPr="003336A1" w:rsidRDefault="000F3998" w:rsidP="000F3998">
      <w:pPr>
        <w:rPr>
          <w:szCs w:val="22"/>
        </w:rPr>
      </w:pPr>
    </w:p>
    <w:p w14:paraId="790BF04C" w14:textId="65B222FA" w:rsidR="000F3998" w:rsidRDefault="000F3998" w:rsidP="00162A3F">
      <w:pPr>
        <w:rPr>
          <w:szCs w:val="22"/>
        </w:rPr>
      </w:pPr>
      <w:r w:rsidRPr="003336A1">
        <w:rPr>
          <w:szCs w:val="22"/>
        </w:rPr>
        <w:t>En complément et/ou dérogations des Dispositions de l’article 42 du CCAG-TIC, les Parties retiennent les dispositions suivantes.</w:t>
      </w:r>
    </w:p>
    <w:p w14:paraId="7DF4CC73" w14:textId="77777777" w:rsidR="00EF2460" w:rsidRPr="003336A1" w:rsidRDefault="00EF2460" w:rsidP="00162A3F">
      <w:pPr>
        <w:rPr>
          <w:szCs w:val="22"/>
        </w:rPr>
      </w:pPr>
    </w:p>
    <w:p w14:paraId="212F98D8" w14:textId="4D39F5FB" w:rsidR="000F3998" w:rsidRPr="005B532C" w:rsidRDefault="000F3998" w:rsidP="000F3998">
      <w:pPr>
        <w:pStyle w:val="Titre2"/>
        <w:rPr>
          <w:rFonts w:ascii="Times New Roman" w:hAnsi="Times New Roman" w:cs="Times New Roman"/>
          <w:sz w:val="22"/>
          <w:szCs w:val="22"/>
        </w:rPr>
      </w:pPr>
      <w:r w:rsidRPr="005B532C">
        <w:rPr>
          <w:rFonts w:ascii="Times New Roman" w:hAnsi="Times New Roman" w:cs="Times New Roman"/>
          <w:sz w:val="22"/>
          <w:szCs w:val="22"/>
        </w:rPr>
        <w:t xml:space="preserve"> </w:t>
      </w:r>
      <w:bookmarkStart w:id="192" w:name="_Toc454890805"/>
      <w:bookmarkStart w:id="193" w:name="_Toc204956850"/>
      <w:bookmarkStart w:id="194" w:name="_Toc270062884"/>
      <w:r w:rsidRPr="005B532C">
        <w:rPr>
          <w:rFonts w:ascii="Times New Roman" w:hAnsi="Times New Roman" w:cs="Times New Roman"/>
          <w:sz w:val="22"/>
          <w:szCs w:val="22"/>
        </w:rPr>
        <w:t>Devoir de réversibilité</w:t>
      </w:r>
      <w:bookmarkEnd w:id="192"/>
      <w:bookmarkEnd w:id="193"/>
    </w:p>
    <w:p w14:paraId="3A076C43" w14:textId="77777777" w:rsidR="000F3998" w:rsidRPr="003336A1" w:rsidRDefault="000F3998" w:rsidP="000F3998">
      <w:pPr>
        <w:rPr>
          <w:szCs w:val="22"/>
        </w:rPr>
      </w:pPr>
    </w:p>
    <w:p w14:paraId="49D11F5B" w14:textId="2B51113A" w:rsidR="000F3998" w:rsidRPr="005B532C" w:rsidRDefault="000F3998" w:rsidP="00162A3F">
      <w:pPr>
        <w:pStyle w:val="Titre3"/>
        <w:rPr>
          <w:rFonts w:ascii="Times New Roman" w:hAnsi="Times New Roman" w:cs="Times New Roman"/>
          <w:sz w:val="22"/>
          <w:szCs w:val="22"/>
        </w:rPr>
      </w:pPr>
      <w:bookmarkStart w:id="195" w:name="_Toc461433376"/>
      <w:bookmarkStart w:id="196" w:name="_Toc536604937"/>
      <w:bookmarkStart w:id="197" w:name="_Toc306888136"/>
      <w:bookmarkStart w:id="198" w:name="_Toc265507790"/>
      <w:bookmarkStart w:id="199" w:name="_Toc267815351"/>
      <w:bookmarkStart w:id="200" w:name="_Toc267815520"/>
      <w:bookmarkStart w:id="201" w:name="_Toc204956851"/>
      <w:r w:rsidRPr="005B532C">
        <w:rPr>
          <w:rFonts w:ascii="Times New Roman" w:hAnsi="Times New Roman" w:cs="Times New Roman"/>
          <w:sz w:val="22"/>
          <w:szCs w:val="22"/>
        </w:rPr>
        <w:t>Garantie de réversibilité</w:t>
      </w:r>
      <w:bookmarkEnd w:id="195"/>
      <w:bookmarkEnd w:id="196"/>
      <w:bookmarkEnd w:id="197"/>
      <w:bookmarkEnd w:id="198"/>
      <w:bookmarkEnd w:id="199"/>
      <w:bookmarkEnd w:id="200"/>
      <w:bookmarkEnd w:id="201"/>
    </w:p>
    <w:p w14:paraId="76ACB7CD" w14:textId="77777777" w:rsidR="000F3998" w:rsidRPr="003336A1" w:rsidRDefault="000F3998" w:rsidP="000F3998">
      <w:pPr>
        <w:jc w:val="both"/>
        <w:rPr>
          <w:szCs w:val="22"/>
        </w:rPr>
      </w:pPr>
    </w:p>
    <w:p w14:paraId="5B143A31" w14:textId="09B20232" w:rsidR="000F3998" w:rsidRPr="003336A1" w:rsidRDefault="000F3998" w:rsidP="000F3998">
      <w:pPr>
        <w:jc w:val="both"/>
        <w:rPr>
          <w:szCs w:val="22"/>
        </w:rPr>
      </w:pPr>
      <w:r w:rsidRPr="003336A1">
        <w:rPr>
          <w:szCs w:val="22"/>
        </w:rPr>
        <w:lastRenderedPageBreak/>
        <w:t xml:space="preserve">Le Titulaire assure la réversibilité de l’externalisation des Prestations informatiques afin de permettre </w:t>
      </w:r>
      <w:r w:rsidR="00873783" w:rsidRPr="003336A1">
        <w:rPr>
          <w:szCs w:val="22"/>
        </w:rPr>
        <w:t>à l’</w:t>
      </w:r>
      <w:r w:rsidRPr="003336A1">
        <w:rPr>
          <w:szCs w:val="22"/>
        </w:rPr>
        <w:t xml:space="preserve">Acheteur de reprendre sans difficulté, ou de faire reprendre par un tiers désigné par lui, la fourniture des Prestations informatiques fournies par le Titulaire </w:t>
      </w:r>
      <w:r w:rsidR="00873783" w:rsidRPr="003336A1">
        <w:rPr>
          <w:szCs w:val="22"/>
        </w:rPr>
        <w:t>à l’</w:t>
      </w:r>
      <w:r w:rsidRPr="003336A1">
        <w:rPr>
          <w:szCs w:val="22"/>
        </w:rPr>
        <w:t>Acheteur et, ce dans les meilleures conditions. La réversibilité peut être totale ou partielle.</w:t>
      </w:r>
    </w:p>
    <w:p w14:paraId="32095A6B" w14:textId="77777777" w:rsidR="000F3998" w:rsidRPr="003336A1" w:rsidRDefault="000F3998" w:rsidP="000F3998">
      <w:pPr>
        <w:jc w:val="both"/>
        <w:rPr>
          <w:szCs w:val="22"/>
        </w:rPr>
      </w:pPr>
      <w:r w:rsidRPr="003336A1">
        <w:rPr>
          <w:szCs w:val="22"/>
        </w:rPr>
        <w:t xml:space="preserve"> </w:t>
      </w:r>
    </w:p>
    <w:p w14:paraId="2BDE94F0" w14:textId="1B2E0A96" w:rsidR="000F3998" w:rsidRPr="003336A1" w:rsidRDefault="000F3998" w:rsidP="000F3998">
      <w:pPr>
        <w:jc w:val="both"/>
        <w:rPr>
          <w:szCs w:val="22"/>
        </w:rPr>
      </w:pPr>
      <w:r w:rsidRPr="003336A1">
        <w:rPr>
          <w:szCs w:val="22"/>
        </w:rPr>
        <w:t>Pour ce faire, le Titulaire, sauf accord préalable et écrit d</w:t>
      </w:r>
      <w:r w:rsidR="00873783" w:rsidRPr="003336A1">
        <w:rPr>
          <w:szCs w:val="22"/>
        </w:rPr>
        <w:t>e l’</w:t>
      </w:r>
      <w:r w:rsidRPr="003336A1">
        <w:rPr>
          <w:szCs w:val="22"/>
        </w:rPr>
        <w:t>Acheteur, ne met en œuvre que des matériels et des logiciels respectant les règles suivantes :</w:t>
      </w:r>
    </w:p>
    <w:p w14:paraId="15047B67" w14:textId="77777777" w:rsidR="000F3998" w:rsidRPr="003336A1" w:rsidRDefault="000F3998">
      <w:pPr>
        <w:pStyle w:val="Paragraphedeliste"/>
        <w:numPr>
          <w:ilvl w:val="0"/>
          <w:numId w:val="22"/>
        </w:numPr>
        <w:spacing w:after="40" w:line="240" w:lineRule="atLeast"/>
        <w:jc w:val="both"/>
        <w:rPr>
          <w:szCs w:val="22"/>
        </w:rPr>
      </w:pPr>
      <w:proofErr w:type="gramStart"/>
      <w:r w:rsidRPr="003336A1">
        <w:rPr>
          <w:szCs w:val="22"/>
        </w:rPr>
        <w:t>versions</w:t>
      </w:r>
      <w:proofErr w:type="gramEnd"/>
      <w:r w:rsidRPr="003336A1">
        <w:rPr>
          <w:szCs w:val="22"/>
        </w:rPr>
        <w:t xml:space="preserve"> des logiciels de base maintenues au moins encore un an par les éditeurs ;</w:t>
      </w:r>
    </w:p>
    <w:p w14:paraId="67FEEB71" w14:textId="77777777" w:rsidR="000F3998" w:rsidRPr="003336A1" w:rsidRDefault="000F3998">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largement diffusées tant en France qu’à l’étranger ;</w:t>
      </w:r>
    </w:p>
    <w:p w14:paraId="399B43C4" w14:textId="77777777" w:rsidR="000F3998" w:rsidRPr="003336A1" w:rsidRDefault="000F3998">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non spécifiques et conformes aux règles de l’art ;</w:t>
      </w:r>
    </w:p>
    <w:p w14:paraId="14837765" w14:textId="391F0A0A" w:rsidR="000F3998" w:rsidRPr="003336A1" w:rsidRDefault="000F3998">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facilement portables, c’est-à-dire qu’elles doivent pouvoir être transférées, à fonctionnalités identiques, sur un autre site informatique d’infogérance conforme à l’état de l’art sans nécessité de modifier sensiblement, ni l’environnement technique informatique d</w:t>
      </w:r>
      <w:r w:rsidR="00873783" w:rsidRPr="003336A1">
        <w:rPr>
          <w:szCs w:val="22"/>
        </w:rPr>
        <w:t>e l’</w:t>
      </w:r>
      <w:r w:rsidRPr="003336A1">
        <w:rPr>
          <w:szCs w:val="22"/>
        </w:rPr>
        <w:t>Acheteur, ni les procédures d’exploitation.</w:t>
      </w:r>
    </w:p>
    <w:p w14:paraId="12881238" w14:textId="77777777" w:rsidR="000F3998" w:rsidRPr="003336A1" w:rsidRDefault="000F3998" w:rsidP="000F3998">
      <w:pPr>
        <w:pStyle w:val="Paragraphedeliste"/>
        <w:spacing w:after="40" w:line="240" w:lineRule="atLeast"/>
        <w:jc w:val="both"/>
        <w:rPr>
          <w:szCs w:val="22"/>
        </w:rPr>
      </w:pPr>
    </w:p>
    <w:p w14:paraId="092FAE7C" w14:textId="11CA9BE5" w:rsidR="000F3998" w:rsidRPr="00CF5AB1" w:rsidRDefault="000F3998" w:rsidP="000F3998">
      <w:pPr>
        <w:jc w:val="both"/>
        <w:rPr>
          <w:szCs w:val="22"/>
        </w:rPr>
      </w:pPr>
      <w:r w:rsidRPr="00CF5AB1">
        <w:rPr>
          <w:szCs w:val="22"/>
        </w:rPr>
        <w:t>Le respect par le Titulaire des obligations ci-dessus peut faire l’objet d’un audit conformément aux dispositions de l’article 17.</w:t>
      </w:r>
    </w:p>
    <w:p w14:paraId="0545911C" w14:textId="77777777" w:rsidR="000F3998" w:rsidRPr="00CF5AB1" w:rsidRDefault="000F3998" w:rsidP="000F3998">
      <w:pPr>
        <w:rPr>
          <w:szCs w:val="22"/>
        </w:rPr>
      </w:pPr>
    </w:p>
    <w:p w14:paraId="58DC8C47" w14:textId="361E1D99" w:rsidR="000F3998" w:rsidRPr="00CF5AB1" w:rsidRDefault="000F3998" w:rsidP="00162A3F">
      <w:pPr>
        <w:pStyle w:val="Titre3"/>
        <w:rPr>
          <w:rFonts w:ascii="Times New Roman" w:hAnsi="Times New Roman" w:cs="Times New Roman"/>
          <w:sz w:val="22"/>
          <w:szCs w:val="22"/>
        </w:rPr>
      </w:pPr>
      <w:bookmarkStart w:id="202" w:name="_Toc461433392"/>
      <w:bookmarkStart w:id="203" w:name="_Toc536604941"/>
      <w:bookmarkStart w:id="204" w:name="_Toc306888138"/>
      <w:bookmarkStart w:id="205" w:name="_Toc265507794"/>
      <w:bookmarkStart w:id="206" w:name="_Toc267815355"/>
      <w:bookmarkStart w:id="207" w:name="_Toc204956852"/>
      <w:r w:rsidRPr="00CF5AB1">
        <w:rPr>
          <w:rFonts w:ascii="Times New Roman" w:hAnsi="Times New Roman" w:cs="Times New Roman"/>
          <w:sz w:val="22"/>
          <w:szCs w:val="22"/>
        </w:rPr>
        <w:t>Tests de réversibilité</w:t>
      </w:r>
      <w:bookmarkEnd w:id="202"/>
      <w:bookmarkEnd w:id="203"/>
      <w:bookmarkEnd w:id="204"/>
      <w:bookmarkEnd w:id="205"/>
      <w:bookmarkEnd w:id="206"/>
      <w:bookmarkEnd w:id="207"/>
    </w:p>
    <w:p w14:paraId="1FFE66F9" w14:textId="77777777" w:rsidR="000F3998" w:rsidRPr="003336A1" w:rsidRDefault="000F3998" w:rsidP="000F3998">
      <w:pPr>
        <w:jc w:val="both"/>
        <w:rPr>
          <w:szCs w:val="22"/>
        </w:rPr>
      </w:pPr>
    </w:p>
    <w:p w14:paraId="7DC11680" w14:textId="7CC11759" w:rsidR="000F3998" w:rsidRPr="003336A1" w:rsidRDefault="000F3998" w:rsidP="000F3998">
      <w:pPr>
        <w:jc w:val="both"/>
        <w:rPr>
          <w:szCs w:val="22"/>
        </w:rPr>
      </w:pPr>
      <w:r w:rsidRPr="003336A1">
        <w:rPr>
          <w:szCs w:val="22"/>
        </w:rPr>
        <w:t>Une fois par an, à sa propre initiative, l</w:t>
      </w:r>
      <w:r w:rsidR="00873783" w:rsidRPr="003336A1">
        <w:rPr>
          <w:szCs w:val="22"/>
        </w:rPr>
        <w:t>’</w:t>
      </w:r>
      <w:r w:rsidRPr="003336A1">
        <w:rPr>
          <w:szCs w:val="22"/>
        </w:rPr>
        <w:t xml:space="preserve">Acheteur </w:t>
      </w:r>
      <w:r w:rsidR="00873783" w:rsidRPr="003336A1">
        <w:rPr>
          <w:szCs w:val="22"/>
        </w:rPr>
        <w:t xml:space="preserve">peut </w:t>
      </w:r>
      <w:r w:rsidRPr="003336A1">
        <w:rPr>
          <w:szCs w:val="22"/>
        </w:rPr>
        <w:t>annonce</w:t>
      </w:r>
      <w:r w:rsidR="00873783" w:rsidRPr="003336A1">
        <w:rPr>
          <w:szCs w:val="22"/>
        </w:rPr>
        <w:t>r</w:t>
      </w:r>
      <w:r w:rsidRPr="003336A1">
        <w:rPr>
          <w:szCs w:val="22"/>
        </w:rPr>
        <w:t xml:space="preserve"> son intention de vérifier le caractère réversible des Prestations. L</w:t>
      </w:r>
      <w:r w:rsidR="00873783" w:rsidRPr="003336A1">
        <w:rPr>
          <w:szCs w:val="22"/>
        </w:rPr>
        <w:t>’</w:t>
      </w:r>
      <w:r w:rsidRPr="003336A1">
        <w:rPr>
          <w:szCs w:val="22"/>
        </w:rPr>
        <w:t xml:space="preserve">Acheteur étudie les documents en sa possession, puis, au cours d’une </w:t>
      </w:r>
      <w:r w:rsidR="00CF5AB1" w:rsidRPr="003336A1">
        <w:rPr>
          <w:szCs w:val="22"/>
        </w:rPr>
        <w:t>demi-journée</w:t>
      </w:r>
      <w:r w:rsidRPr="003336A1">
        <w:rPr>
          <w:szCs w:val="22"/>
        </w:rPr>
        <w:t xml:space="preserve"> de réunion avec le Titulaire, valide la complétude du Référentiel Documentaire de Réversibilité ainsi que la pertinence du Plan de Réversibilité au regard de son organisation interne, notamment les effectifs proposés et la formation spécifique, et dresse la liste des points à corriger dans la prochaine version du Référentiel Documentaire de Réversibilité ainsi que du Plan de Réversibilité.</w:t>
      </w:r>
    </w:p>
    <w:p w14:paraId="7389279B" w14:textId="77777777" w:rsidR="000F3998" w:rsidRPr="003336A1" w:rsidRDefault="000F3998" w:rsidP="000F3998">
      <w:pPr>
        <w:jc w:val="both"/>
        <w:rPr>
          <w:szCs w:val="22"/>
        </w:rPr>
      </w:pPr>
    </w:p>
    <w:p w14:paraId="6FC14FEE" w14:textId="2C0AACA4" w:rsidR="000F3998" w:rsidRPr="003336A1" w:rsidRDefault="000F3998" w:rsidP="000F3998">
      <w:pPr>
        <w:jc w:val="both"/>
        <w:rPr>
          <w:szCs w:val="22"/>
        </w:rPr>
      </w:pPr>
      <w:r w:rsidRPr="003336A1">
        <w:rPr>
          <w:szCs w:val="22"/>
        </w:rPr>
        <w:t>Ces tests sont compris dans le prix forfaitaire des Prestations.</w:t>
      </w:r>
    </w:p>
    <w:p w14:paraId="308DE393" w14:textId="77777777" w:rsidR="00873783" w:rsidRPr="003336A1" w:rsidRDefault="00873783" w:rsidP="000F3998">
      <w:pPr>
        <w:jc w:val="both"/>
        <w:rPr>
          <w:szCs w:val="22"/>
        </w:rPr>
      </w:pPr>
    </w:p>
    <w:p w14:paraId="66244995" w14:textId="0F011AF7" w:rsidR="000F3998" w:rsidRPr="005B532C" w:rsidRDefault="000F3998" w:rsidP="00162A3F">
      <w:pPr>
        <w:pStyle w:val="Titre2"/>
        <w:rPr>
          <w:rFonts w:ascii="Times New Roman" w:hAnsi="Times New Roman" w:cs="Times New Roman"/>
          <w:sz w:val="22"/>
          <w:szCs w:val="22"/>
        </w:rPr>
      </w:pPr>
      <w:bookmarkStart w:id="208" w:name="_Toc454890806"/>
      <w:bookmarkStart w:id="209" w:name="_Toc204956853"/>
      <w:r w:rsidRPr="005B532C">
        <w:rPr>
          <w:rFonts w:ascii="Times New Roman" w:hAnsi="Times New Roman" w:cs="Times New Roman"/>
          <w:sz w:val="22"/>
          <w:szCs w:val="22"/>
        </w:rPr>
        <w:t>Principes Généraux</w:t>
      </w:r>
      <w:bookmarkEnd w:id="194"/>
      <w:r w:rsidRPr="005B532C">
        <w:rPr>
          <w:rFonts w:ascii="Times New Roman" w:hAnsi="Times New Roman" w:cs="Times New Roman"/>
          <w:sz w:val="22"/>
          <w:szCs w:val="22"/>
        </w:rPr>
        <w:t xml:space="preserve"> de la réversibilité</w:t>
      </w:r>
      <w:bookmarkEnd w:id="208"/>
      <w:bookmarkEnd w:id="209"/>
    </w:p>
    <w:p w14:paraId="1927B72B" w14:textId="77777777" w:rsidR="000F3998" w:rsidRPr="003336A1" w:rsidRDefault="000F3998" w:rsidP="000F3998">
      <w:pPr>
        <w:jc w:val="both"/>
        <w:rPr>
          <w:szCs w:val="22"/>
        </w:rPr>
      </w:pPr>
    </w:p>
    <w:p w14:paraId="23AA9E87" w14:textId="5E76903D" w:rsidR="000F3998" w:rsidRPr="003336A1" w:rsidRDefault="000F3998" w:rsidP="000F3998">
      <w:pPr>
        <w:jc w:val="both"/>
        <w:rPr>
          <w:szCs w:val="22"/>
        </w:rPr>
      </w:pPr>
      <w:r w:rsidRPr="003336A1">
        <w:rPr>
          <w:szCs w:val="22"/>
        </w:rPr>
        <w:t xml:space="preserve">a) En cas de cessation ou de résiliation totale ou partielle du Marché, pour quelque cause que ce soit, le Titulaire s'engage, dans les conditions ci-après, à assurer la réversibilité du Service afin de permettre </w:t>
      </w:r>
      <w:r w:rsidR="00873783" w:rsidRPr="003336A1">
        <w:rPr>
          <w:szCs w:val="22"/>
        </w:rPr>
        <w:t>à l’</w:t>
      </w:r>
      <w:r w:rsidRPr="003336A1">
        <w:rPr>
          <w:szCs w:val="22"/>
        </w:rPr>
        <w:t>Acheteur de reprendre ou de faire reprendre par un tiers désigné par l</w:t>
      </w:r>
      <w:r w:rsidR="00873783" w:rsidRPr="003336A1">
        <w:rPr>
          <w:szCs w:val="22"/>
        </w:rPr>
        <w:t>’</w:t>
      </w:r>
      <w:r w:rsidRPr="003336A1">
        <w:rPr>
          <w:szCs w:val="22"/>
        </w:rPr>
        <w:t>Acheteur la fourniture du Service et ce, dans les meilleures conditions et sans discontinuité du Service.</w:t>
      </w:r>
    </w:p>
    <w:p w14:paraId="63905378" w14:textId="77777777" w:rsidR="000F3998" w:rsidRPr="003336A1" w:rsidRDefault="000F3998" w:rsidP="000F3998">
      <w:pPr>
        <w:jc w:val="both"/>
        <w:rPr>
          <w:szCs w:val="22"/>
        </w:rPr>
      </w:pPr>
    </w:p>
    <w:p w14:paraId="32DF05CD" w14:textId="4C2525BD" w:rsidR="000F3998" w:rsidRPr="003336A1" w:rsidRDefault="000F3998" w:rsidP="000F3998">
      <w:pPr>
        <w:jc w:val="both"/>
        <w:rPr>
          <w:szCs w:val="22"/>
        </w:rPr>
      </w:pPr>
      <w:r w:rsidRPr="003336A1">
        <w:rPr>
          <w:szCs w:val="22"/>
        </w:rPr>
        <w:t xml:space="preserve">Les principes ci-dessous s’appliquent indifféremment selon que la mise en œuvre des opérations de réversibilité résulte de l’expiration ou de la résiliation totale ou partielle du Marché pour quelque cause que ce soit. </w:t>
      </w:r>
    </w:p>
    <w:p w14:paraId="30EE4FD5" w14:textId="77777777" w:rsidR="000F3998" w:rsidRPr="003336A1" w:rsidRDefault="000F3998" w:rsidP="000F3998">
      <w:pPr>
        <w:jc w:val="both"/>
        <w:rPr>
          <w:szCs w:val="22"/>
        </w:rPr>
      </w:pPr>
    </w:p>
    <w:p w14:paraId="4179675C" w14:textId="59ECF762" w:rsidR="000F3998" w:rsidRPr="003336A1" w:rsidRDefault="000F3998" w:rsidP="000F3998">
      <w:pPr>
        <w:jc w:val="both"/>
        <w:rPr>
          <w:szCs w:val="22"/>
        </w:rPr>
      </w:pPr>
      <w:r w:rsidRPr="003336A1">
        <w:rPr>
          <w:szCs w:val="22"/>
        </w:rPr>
        <w:t xml:space="preserve">En cas de résiliation partielle du Marché les opérations de réversibilité s’opéreront sur les Services faisant l’objet de la résiliation partielle, les Services non résiliés continuant à être opérés normalement conformément aux dispositions en œuvre au titre de la Phase </w:t>
      </w:r>
      <w:r w:rsidR="00873783" w:rsidRPr="003336A1">
        <w:rPr>
          <w:szCs w:val="22"/>
        </w:rPr>
        <w:t>de service régulier</w:t>
      </w:r>
      <w:r w:rsidRPr="003336A1">
        <w:rPr>
          <w:szCs w:val="22"/>
        </w:rPr>
        <w:t>.</w:t>
      </w:r>
    </w:p>
    <w:p w14:paraId="697F0B1D" w14:textId="77777777" w:rsidR="000F3998" w:rsidRPr="003336A1" w:rsidRDefault="000F3998" w:rsidP="000F3998">
      <w:pPr>
        <w:jc w:val="both"/>
        <w:rPr>
          <w:szCs w:val="22"/>
        </w:rPr>
      </w:pPr>
    </w:p>
    <w:p w14:paraId="49DA3771" w14:textId="02D30AEF" w:rsidR="000F3998" w:rsidRPr="003336A1" w:rsidRDefault="000F3998" w:rsidP="000F3998">
      <w:pPr>
        <w:jc w:val="both"/>
        <w:rPr>
          <w:szCs w:val="22"/>
        </w:rPr>
      </w:pPr>
      <w:r w:rsidRPr="003336A1">
        <w:rPr>
          <w:szCs w:val="22"/>
        </w:rPr>
        <w:t xml:space="preserve">Dans le cadre du processus de Réversibilité, le Titulaire fournit </w:t>
      </w:r>
      <w:r w:rsidR="00873783" w:rsidRPr="003336A1">
        <w:rPr>
          <w:szCs w:val="22"/>
        </w:rPr>
        <w:t>à l’</w:t>
      </w:r>
      <w:r w:rsidRPr="003336A1">
        <w:rPr>
          <w:szCs w:val="22"/>
        </w:rPr>
        <w:t xml:space="preserve">Acheteur ou à tout prestataire tiers désigné par celui-ci toute l'assistance et les informations nécessaires dans le cadre d'une phase dite de restitution de la connaissance et de la responsabilité opérationnelle. </w:t>
      </w:r>
    </w:p>
    <w:p w14:paraId="538DD712" w14:textId="77777777" w:rsidR="000F3998" w:rsidRPr="003336A1" w:rsidRDefault="000F3998" w:rsidP="000F3998">
      <w:pPr>
        <w:jc w:val="both"/>
        <w:rPr>
          <w:szCs w:val="22"/>
        </w:rPr>
      </w:pPr>
    </w:p>
    <w:p w14:paraId="0380B266" w14:textId="2432EEBA" w:rsidR="000F3998" w:rsidRPr="003336A1" w:rsidRDefault="000F3998" w:rsidP="000F3998">
      <w:pPr>
        <w:jc w:val="both"/>
        <w:rPr>
          <w:szCs w:val="22"/>
        </w:rPr>
      </w:pPr>
      <w:r w:rsidRPr="003336A1">
        <w:rPr>
          <w:szCs w:val="22"/>
        </w:rPr>
        <w:t xml:space="preserve">A l'issue de cette phase, tous les éléments </w:t>
      </w:r>
      <w:r w:rsidR="00614AA9">
        <w:rPr>
          <w:szCs w:val="22"/>
        </w:rPr>
        <w:t>des Applications</w:t>
      </w:r>
      <w:r w:rsidRPr="003336A1">
        <w:rPr>
          <w:szCs w:val="22"/>
        </w:rPr>
        <w:t xml:space="preserve">, les fichiers et les documents opérationnels propriété </w:t>
      </w:r>
      <w:r w:rsidR="00873783" w:rsidRPr="003336A1">
        <w:rPr>
          <w:szCs w:val="22"/>
        </w:rPr>
        <w:t>de l’</w:t>
      </w:r>
      <w:r w:rsidRPr="003336A1">
        <w:rPr>
          <w:szCs w:val="22"/>
        </w:rPr>
        <w:t>Acheteur, seront restitués.</w:t>
      </w:r>
    </w:p>
    <w:p w14:paraId="7B4892E5" w14:textId="77777777" w:rsidR="000F3998" w:rsidRPr="003336A1" w:rsidRDefault="000F3998" w:rsidP="000F3998">
      <w:pPr>
        <w:jc w:val="both"/>
        <w:rPr>
          <w:szCs w:val="22"/>
        </w:rPr>
      </w:pPr>
    </w:p>
    <w:p w14:paraId="2A3862F7" w14:textId="77777777" w:rsidR="000F3998" w:rsidRPr="003336A1" w:rsidRDefault="000F3998" w:rsidP="000F3998">
      <w:pPr>
        <w:jc w:val="both"/>
        <w:rPr>
          <w:szCs w:val="22"/>
        </w:rPr>
      </w:pPr>
      <w:r w:rsidRPr="003336A1">
        <w:rPr>
          <w:szCs w:val="22"/>
        </w:rPr>
        <w:t>Tous les éléments à restituer avant la fin de cette phase devront l'être dans les meilleurs délais.</w:t>
      </w:r>
    </w:p>
    <w:p w14:paraId="5039564D" w14:textId="77777777" w:rsidR="000F3998" w:rsidRPr="003336A1" w:rsidRDefault="000F3998" w:rsidP="000F3998">
      <w:pPr>
        <w:jc w:val="both"/>
        <w:rPr>
          <w:szCs w:val="22"/>
        </w:rPr>
      </w:pPr>
    </w:p>
    <w:p w14:paraId="42B0A722" w14:textId="50F2BFDA" w:rsidR="000F3998" w:rsidRPr="003336A1" w:rsidRDefault="000F3998" w:rsidP="000F3998">
      <w:pPr>
        <w:jc w:val="both"/>
        <w:rPr>
          <w:szCs w:val="22"/>
        </w:rPr>
      </w:pPr>
      <w:r w:rsidRPr="003336A1">
        <w:rPr>
          <w:szCs w:val="22"/>
        </w:rPr>
        <w:lastRenderedPageBreak/>
        <w:t>Au cours de la période de Réversibilité, le Titulaire assurera les activités qui lui sont attribuées dans le cadre de la transition avec les équipes qui reprendront le Service et transfèrera les connaissances opérationnelles auxdites équipes concernant les services rendus.</w:t>
      </w:r>
    </w:p>
    <w:p w14:paraId="0E08910E" w14:textId="77777777" w:rsidR="000F3998" w:rsidRPr="003336A1" w:rsidRDefault="000F3998" w:rsidP="000F3998">
      <w:pPr>
        <w:jc w:val="both"/>
        <w:rPr>
          <w:szCs w:val="22"/>
        </w:rPr>
      </w:pPr>
    </w:p>
    <w:p w14:paraId="79B1876C" w14:textId="4DCE80F2" w:rsidR="000F3998" w:rsidRPr="003336A1" w:rsidRDefault="000F3998" w:rsidP="000F3998">
      <w:pPr>
        <w:jc w:val="both"/>
        <w:rPr>
          <w:szCs w:val="22"/>
        </w:rPr>
      </w:pPr>
      <w:r w:rsidRPr="003336A1">
        <w:rPr>
          <w:szCs w:val="22"/>
        </w:rPr>
        <w:t xml:space="preserve">b) Pendant la Phase de Réversibilité et jusqu'à la date effective de basculement de la totalité des Prestations ayant donné lieu à réversibilité </w:t>
      </w:r>
      <w:r w:rsidR="00873783" w:rsidRPr="003336A1">
        <w:rPr>
          <w:szCs w:val="22"/>
        </w:rPr>
        <w:t>à l’</w:t>
      </w:r>
      <w:r w:rsidRPr="003336A1">
        <w:rPr>
          <w:szCs w:val="22"/>
        </w:rPr>
        <w:t>Acheteur ou au prestataire tiers désigné par l</w:t>
      </w:r>
      <w:r w:rsidR="00873783" w:rsidRPr="003336A1">
        <w:rPr>
          <w:szCs w:val="22"/>
        </w:rPr>
        <w:t>’</w:t>
      </w:r>
      <w:r w:rsidRPr="003336A1">
        <w:rPr>
          <w:szCs w:val="22"/>
        </w:rPr>
        <w:t>Acheteur, le Titulaire s'engage :</w:t>
      </w:r>
    </w:p>
    <w:p w14:paraId="2AA52310" w14:textId="77777777" w:rsidR="000F3998" w:rsidRPr="003336A1" w:rsidRDefault="000F3998" w:rsidP="000F3998">
      <w:pPr>
        <w:jc w:val="both"/>
        <w:rPr>
          <w:szCs w:val="22"/>
        </w:rPr>
      </w:pPr>
    </w:p>
    <w:p w14:paraId="1C3ED4C9" w14:textId="4FA498D9" w:rsidR="000F3998" w:rsidRPr="003336A1" w:rsidRDefault="000F3998" w:rsidP="000F3998">
      <w:pPr>
        <w:ind w:left="360"/>
        <w:jc w:val="both"/>
        <w:rPr>
          <w:szCs w:val="22"/>
        </w:rPr>
      </w:pPr>
      <w:r w:rsidRPr="003336A1">
        <w:rPr>
          <w:szCs w:val="22"/>
        </w:rPr>
        <w:t>i) à assurer la continuité du Service selon les conditions et modalités qui sont définies au Marché dont l'ensemble des documents contractuels, les pénalités restant notamment applicables pendant cette phase. Les Prestations continuent à faire l'objet de la facturation et des règlements jusqu'à cette date, selon les modalités prévues au Marché.</w:t>
      </w:r>
    </w:p>
    <w:p w14:paraId="3175F0CC" w14:textId="77777777" w:rsidR="000F3998" w:rsidRPr="003336A1" w:rsidRDefault="000F3998" w:rsidP="000F3998">
      <w:pPr>
        <w:ind w:left="360"/>
        <w:jc w:val="both"/>
        <w:rPr>
          <w:szCs w:val="22"/>
        </w:rPr>
      </w:pPr>
    </w:p>
    <w:p w14:paraId="14A38A6B" w14:textId="2E0E535E" w:rsidR="000F3998" w:rsidRPr="00CF5AB1" w:rsidRDefault="000F3998" w:rsidP="000F3998">
      <w:pPr>
        <w:ind w:left="360"/>
        <w:jc w:val="both"/>
        <w:rPr>
          <w:szCs w:val="22"/>
        </w:rPr>
      </w:pPr>
      <w:r w:rsidRPr="00CF5AB1">
        <w:rPr>
          <w:szCs w:val="22"/>
        </w:rPr>
        <w:t>ii) à maintenir le personnel nécessaire à la bonne exécution du Marché, tant en nombre qu'en qualité.</w:t>
      </w:r>
    </w:p>
    <w:p w14:paraId="6101E936" w14:textId="77777777" w:rsidR="000F3998" w:rsidRPr="00CF5AB1" w:rsidRDefault="000F3998" w:rsidP="000F3998">
      <w:pPr>
        <w:jc w:val="both"/>
        <w:rPr>
          <w:szCs w:val="22"/>
        </w:rPr>
      </w:pPr>
    </w:p>
    <w:p w14:paraId="215C9B41" w14:textId="77777777" w:rsidR="000F3998" w:rsidRPr="00CF5AB1" w:rsidRDefault="000F3998" w:rsidP="000F3998">
      <w:pPr>
        <w:ind w:left="360"/>
        <w:jc w:val="both"/>
        <w:rPr>
          <w:szCs w:val="22"/>
        </w:rPr>
      </w:pPr>
      <w:r w:rsidRPr="00CF5AB1">
        <w:rPr>
          <w:szCs w:val="22"/>
        </w:rPr>
        <w:t>iii) à réaliser les opérations inhérentes à la réversibilité selon les modalités définies au Plan de Réversibilité visé à l'Article 19.3 ci-dessous et payées selon les termes de l'Article 19.5.</w:t>
      </w:r>
    </w:p>
    <w:p w14:paraId="78BCCFE5" w14:textId="77777777" w:rsidR="000F3998" w:rsidRPr="00CF5AB1" w:rsidRDefault="000F3998" w:rsidP="000F3998">
      <w:pPr>
        <w:jc w:val="both"/>
        <w:rPr>
          <w:szCs w:val="22"/>
        </w:rPr>
      </w:pPr>
    </w:p>
    <w:p w14:paraId="7E8088BC" w14:textId="033AF529" w:rsidR="000F3998" w:rsidRPr="003336A1" w:rsidRDefault="000F3998" w:rsidP="000F3998">
      <w:pPr>
        <w:ind w:left="360"/>
        <w:jc w:val="both"/>
        <w:rPr>
          <w:szCs w:val="22"/>
        </w:rPr>
      </w:pPr>
      <w:r w:rsidRPr="00CF5AB1">
        <w:rPr>
          <w:szCs w:val="22"/>
        </w:rPr>
        <w:t xml:space="preserve">iv) à communiquer les informations nécessaires </w:t>
      </w:r>
      <w:r w:rsidR="00873783" w:rsidRPr="00CF5AB1">
        <w:rPr>
          <w:szCs w:val="22"/>
        </w:rPr>
        <w:t>à l’</w:t>
      </w:r>
      <w:r w:rsidRPr="00CF5AB1">
        <w:rPr>
          <w:szCs w:val="22"/>
        </w:rPr>
        <w:t>Acheteur ou à tout prestataire tiers désigné par l</w:t>
      </w:r>
      <w:r w:rsidR="00873783" w:rsidRPr="00CF5AB1">
        <w:rPr>
          <w:szCs w:val="22"/>
        </w:rPr>
        <w:t>’</w:t>
      </w:r>
      <w:r w:rsidRPr="00CF5AB1">
        <w:rPr>
          <w:szCs w:val="22"/>
        </w:rPr>
        <w:t>Acheteur pour lui permettre de poursuivre les Prestations pour lesquelles la réversibilité est déclenchée.</w:t>
      </w:r>
    </w:p>
    <w:p w14:paraId="240AA0F0" w14:textId="77777777" w:rsidR="000F3998" w:rsidRPr="003336A1" w:rsidRDefault="000F3998" w:rsidP="000F3998">
      <w:pPr>
        <w:jc w:val="both"/>
        <w:rPr>
          <w:szCs w:val="22"/>
        </w:rPr>
      </w:pPr>
    </w:p>
    <w:p w14:paraId="46CCEEC7" w14:textId="1EE08AA0" w:rsidR="000F3998" w:rsidRPr="003336A1" w:rsidRDefault="000F3998" w:rsidP="000F3998">
      <w:pPr>
        <w:jc w:val="both"/>
        <w:rPr>
          <w:szCs w:val="22"/>
        </w:rPr>
      </w:pPr>
      <w:r w:rsidRPr="003336A1">
        <w:rPr>
          <w:szCs w:val="22"/>
        </w:rPr>
        <w:t>c) Durant la Phase de Réversibilité, le Titulaire ne pourr</w:t>
      </w:r>
      <w:r w:rsidR="00873783" w:rsidRPr="003336A1">
        <w:rPr>
          <w:szCs w:val="22"/>
        </w:rPr>
        <w:t>a</w:t>
      </w:r>
      <w:r w:rsidRPr="003336A1">
        <w:rPr>
          <w:szCs w:val="22"/>
        </w:rPr>
        <w:t xml:space="preserve"> en aucune façon modifier ou réduire les Prestations faisant l’objet de la réversibilité et obligations </w:t>
      </w:r>
      <w:r w:rsidR="00873783" w:rsidRPr="003336A1">
        <w:rPr>
          <w:szCs w:val="22"/>
        </w:rPr>
        <w:t>à sa charge</w:t>
      </w:r>
      <w:r w:rsidRPr="003336A1">
        <w:rPr>
          <w:szCs w:val="22"/>
        </w:rPr>
        <w:t>.</w:t>
      </w:r>
    </w:p>
    <w:p w14:paraId="3EF12F18" w14:textId="77777777" w:rsidR="000F3998" w:rsidRPr="003336A1" w:rsidRDefault="000F3998" w:rsidP="000F3998">
      <w:pPr>
        <w:jc w:val="both"/>
        <w:rPr>
          <w:szCs w:val="22"/>
        </w:rPr>
      </w:pPr>
    </w:p>
    <w:p w14:paraId="45A88DA6" w14:textId="02F90C86" w:rsidR="000F3998" w:rsidRPr="003336A1" w:rsidRDefault="000F3998" w:rsidP="000F3998">
      <w:pPr>
        <w:jc w:val="both"/>
        <w:rPr>
          <w:szCs w:val="22"/>
        </w:rPr>
      </w:pPr>
      <w:r w:rsidRPr="003336A1">
        <w:rPr>
          <w:szCs w:val="22"/>
        </w:rPr>
        <w:t>Le Titulaire s'engage à collaborer loyalement avec l</w:t>
      </w:r>
      <w:r w:rsidR="00873783" w:rsidRPr="003336A1">
        <w:rPr>
          <w:szCs w:val="22"/>
        </w:rPr>
        <w:t>’</w:t>
      </w:r>
      <w:r w:rsidRPr="003336A1">
        <w:rPr>
          <w:szCs w:val="22"/>
        </w:rPr>
        <w:t>Acheteur</w:t>
      </w:r>
      <w:r w:rsidR="00873783" w:rsidRPr="003336A1">
        <w:rPr>
          <w:szCs w:val="22"/>
        </w:rPr>
        <w:t xml:space="preserve"> </w:t>
      </w:r>
      <w:r w:rsidRPr="003336A1">
        <w:rPr>
          <w:szCs w:val="22"/>
        </w:rPr>
        <w:t>ou la société qui assurera la reprise du Service.</w:t>
      </w:r>
    </w:p>
    <w:p w14:paraId="6E4F02A7" w14:textId="09A3CFFC" w:rsidR="000F3998" w:rsidRPr="005B532C" w:rsidRDefault="000F3998" w:rsidP="005A4AD8">
      <w:pPr>
        <w:pStyle w:val="Titre2"/>
        <w:rPr>
          <w:rFonts w:ascii="Times New Roman" w:hAnsi="Times New Roman" w:cs="Times New Roman"/>
          <w:sz w:val="22"/>
          <w:szCs w:val="22"/>
        </w:rPr>
      </w:pPr>
      <w:bookmarkStart w:id="210" w:name="_Toc270062885"/>
      <w:bookmarkStart w:id="211" w:name="_Toc454890807"/>
      <w:bookmarkStart w:id="212" w:name="_Toc204956854"/>
      <w:r w:rsidRPr="005B532C">
        <w:rPr>
          <w:rFonts w:ascii="Times New Roman" w:hAnsi="Times New Roman" w:cs="Times New Roman"/>
          <w:sz w:val="22"/>
          <w:szCs w:val="22"/>
        </w:rPr>
        <w:t>Plan de Réversibilité</w:t>
      </w:r>
      <w:bookmarkEnd w:id="210"/>
      <w:bookmarkEnd w:id="211"/>
      <w:bookmarkEnd w:id="212"/>
    </w:p>
    <w:p w14:paraId="6825A957" w14:textId="77777777" w:rsidR="000F3998" w:rsidRPr="003336A1" w:rsidRDefault="000F3998" w:rsidP="000F3998">
      <w:pPr>
        <w:jc w:val="both"/>
        <w:rPr>
          <w:szCs w:val="22"/>
        </w:rPr>
      </w:pPr>
    </w:p>
    <w:p w14:paraId="6694DD59" w14:textId="031D5B57" w:rsidR="005A4AD8" w:rsidRPr="003336A1" w:rsidRDefault="000F3998" w:rsidP="000F3998">
      <w:pPr>
        <w:jc w:val="both"/>
        <w:rPr>
          <w:color w:val="000000"/>
          <w:szCs w:val="22"/>
        </w:rPr>
      </w:pPr>
      <w:r w:rsidRPr="003336A1">
        <w:rPr>
          <w:szCs w:val="22"/>
        </w:rPr>
        <w:t xml:space="preserve">a) Les opérations liées à la préparation et à la mise en œuvre de la Phase de Réversibilité sont décrites dans le Plan de Réversibilité, dont une première version </w:t>
      </w:r>
      <w:r w:rsidR="000423F0">
        <w:rPr>
          <w:szCs w:val="22"/>
        </w:rPr>
        <w:t xml:space="preserve">sera </w:t>
      </w:r>
      <w:r w:rsidR="009D2862">
        <w:rPr>
          <w:szCs w:val="22"/>
        </w:rPr>
        <w:t>livrée</w:t>
      </w:r>
      <w:r w:rsidR="000423F0">
        <w:rPr>
          <w:szCs w:val="22"/>
        </w:rPr>
        <w:t xml:space="preserve"> par le Titulaire dans les six premiers mois du Marché</w:t>
      </w:r>
      <w:r w:rsidRPr="003336A1">
        <w:rPr>
          <w:szCs w:val="22"/>
        </w:rPr>
        <w:t xml:space="preserve"> et qui sera périodiquement mise à jour tout au long de la durée du Marché, et au minimum une (1) fois par année contractuelle à chaque date anniversaire du présent Marché.</w:t>
      </w:r>
      <w:r w:rsidRPr="003336A1">
        <w:rPr>
          <w:color w:val="000000"/>
          <w:szCs w:val="22"/>
        </w:rPr>
        <w:t xml:space="preserve"> </w:t>
      </w:r>
    </w:p>
    <w:p w14:paraId="07DE655F" w14:textId="665CD9AE" w:rsidR="000F3998" w:rsidRPr="003336A1" w:rsidRDefault="000F3998" w:rsidP="000F3998">
      <w:pPr>
        <w:jc w:val="both"/>
        <w:rPr>
          <w:szCs w:val="22"/>
        </w:rPr>
      </w:pPr>
      <w:r w:rsidRPr="003336A1">
        <w:rPr>
          <w:color w:val="000000"/>
          <w:szCs w:val="22"/>
        </w:rPr>
        <w:t>Le Comité de pilotage est responsable de la mise à jour de ce plan. Toute mise à jour devra être signée par l</w:t>
      </w:r>
      <w:r w:rsidR="005A4AD8" w:rsidRPr="003336A1">
        <w:rPr>
          <w:color w:val="000000"/>
          <w:szCs w:val="22"/>
        </w:rPr>
        <w:t>’</w:t>
      </w:r>
      <w:r w:rsidRPr="003336A1">
        <w:rPr>
          <w:color w:val="000000"/>
          <w:szCs w:val="22"/>
        </w:rPr>
        <w:t>Acheteur avant application</w:t>
      </w:r>
      <w:r w:rsidRPr="003336A1">
        <w:rPr>
          <w:szCs w:val="22"/>
        </w:rPr>
        <w:t xml:space="preserve">. </w:t>
      </w:r>
    </w:p>
    <w:p w14:paraId="79E39D2A" w14:textId="77777777" w:rsidR="000F3998" w:rsidRPr="003336A1" w:rsidRDefault="000F3998" w:rsidP="000F3998">
      <w:pPr>
        <w:jc w:val="both"/>
        <w:rPr>
          <w:szCs w:val="22"/>
        </w:rPr>
      </w:pPr>
    </w:p>
    <w:p w14:paraId="2C11422E" w14:textId="76B79AE6" w:rsidR="000F3998" w:rsidRPr="003336A1" w:rsidRDefault="000F3998" w:rsidP="000F3998">
      <w:pPr>
        <w:jc w:val="both"/>
        <w:rPr>
          <w:szCs w:val="22"/>
        </w:rPr>
      </w:pPr>
      <w:r w:rsidRPr="003336A1">
        <w:rPr>
          <w:szCs w:val="22"/>
        </w:rPr>
        <w:t xml:space="preserve">Le Plan de Réversibilité tiendra à jour la liste des </w:t>
      </w:r>
      <w:r w:rsidR="00DC5F97">
        <w:rPr>
          <w:szCs w:val="22"/>
        </w:rPr>
        <w:t xml:space="preserve">Applications, ainsi que de toute </w:t>
      </w:r>
      <w:r w:rsidRPr="003336A1">
        <w:rPr>
          <w:szCs w:val="22"/>
        </w:rPr>
        <w:t xml:space="preserve">application, matériel, infrastructure, logiciel composant le SI </w:t>
      </w:r>
      <w:r w:rsidR="00DC5F97">
        <w:rPr>
          <w:szCs w:val="22"/>
        </w:rPr>
        <w:t xml:space="preserve">avec lequel une Application </w:t>
      </w:r>
      <w:r w:rsidR="00A32BF0">
        <w:rPr>
          <w:szCs w:val="22"/>
        </w:rPr>
        <w:t>interagit</w:t>
      </w:r>
      <w:r w:rsidR="00DC5F97">
        <w:rPr>
          <w:szCs w:val="22"/>
        </w:rPr>
        <w:t xml:space="preserve"> </w:t>
      </w:r>
      <w:r w:rsidRPr="003336A1">
        <w:rPr>
          <w:szCs w:val="22"/>
        </w:rPr>
        <w:t>et des contrats, procédures du Titulaire dédiés à la fourniture du Service et nécessaires à la reprise par l</w:t>
      </w:r>
      <w:r w:rsidR="005A4AD8" w:rsidRPr="003336A1">
        <w:rPr>
          <w:szCs w:val="22"/>
        </w:rPr>
        <w:t>’</w:t>
      </w:r>
      <w:r w:rsidRPr="003336A1">
        <w:rPr>
          <w:szCs w:val="22"/>
        </w:rPr>
        <w:t xml:space="preserve">Acheteur ou par tout prestataire qu’il désignera </w:t>
      </w:r>
      <w:r w:rsidR="00DC5F97">
        <w:rPr>
          <w:szCs w:val="22"/>
        </w:rPr>
        <w:t>pour l</w:t>
      </w:r>
      <w:r w:rsidR="00861163">
        <w:rPr>
          <w:szCs w:val="22"/>
        </w:rPr>
        <w:t>e Service</w:t>
      </w:r>
      <w:r w:rsidRPr="003336A1">
        <w:rPr>
          <w:szCs w:val="22"/>
        </w:rPr>
        <w:t>. La mise à jour du Plan de Réversibilité prendra également en compte les évolutions du périmètre du Marché.</w:t>
      </w:r>
    </w:p>
    <w:p w14:paraId="2D24A42C" w14:textId="77777777" w:rsidR="000F3998" w:rsidRPr="003336A1" w:rsidRDefault="000F3998" w:rsidP="000F3998">
      <w:pPr>
        <w:jc w:val="both"/>
        <w:rPr>
          <w:szCs w:val="22"/>
        </w:rPr>
      </w:pPr>
    </w:p>
    <w:p w14:paraId="71BAEE12" w14:textId="0D480049" w:rsidR="000F3998" w:rsidRPr="003336A1" w:rsidRDefault="000F3998" w:rsidP="000F3998">
      <w:pPr>
        <w:jc w:val="both"/>
        <w:rPr>
          <w:szCs w:val="22"/>
        </w:rPr>
      </w:pPr>
      <w:r w:rsidRPr="003336A1">
        <w:rPr>
          <w:szCs w:val="22"/>
        </w:rPr>
        <w:t>Lors de la mise en œuvre des opérations de réversibilité, l</w:t>
      </w:r>
      <w:r w:rsidR="005A4AD8" w:rsidRPr="003336A1">
        <w:rPr>
          <w:szCs w:val="22"/>
        </w:rPr>
        <w:t>’</w:t>
      </w:r>
      <w:r w:rsidRPr="003336A1">
        <w:rPr>
          <w:szCs w:val="22"/>
        </w:rPr>
        <w:t>Acheteur aura la possibilité d’acquérir les matériels dédiés, obtenir le transfert des contrats et des logiciels susvisés à des conditions à convenir entre les Parties et sous réserve de l’accord des tiers concernés. Il est d'ores et déjà entendu entre les Parties que la réversibilité pourra, à la demande d</w:t>
      </w:r>
      <w:r w:rsidR="005A4AD8" w:rsidRPr="003336A1">
        <w:rPr>
          <w:szCs w:val="22"/>
        </w:rPr>
        <w:t>e l’</w:t>
      </w:r>
      <w:r w:rsidRPr="003336A1">
        <w:rPr>
          <w:szCs w:val="22"/>
        </w:rPr>
        <w:t>Acheteur, s'effectuer en tout ou partie dans les centres de service du Titulaire.</w:t>
      </w:r>
    </w:p>
    <w:p w14:paraId="2B4C0A52" w14:textId="77777777" w:rsidR="000F3998" w:rsidRPr="003336A1" w:rsidRDefault="000F3998" w:rsidP="000F3998">
      <w:pPr>
        <w:jc w:val="both"/>
        <w:rPr>
          <w:szCs w:val="22"/>
        </w:rPr>
      </w:pPr>
    </w:p>
    <w:p w14:paraId="1F34C747" w14:textId="3F40AB30" w:rsidR="000F3998" w:rsidRPr="003336A1" w:rsidRDefault="000F3998" w:rsidP="000F3998">
      <w:pPr>
        <w:jc w:val="both"/>
        <w:rPr>
          <w:szCs w:val="22"/>
        </w:rPr>
      </w:pPr>
      <w:r w:rsidRPr="003336A1">
        <w:rPr>
          <w:szCs w:val="22"/>
        </w:rPr>
        <w:t xml:space="preserve">A la date de notification de la cessation partielle ou totale du Marché ou </w:t>
      </w:r>
      <w:r w:rsidR="005A4AD8" w:rsidRPr="003336A1">
        <w:rPr>
          <w:szCs w:val="22"/>
        </w:rPr>
        <w:t>à l’arrivée du terme</w:t>
      </w:r>
      <w:r w:rsidRPr="003336A1">
        <w:rPr>
          <w:szCs w:val="22"/>
        </w:rPr>
        <w:t>, le Titulaire dispose d'un délai d'un (1) mois pour mettre à jour le Plan de Réversibilité et l</w:t>
      </w:r>
      <w:r w:rsidR="005A4AD8" w:rsidRPr="003336A1">
        <w:rPr>
          <w:szCs w:val="22"/>
        </w:rPr>
        <w:t>’</w:t>
      </w:r>
      <w:r w:rsidRPr="003336A1">
        <w:rPr>
          <w:szCs w:val="22"/>
        </w:rPr>
        <w:t xml:space="preserve">Acheteur dispose d'un (1) mois à compter de la remise du Plan de Réversibilité par le Titulaire pour approuver celui-ci. Il est entendu entre les Parties, que le Titulaire devra mettre en œuvre tous les moyens nécessaires pour que la Phase de Réversibilité ne dure pas plus de trois (3) mois, dans les conditions prévues par le Plan de Réversibilité. Le Plan de Réversibilité devra prévoir que le prestataire entrant puisse accéder au centre de services du </w:t>
      </w:r>
      <w:r w:rsidRPr="003336A1">
        <w:rPr>
          <w:szCs w:val="22"/>
        </w:rPr>
        <w:lastRenderedPageBreak/>
        <w:t>Titulaire, dans des conditions à déterminer, et que les opérations de réversibilité se dérouleront dans le cadre d'un transfert de responsabilité progressif du Titulaire vers le prestataire entrant. Une fois le Plan de Réversibilité accepté par écrit par l</w:t>
      </w:r>
      <w:r w:rsidR="005A4AD8" w:rsidRPr="003336A1">
        <w:rPr>
          <w:szCs w:val="22"/>
        </w:rPr>
        <w:t>’</w:t>
      </w:r>
      <w:r w:rsidRPr="003336A1">
        <w:rPr>
          <w:szCs w:val="22"/>
        </w:rPr>
        <w:t>Acheteur, les Parties pourront mettre en œuvre ses dispositions.</w:t>
      </w:r>
    </w:p>
    <w:p w14:paraId="46CDC051" w14:textId="77777777" w:rsidR="000F3998" w:rsidRPr="003336A1" w:rsidRDefault="000F3998" w:rsidP="000F3998">
      <w:pPr>
        <w:jc w:val="both"/>
        <w:rPr>
          <w:szCs w:val="22"/>
        </w:rPr>
      </w:pPr>
    </w:p>
    <w:p w14:paraId="5E57AEE1" w14:textId="740AFCE8" w:rsidR="000F3998" w:rsidRPr="003336A1" w:rsidRDefault="000F3998" w:rsidP="000F3998">
      <w:pPr>
        <w:jc w:val="both"/>
        <w:rPr>
          <w:szCs w:val="22"/>
        </w:rPr>
      </w:pPr>
      <w:r w:rsidRPr="003336A1">
        <w:rPr>
          <w:szCs w:val="22"/>
        </w:rPr>
        <w:t>b) Le Plan de Réversibilité reprend notamment les obligations suivantes à la charge du Titulaire :</w:t>
      </w:r>
    </w:p>
    <w:p w14:paraId="64DCC434" w14:textId="77777777" w:rsidR="000F3998" w:rsidRPr="003336A1" w:rsidRDefault="000F3998" w:rsidP="000F3998">
      <w:pPr>
        <w:jc w:val="both"/>
        <w:rPr>
          <w:szCs w:val="22"/>
        </w:rPr>
      </w:pPr>
    </w:p>
    <w:p w14:paraId="045FF043" w14:textId="3BEC190F" w:rsidR="000F3998" w:rsidRPr="003336A1" w:rsidRDefault="000F3998" w:rsidP="000F3998">
      <w:pPr>
        <w:ind w:left="360"/>
        <w:jc w:val="both"/>
        <w:rPr>
          <w:szCs w:val="22"/>
        </w:rPr>
      </w:pPr>
      <w:r w:rsidRPr="003336A1">
        <w:rPr>
          <w:szCs w:val="22"/>
        </w:rPr>
        <w:t>i) informer systématiquement l</w:t>
      </w:r>
      <w:r w:rsidR="005A4AD8" w:rsidRPr="003336A1">
        <w:rPr>
          <w:szCs w:val="22"/>
        </w:rPr>
        <w:t>’</w:t>
      </w:r>
      <w:r w:rsidRPr="003336A1">
        <w:rPr>
          <w:szCs w:val="22"/>
        </w:rPr>
        <w:t>Acheteur de toute modification pouvant avoir une incidence sur la réversibilité et sur la continuité du Service,</w:t>
      </w:r>
    </w:p>
    <w:p w14:paraId="6F90E6FF" w14:textId="77777777" w:rsidR="000F3998" w:rsidRPr="003336A1" w:rsidRDefault="000F3998" w:rsidP="000F3998">
      <w:pPr>
        <w:jc w:val="both"/>
        <w:rPr>
          <w:szCs w:val="22"/>
        </w:rPr>
      </w:pPr>
    </w:p>
    <w:p w14:paraId="24FAA85E" w14:textId="351B6919" w:rsidR="000F3998" w:rsidRPr="003336A1" w:rsidRDefault="000F3998" w:rsidP="000F3998">
      <w:pPr>
        <w:ind w:left="360"/>
        <w:jc w:val="both"/>
        <w:rPr>
          <w:szCs w:val="22"/>
        </w:rPr>
      </w:pPr>
      <w:r w:rsidRPr="003336A1">
        <w:rPr>
          <w:szCs w:val="22"/>
        </w:rPr>
        <w:t xml:space="preserve">ii) faire ses meilleurs efforts pour faire figurer dans tous les contrats qu’il serait amené à souscrire pour les besoins </w:t>
      </w:r>
      <w:r w:rsidR="005A4AD8" w:rsidRPr="003336A1">
        <w:rPr>
          <w:szCs w:val="22"/>
        </w:rPr>
        <w:t xml:space="preserve">spécifiques </w:t>
      </w:r>
      <w:r w:rsidRPr="003336A1">
        <w:rPr>
          <w:szCs w:val="22"/>
        </w:rPr>
        <w:t>de l’exécution du Marché, une clause mentionnant la possibilité de transfert desdits contrats</w:t>
      </w:r>
      <w:r w:rsidR="005A4AD8" w:rsidRPr="003336A1">
        <w:rPr>
          <w:szCs w:val="22"/>
        </w:rPr>
        <w:t xml:space="preserve"> à l’</w:t>
      </w:r>
      <w:r w:rsidRPr="003336A1">
        <w:rPr>
          <w:szCs w:val="22"/>
        </w:rPr>
        <w:t>Acheteur ou à tout prestataire du choix d</w:t>
      </w:r>
      <w:r w:rsidR="005A4AD8" w:rsidRPr="003336A1">
        <w:rPr>
          <w:szCs w:val="22"/>
        </w:rPr>
        <w:t>e l’</w:t>
      </w:r>
      <w:r w:rsidRPr="003336A1">
        <w:rPr>
          <w:szCs w:val="22"/>
        </w:rPr>
        <w:t>Acheteur. Si cette clause n’est pas acceptée par un fournisseur, la responsabilité du Titulaire ne pourra pas être mise en œuvre, le Titulaire s’engageant à en informer l</w:t>
      </w:r>
      <w:r w:rsidR="005A4AD8" w:rsidRPr="003336A1">
        <w:rPr>
          <w:szCs w:val="22"/>
        </w:rPr>
        <w:t>’</w:t>
      </w:r>
      <w:r w:rsidRPr="003336A1">
        <w:rPr>
          <w:szCs w:val="22"/>
        </w:rPr>
        <w:t>Acheteur et à en discuter avec lui préalablement à toute action, afin de se concerter sur les dispositions à prendre en conséquence,</w:t>
      </w:r>
    </w:p>
    <w:p w14:paraId="3F19EEFF" w14:textId="77777777" w:rsidR="000F3998" w:rsidRPr="003336A1" w:rsidRDefault="000F3998" w:rsidP="000F3998">
      <w:pPr>
        <w:jc w:val="both"/>
        <w:rPr>
          <w:szCs w:val="22"/>
        </w:rPr>
      </w:pPr>
    </w:p>
    <w:p w14:paraId="60F28619" w14:textId="7CBE65B5" w:rsidR="000F3998" w:rsidRPr="003336A1" w:rsidRDefault="000F3998" w:rsidP="000F3998">
      <w:pPr>
        <w:ind w:left="360"/>
        <w:jc w:val="both"/>
        <w:rPr>
          <w:szCs w:val="22"/>
        </w:rPr>
      </w:pPr>
      <w:r w:rsidRPr="003336A1">
        <w:rPr>
          <w:szCs w:val="22"/>
        </w:rPr>
        <w:t xml:space="preserve">iii) restituer </w:t>
      </w:r>
      <w:r w:rsidR="005A4AD8" w:rsidRPr="003336A1">
        <w:rPr>
          <w:szCs w:val="22"/>
        </w:rPr>
        <w:t>à l’</w:t>
      </w:r>
      <w:r w:rsidRPr="003336A1">
        <w:rPr>
          <w:szCs w:val="22"/>
        </w:rPr>
        <w:t xml:space="preserve">Acheteur, avant la date de prise d’effet de la fin du Marché lorsque cette date est connue ou au jour de la prise d’effet lorsque celle-ci est inopinée, l’intégralité des fichiers </w:t>
      </w:r>
      <w:r w:rsidR="005A4AD8" w:rsidRPr="003336A1">
        <w:rPr>
          <w:szCs w:val="22"/>
        </w:rPr>
        <w:t>de l’</w:t>
      </w:r>
      <w:r w:rsidRPr="003336A1">
        <w:rPr>
          <w:szCs w:val="22"/>
        </w:rPr>
        <w:t xml:space="preserve">Acheteur et tous les éléments composant le Système d’Information en sa possession et appartenant </w:t>
      </w:r>
      <w:r w:rsidR="005A4AD8" w:rsidRPr="003336A1">
        <w:rPr>
          <w:szCs w:val="22"/>
        </w:rPr>
        <w:t>à l’</w:t>
      </w:r>
      <w:r w:rsidRPr="003336A1">
        <w:rPr>
          <w:szCs w:val="22"/>
        </w:rPr>
        <w:t>Acheteur et n’en conservera aucune copie sauf pour archivage rendu obligatoire à des fins probatoires ou comptables. A ce titre, le Titulaire renonce à tout droit de rétention. Le Titulaire tiendra à jour les dossiers techniques et d</w:t>
      </w:r>
      <w:r w:rsidR="00DC5F97">
        <w:rPr>
          <w:szCs w:val="22"/>
        </w:rPr>
        <w:t xml:space="preserve">e </w:t>
      </w:r>
      <w:r w:rsidR="00861163">
        <w:rPr>
          <w:szCs w:val="22"/>
        </w:rPr>
        <w:t>Service</w:t>
      </w:r>
      <w:r w:rsidRPr="003336A1">
        <w:rPr>
          <w:szCs w:val="22"/>
        </w:rPr>
        <w:t xml:space="preserve">, les remettra dans les mêmes conditions que ci-dessus </w:t>
      </w:r>
      <w:r w:rsidR="005A4AD8" w:rsidRPr="003336A1">
        <w:rPr>
          <w:szCs w:val="22"/>
        </w:rPr>
        <w:t xml:space="preserve">à </w:t>
      </w:r>
      <w:r w:rsidR="00CF5AB1" w:rsidRPr="003336A1">
        <w:rPr>
          <w:szCs w:val="22"/>
        </w:rPr>
        <w:t>l’Acheteur</w:t>
      </w:r>
      <w:r w:rsidRPr="003336A1">
        <w:rPr>
          <w:szCs w:val="22"/>
        </w:rPr>
        <w:t xml:space="preserve"> et s’engage à répondre à toutes les questions relatives auxdits dossiers dans le cadre des dispositions ci-après relatives à l’assistance à l’issue de la Phase de Réversibilité,</w:t>
      </w:r>
    </w:p>
    <w:p w14:paraId="530F68A3" w14:textId="77777777" w:rsidR="000F3998" w:rsidRPr="003336A1" w:rsidRDefault="000F3998" w:rsidP="000F3998">
      <w:pPr>
        <w:jc w:val="both"/>
        <w:rPr>
          <w:szCs w:val="22"/>
        </w:rPr>
      </w:pPr>
    </w:p>
    <w:p w14:paraId="112E2336" w14:textId="4C8CBCA8" w:rsidR="000F3998" w:rsidRPr="003336A1" w:rsidRDefault="000F3998" w:rsidP="000F3998">
      <w:pPr>
        <w:ind w:left="360"/>
        <w:jc w:val="both"/>
        <w:rPr>
          <w:szCs w:val="22"/>
        </w:rPr>
      </w:pPr>
      <w:r w:rsidRPr="003336A1">
        <w:rPr>
          <w:szCs w:val="22"/>
        </w:rPr>
        <w:t>iv) à procéder avec l</w:t>
      </w:r>
      <w:r w:rsidR="005A4AD8" w:rsidRPr="003336A1">
        <w:rPr>
          <w:szCs w:val="22"/>
        </w:rPr>
        <w:t>’</w:t>
      </w:r>
      <w:r w:rsidRPr="003336A1">
        <w:rPr>
          <w:szCs w:val="22"/>
        </w:rPr>
        <w:t>Acheteur, à la demande de celui-ci, une (1) fois par an, à une date définie d’un commun accord, à une simulation selon les modalités du Plan de Réversibilité, de sorte qu’en cas de réversibilité impromptue, celle-ci puisse se faire dans les meilleures conditions.</w:t>
      </w:r>
    </w:p>
    <w:p w14:paraId="32099AF8" w14:textId="77777777" w:rsidR="000F3998" w:rsidRPr="003336A1" w:rsidRDefault="000F3998" w:rsidP="000F3998">
      <w:pPr>
        <w:jc w:val="both"/>
        <w:rPr>
          <w:szCs w:val="22"/>
        </w:rPr>
      </w:pPr>
    </w:p>
    <w:p w14:paraId="358AF975" w14:textId="4546764E" w:rsidR="000F3998" w:rsidRDefault="000F3998" w:rsidP="000F3998">
      <w:pPr>
        <w:jc w:val="both"/>
        <w:rPr>
          <w:szCs w:val="22"/>
        </w:rPr>
      </w:pPr>
      <w:r w:rsidRPr="003336A1">
        <w:rPr>
          <w:szCs w:val="22"/>
        </w:rPr>
        <w:t>c) Dans la mesure où l</w:t>
      </w:r>
      <w:r w:rsidR="005A4AD8" w:rsidRPr="003336A1">
        <w:rPr>
          <w:szCs w:val="22"/>
        </w:rPr>
        <w:t>’</w:t>
      </w:r>
      <w:r w:rsidRPr="003336A1">
        <w:rPr>
          <w:szCs w:val="22"/>
        </w:rPr>
        <w:t xml:space="preserve">Acheteur ne disposerait pas déjà des droits nécessaires pour les logiciels utilisés par le Titulaire pour les besoins du Marché et dont il a obtenu les droits auprès de tiers, le Titulaire s’engage à déployer des efforts raisonnables afin de permettre </w:t>
      </w:r>
      <w:r w:rsidR="005A4AD8" w:rsidRPr="003336A1">
        <w:rPr>
          <w:szCs w:val="22"/>
        </w:rPr>
        <w:t>à l’</w:t>
      </w:r>
      <w:r w:rsidRPr="003336A1">
        <w:rPr>
          <w:szCs w:val="22"/>
        </w:rPr>
        <w:t>Acheteur de poursuivre l’utilisation de ces logiciels aux conditions financières habituellement pratiquées par le tiers précité.</w:t>
      </w:r>
    </w:p>
    <w:p w14:paraId="3B356E78" w14:textId="77777777" w:rsidR="0025416A" w:rsidRPr="003336A1" w:rsidRDefault="0025416A" w:rsidP="000F3998">
      <w:pPr>
        <w:jc w:val="both"/>
        <w:rPr>
          <w:szCs w:val="22"/>
        </w:rPr>
      </w:pPr>
    </w:p>
    <w:p w14:paraId="2F90BD6B" w14:textId="0D1B0EA9" w:rsidR="000F3998" w:rsidRPr="005B532C" w:rsidRDefault="000F3998" w:rsidP="005A4AD8">
      <w:pPr>
        <w:pStyle w:val="Titre2"/>
        <w:rPr>
          <w:rFonts w:ascii="Times New Roman" w:hAnsi="Times New Roman" w:cs="Times New Roman"/>
          <w:sz w:val="22"/>
          <w:szCs w:val="22"/>
        </w:rPr>
      </w:pPr>
      <w:bookmarkStart w:id="213" w:name="_Toc270062886"/>
      <w:bookmarkStart w:id="214" w:name="_Toc454890808"/>
      <w:bookmarkStart w:id="215" w:name="_Toc204956855"/>
      <w:r w:rsidRPr="005B532C">
        <w:rPr>
          <w:rFonts w:ascii="Times New Roman" w:hAnsi="Times New Roman" w:cs="Times New Roman"/>
          <w:sz w:val="22"/>
          <w:szCs w:val="22"/>
        </w:rPr>
        <w:t>Assistance technique à l’issue de la Phase de Réversibilité</w:t>
      </w:r>
      <w:bookmarkEnd w:id="213"/>
      <w:bookmarkEnd w:id="214"/>
      <w:bookmarkEnd w:id="215"/>
    </w:p>
    <w:p w14:paraId="5EBF8963" w14:textId="77777777" w:rsidR="000F3998" w:rsidRPr="003336A1" w:rsidRDefault="000F3998" w:rsidP="000F3998">
      <w:pPr>
        <w:jc w:val="both"/>
        <w:rPr>
          <w:szCs w:val="22"/>
        </w:rPr>
      </w:pPr>
    </w:p>
    <w:p w14:paraId="75067ACC" w14:textId="1C4AE64E" w:rsidR="000F3998" w:rsidRPr="003336A1" w:rsidRDefault="000F3998" w:rsidP="000F3998">
      <w:pPr>
        <w:jc w:val="both"/>
        <w:rPr>
          <w:szCs w:val="22"/>
        </w:rPr>
      </w:pPr>
      <w:r w:rsidRPr="003336A1">
        <w:rPr>
          <w:szCs w:val="22"/>
        </w:rPr>
        <w:t>Le Titulaire s'engage, sur une période de douze (12) mois à compter de la fin du Marché, à répondre à toute demande d'assistance technique, même ponctuelle, formulée par l</w:t>
      </w:r>
      <w:r w:rsidR="000D6D67" w:rsidRPr="003336A1">
        <w:rPr>
          <w:szCs w:val="22"/>
        </w:rPr>
        <w:t>’</w:t>
      </w:r>
      <w:r w:rsidRPr="003336A1">
        <w:rPr>
          <w:szCs w:val="22"/>
        </w:rPr>
        <w:t>Acheteur ou par le prestataire tiers désigné par cel</w:t>
      </w:r>
      <w:r w:rsidR="000D6D67" w:rsidRPr="003336A1">
        <w:rPr>
          <w:szCs w:val="22"/>
        </w:rPr>
        <w:t>ui</w:t>
      </w:r>
      <w:r w:rsidRPr="003336A1">
        <w:rPr>
          <w:szCs w:val="22"/>
        </w:rPr>
        <w:t xml:space="preserve">-ci, avec une réactivité adaptée aux besoins exprimés, dans les conditions qui seront décrites dans un contrat d’assistance technique que les Parties pourront conclure après l’expiration du Marché. </w:t>
      </w:r>
    </w:p>
    <w:p w14:paraId="14A1CA2A" w14:textId="77777777" w:rsidR="000F3998" w:rsidRPr="003336A1" w:rsidRDefault="000F3998" w:rsidP="000F3998">
      <w:pPr>
        <w:jc w:val="both"/>
        <w:rPr>
          <w:szCs w:val="22"/>
        </w:rPr>
      </w:pPr>
    </w:p>
    <w:p w14:paraId="1DD57005" w14:textId="4517F091" w:rsidR="000F3998" w:rsidRDefault="000F3998" w:rsidP="000F3998">
      <w:pPr>
        <w:jc w:val="both"/>
        <w:rPr>
          <w:szCs w:val="22"/>
        </w:rPr>
      </w:pPr>
      <w:r w:rsidRPr="003336A1">
        <w:rPr>
          <w:szCs w:val="22"/>
        </w:rPr>
        <w:t xml:space="preserve">Les Prestations correspondant à la Phase d'assistance à l’issue de la Phase de Réversibilité seront facturées par le Titulaire sur la base des tarifs détaillés en Annexe </w:t>
      </w:r>
      <w:r w:rsidR="000D6D67" w:rsidRPr="003336A1">
        <w:rPr>
          <w:szCs w:val="22"/>
        </w:rPr>
        <w:t>1 d</w:t>
      </w:r>
      <w:r w:rsidR="00EF722B">
        <w:rPr>
          <w:szCs w:val="22"/>
        </w:rPr>
        <w:t xml:space="preserve">u présent </w:t>
      </w:r>
      <w:proofErr w:type="gramStart"/>
      <w:r w:rsidR="00EF722B">
        <w:rPr>
          <w:szCs w:val="22"/>
        </w:rPr>
        <w:t>CCAP</w:t>
      </w:r>
      <w:r w:rsidRPr="003336A1">
        <w:rPr>
          <w:szCs w:val="22"/>
        </w:rPr>
        <w:t>«</w:t>
      </w:r>
      <w:proofErr w:type="gramEnd"/>
      <w:r w:rsidRPr="003336A1">
        <w:rPr>
          <w:szCs w:val="22"/>
        </w:rPr>
        <w:t> </w:t>
      </w:r>
      <w:r w:rsidR="000D6D67" w:rsidRPr="003336A1">
        <w:rPr>
          <w:szCs w:val="22"/>
        </w:rPr>
        <w:t>DPGF</w:t>
      </w:r>
      <w:r w:rsidRPr="003336A1">
        <w:rPr>
          <w:szCs w:val="22"/>
        </w:rPr>
        <w:t> ».</w:t>
      </w:r>
    </w:p>
    <w:p w14:paraId="3586946B" w14:textId="77777777" w:rsidR="0025416A" w:rsidRPr="003336A1" w:rsidRDefault="0025416A" w:rsidP="000F3998">
      <w:pPr>
        <w:jc w:val="both"/>
        <w:rPr>
          <w:szCs w:val="22"/>
        </w:rPr>
      </w:pPr>
    </w:p>
    <w:p w14:paraId="20374397" w14:textId="7A6E045F" w:rsidR="000F3998" w:rsidRPr="005B532C" w:rsidRDefault="000F3998" w:rsidP="00167B91">
      <w:pPr>
        <w:pStyle w:val="Titre2"/>
        <w:rPr>
          <w:rFonts w:ascii="Times New Roman" w:hAnsi="Times New Roman" w:cs="Times New Roman"/>
          <w:color w:val="000000" w:themeColor="text1"/>
        </w:rPr>
      </w:pPr>
      <w:bookmarkStart w:id="216" w:name="_Toc270062887"/>
      <w:bookmarkStart w:id="217" w:name="_Toc454890809"/>
      <w:bookmarkStart w:id="218" w:name="_Toc204956856"/>
      <w:r w:rsidRPr="005B532C">
        <w:rPr>
          <w:rFonts w:ascii="Times New Roman" w:hAnsi="Times New Roman" w:cs="Times New Roman"/>
        </w:rPr>
        <w:t>Conditions Financières de la Réversibilité</w:t>
      </w:r>
      <w:bookmarkEnd w:id="216"/>
      <w:bookmarkEnd w:id="217"/>
      <w:bookmarkEnd w:id="218"/>
    </w:p>
    <w:p w14:paraId="0328AE2F" w14:textId="77777777" w:rsidR="000F3998" w:rsidRPr="003336A1" w:rsidRDefault="000F3998" w:rsidP="000F3998">
      <w:pPr>
        <w:jc w:val="both"/>
        <w:rPr>
          <w:szCs w:val="22"/>
        </w:rPr>
      </w:pPr>
    </w:p>
    <w:p w14:paraId="4AAEE8A3" w14:textId="39494DA3" w:rsidR="000F3998" w:rsidRPr="003336A1" w:rsidRDefault="000F3998" w:rsidP="00162A3F">
      <w:pPr>
        <w:jc w:val="both"/>
        <w:rPr>
          <w:szCs w:val="22"/>
        </w:rPr>
      </w:pPr>
      <w:r w:rsidRPr="003336A1">
        <w:rPr>
          <w:szCs w:val="22"/>
        </w:rPr>
        <w:t xml:space="preserve">a) L’ensemble des Prestations relatives à la réversibilité, à l'exception des prestations liées au maintien de l'état permanent de réversibilité des prestations, seront facturées </w:t>
      </w:r>
      <w:r w:rsidR="00CF5AB1" w:rsidRPr="003336A1">
        <w:rPr>
          <w:szCs w:val="22"/>
        </w:rPr>
        <w:t>conformément aux</w:t>
      </w:r>
      <w:r w:rsidRPr="003336A1">
        <w:rPr>
          <w:szCs w:val="22"/>
        </w:rPr>
        <w:t xml:space="preserve"> dispositions de l'</w:t>
      </w:r>
      <w:r w:rsidR="000D6D67" w:rsidRPr="003336A1">
        <w:rPr>
          <w:szCs w:val="22"/>
        </w:rPr>
        <w:t xml:space="preserve">Annexe 1 </w:t>
      </w:r>
      <w:r w:rsidR="00F0639D">
        <w:rPr>
          <w:szCs w:val="22"/>
        </w:rPr>
        <w:t>du présent CCAP</w:t>
      </w:r>
      <w:r w:rsidR="000D6D67" w:rsidRPr="003336A1">
        <w:rPr>
          <w:szCs w:val="22"/>
        </w:rPr>
        <w:t xml:space="preserve"> « DPGF ». </w:t>
      </w:r>
      <w:r w:rsidRPr="003336A1">
        <w:rPr>
          <w:szCs w:val="22"/>
        </w:rPr>
        <w:t>Les prestations liées au maintien de l'état permanent de réversibilité des prestations sont incluses dans le prix de services récurrents.</w:t>
      </w:r>
    </w:p>
    <w:p w14:paraId="331F8B76" w14:textId="77777777" w:rsidR="000F3998" w:rsidRPr="003336A1" w:rsidRDefault="000F3998" w:rsidP="000F3998">
      <w:pPr>
        <w:jc w:val="both"/>
        <w:rPr>
          <w:szCs w:val="22"/>
        </w:rPr>
      </w:pPr>
    </w:p>
    <w:p w14:paraId="5C35FAF8" w14:textId="7B6CE0F8" w:rsidR="000F3998" w:rsidRPr="003336A1" w:rsidRDefault="000F3998" w:rsidP="000F3998">
      <w:pPr>
        <w:jc w:val="both"/>
        <w:rPr>
          <w:szCs w:val="22"/>
        </w:rPr>
      </w:pPr>
      <w:r w:rsidRPr="00CF5AB1">
        <w:rPr>
          <w:szCs w:val="22"/>
        </w:rPr>
        <w:lastRenderedPageBreak/>
        <w:t xml:space="preserve">Par exception à l'alinéa précédent, en cas de résiliation du Marché pour une faute imputable au Titulaire en application de l’article </w:t>
      </w:r>
      <w:r w:rsidR="00167B91" w:rsidRPr="00CF5AB1">
        <w:rPr>
          <w:szCs w:val="22"/>
        </w:rPr>
        <w:t xml:space="preserve">28 </w:t>
      </w:r>
      <w:r w:rsidRPr="00CF5AB1">
        <w:rPr>
          <w:szCs w:val="22"/>
        </w:rPr>
        <w:t>ci-dessous, le coût de la réversibilité ne donnera lieu à aucune facturation. Il sera intégralement pris en charge par le Titulaire.</w:t>
      </w:r>
    </w:p>
    <w:p w14:paraId="1DE9D26A" w14:textId="77777777" w:rsidR="000F3998" w:rsidRPr="003336A1" w:rsidRDefault="000F3998" w:rsidP="000F3998">
      <w:pPr>
        <w:jc w:val="both"/>
        <w:rPr>
          <w:szCs w:val="22"/>
        </w:rPr>
      </w:pPr>
    </w:p>
    <w:p w14:paraId="2E39E993" w14:textId="77777777" w:rsidR="000F3998" w:rsidRPr="003336A1" w:rsidRDefault="000F3998" w:rsidP="000F3998">
      <w:pPr>
        <w:jc w:val="both"/>
        <w:rPr>
          <w:szCs w:val="22"/>
        </w:rPr>
      </w:pPr>
      <w:r w:rsidRPr="003336A1">
        <w:rPr>
          <w:szCs w:val="22"/>
        </w:rPr>
        <w:t>b) Le coût de la réversibilité couvre l'ensemble des Prestations nécessaires à la mise en œuvre de la réversibilité et notamment les Prestations nécessaires pour :</w:t>
      </w:r>
    </w:p>
    <w:p w14:paraId="7EC287A9" w14:textId="77777777" w:rsidR="000F3998" w:rsidRPr="003336A1" w:rsidRDefault="000F3998" w:rsidP="000F3998">
      <w:pPr>
        <w:jc w:val="both"/>
        <w:rPr>
          <w:szCs w:val="22"/>
        </w:rPr>
      </w:pPr>
    </w:p>
    <w:p w14:paraId="07DB67BE" w14:textId="2BA36AE8" w:rsidR="000F3998" w:rsidRPr="003336A1" w:rsidRDefault="000F3998" w:rsidP="000F3998">
      <w:pPr>
        <w:ind w:left="360"/>
        <w:jc w:val="both"/>
        <w:rPr>
          <w:szCs w:val="22"/>
        </w:rPr>
      </w:pPr>
      <w:r w:rsidRPr="003336A1">
        <w:rPr>
          <w:szCs w:val="22"/>
        </w:rPr>
        <w:t xml:space="preserve">i) effectuer les transferts </w:t>
      </w:r>
      <w:r w:rsidR="000D6D67" w:rsidRPr="003336A1">
        <w:rPr>
          <w:szCs w:val="22"/>
        </w:rPr>
        <w:t>à l’</w:t>
      </w:r>
      <w:r w:rsidRPr="003336A1">
        <w:rPr>
          <w:szCs w:val="22"/>
        </w:rPr>
        <w:t>Acheteur ou au prestataire tiers des matériels achetés ou loués par le Titulaire et préalablement acceptés par l</w:t>
      </w:r>
      <w:r w:rsidR="000D6D67" w:rsidRPr="003336A1">
        <w:rPr>
          <w:szCs w:val="22"/>
        </w:rPr>
        <w:t>’</w:t>
      </w:r>
      <w:r w:rsidRPr="003336A1">
        <w:rPr>
          <w:szCs w:val="22"/>
        </w:rPr>
        <w:t>Acheteur pour exécuter le présent Marché, dans les conditions convenues entre les Parties conformément à l’article 19.3 ci-avant,</w:t>
      </w:r>
    </w:p>
    <w:p w14:paraId="0727958E" w14:textId="4B14E14D" w:rsidR="000F3998" w:rsidRPr="003336A1" w:rsidRDefault="000F3998" w:rsidP="000F3998">
      <w:pPr>
        <w:ind w:left="360"/>
        <w:jc w:val="both"/>
        <w:rPr>
          <w:szCs w:val="22"/>
        </w:rPr>
      </w:pPr>
      <w:r w:rsidRPr="003336A1">
        <w:rPr>
          <w:szCs w:val="22"/>
        </w:rPr>
        <w:t xml:space="preserve">ii) effectuer les transferts </w:t>
      </w:r>
      <w:r w:rsidR="000D6D67" w:rsidRPr="003336A1">
        <w:rPr>
          <w:szCs w:val="22"/>
        </w:rPr>
        <w:t>à l’</w:t>
      </w:r>
      <w:r w:rsidRPr="003336A1">
        <w:rPr>
          <w:szCs w:val="22"/>
        </w:rPr>
        <w:t>Acheteur de l'intégralité des droits de propriété intellectuelle nécessaires aux Prestations objet du présent Marché et qui auraient été développés ou acquis par le Titulaire,</w:t>
      </w:r>
    </w:p>
    <w:p w14:paraId="14A11E8A" w14:textId="77777777" w:rsidR="000F3998" w:rsidRPr="003336A1" w:rsidRDefault="000F3998" w:rsidP="000F3998">
      <w:pPr>
        <w:ind w:left="360"/>
        <w:jc w:val="both"/>
        <w:rPr>
          <w:szCs w:val="22"/>
        </w:rPr>
      </w:pPr>
      <w:r w:rsidRPr="003336A1">
        <w:rPr>
          <w:szCs w:val="22"/>
        </w:rPr>
        <w:t>iii) dispenser le transfert de connaissances aux nouvelles équipes techniques compétentes chargées d'assurer la poursuite de l'exploitation.</w:t>
      </w:r>
    </w:p>
    <w:p w14:paraId="041D3F38" w14:textId="77777777" w:rsidR="000F3998" w:rsidRPr="003336A1" w:rsidRDefault="000F3998" w:rsidP="000F3998">
      <w:pPr>
        <w:jc w:val="both"/>
        <w:rPr>
          <w:szCs w:val="22"/>
        </w:rPr>
      </w:pPr>
    </w:p>
    <w:p w14:paraId="710F0BD3" w14:textId="77777777" w:rsidR="000F3998" w:rsidRPr="003336A1" w:rsidRDefault="000F3998" w:rsidP="000F3998">
      <w:pPr>
        <w:jc w:val="both"/>
        <w:rPr>
          <w:szCs w:val="22"/>
        </w:rPr>
      </w:pPr>
      <w:r w:rsidRPr="003336A1">
        <w:rPr>
          <w:szCs w:val="22"/>
        </w:rPr>
        <w:t>Ne donnent pas lieu à facturation au titre de la Phase de Réversibilité :</w:t>
      </w:r>
    </w:p>
    <w:p w14:paraId="69459E9A" w14:textId="77777777" w:rsidR="000F3998" w:rsidRPr="003336A1" w:rsidRDefault="000F3998" w:rsidP="000F3998">
      <w:pPr>
        <w:jc w:val="both"/>
        <w:rPr>
          <w:szCs w:val="22"/>
        </w:rPr>
      </w:pPr>
    </w:p>
    <w:p w14:paraId="2EE26B03" w14:textId="56896AB0" w:rsidR="000F3998" w:rsidRPr="003336A1" w:rsidRDefault="000F3998" w:rsidP="000F3998">
      <w:pPr>
        <w:ind w:left="360"/>
        <w:jc w:val="both"/>
        <w:rPr>
          <w:szCs w:val="22"/>
        </w:rPr>
      </w:pPr>
      <w:r w:rsidRPr="003336A1">
        <w:rPr>
          <w:szCs w:val="22"/>
        </w:rPr>
        <w:t>i) les Prestations qui concourent à la poursuite du Service pendant la Phase de Réversibilité, lesquelles restent facturées selon le « </w:t>
      </w:r>
      <w:r w:rsidR="00DE27A1">
        <w:rPr>
          <w:szCs w:val="22"/>
        </w:rPr>
        <w:t>DPGF</w:t>
      </w:r>
      <w:r w:rsidRPr="003336A1">
        <w:rPr>
          <w:szCs w:val="22"/>
        </w:rPr>
        <w:t xml:space="preserve"> » (Annexe </w:t>
      </w:r>
      <w:r w:rsidR="00DE27A1">
        <w:rPr>
          <w:szCs w:val="22"/>
        </w:rPr>
        <w:t>1)</w:t>
      </w:r>
      <w:r w:rsidRPr="003336A1">
        <w:rPr>
          <w:szCs w:val="22"/>
        </w:rPr>
        <w:t>,</w:t>
      </w:r>
    </w:p>
    <w:p w14:paraId="3F302F9A" w14:textId="079B3B34" w:rsidR="000F3998" w:rsidRPr="003336A1" w:rsidRDefault="000F3998" w:rsidP="000F3998">
      <w:pPr>
        <w:ind w:left="360"/>
        <w:jc w:val="both"/>
        <w:rPr>
          <w:szCs w:val="22"/>
        </w:rPr>
      </w:pPr>
      <w:r w:rsidRPr="003336A1">
        <w:rPr>
          <w:szCs w:val="22"/>
        </w:rPr>
        <w:t>ii) le transfert de connaissance assuré sur le terrain par le Titulaire à la nouvelle équipe technique, dans le cadre d'un fonctionnement en double avec le prestataire tiers ou l</w:t>
      </w:r>
      <w:r w:rsidR="000D6D67" w:rsidRPr="003336A1">
        <w:rPr>
          <w:szCs w:val="22"/>
        </w:rPr>
        <w:t>’</w:t>
      </w:r>
      <w:r w:rsidRPr="003336A1">
        <w:rPr>
          <w:szCs w:val="22"/>
        </w:rPr>
        <w:t xml:space="preserve">Acheteur reprenant </w:t>
      </w:r>
      <w:r w:rsidR="00614AA9">
        <w:rPr>
          <w:szCs w:val="22"/>
        </w:rPr>
        <w:t>l</w:t>
      </w:r>
      <w:r w:rsidR="00861163">
        <w:rPr>
          <w:szCs w:val="22"/>
        </w:rPr>
        <w:t xml:space="preserve">es Services pour le compte de </w:t>
      </w:r>
      <w:r w:rsidR="000D6D67" w:rsidRPr="003336A1">
        <w:rPr>
          <w:szCs w:val="22"/>
        </w:rPr>
        <w:t>l’</w:t>
      </w:r>
      <w:r w:rsidRPr="003336A1">
        <w:rPr>
          <w:szCs w:val="22"/>
        </w:rPr>
        <w:t>Acheteur, pendant la Phase de Réversibilité,</w:t>
      </w:r>
    </w:p>
    <w:p w14:paraId="369EF4CC" w14:textId="170F85A4" w:rsidR="000F3998" w:rsidRPr="003336A1" w:rsidRDefault="000F3998" w:rsidP="000F3998">
      <w:pPr>
        <w:ind w:left="360"/>
        <w:jc w:val="both"/>
        <w:rPr>
          <w:szCs w:val="22"/>
        </w:rPr>
      </w:pPr>
      <w:r w:rsidRPr="003336A1">
        <w:rPr>
          <w:szCs w:val="22"/>
        </w:rPr>
        <w:t>iii) la transmission des outils de diagnostics développés par le Titulaire pour les besoins spécifiques d</w:t>
      </w:r>
      <w:r w:rsidR="000D6D67" w:rsidRPr="003336A1">
        <w:rPr>
          <w:szCs w:val="22"/>
        </w:rPr>
        <w:t>e l’</w:t>
      </w:r>
      <w:r w:rsidRPr="003336A1">
        <w:rPr>
          <w:szCs w:val="22"/>
        </w:rPr>
        <w:t>Acheteur.</w:t>
      </w:r>
    </w:p>
    <w:p w14:paraId="7A550392" w14:textId="77777777" w:rsidR="000F3998" w:rsidRPr="003336A1" w:rsidRDefault="000F3998" w:rsidP="00162A3F">
      <w:pPr>
        <w:rPr>
          <w:szCs w:val="22"/>
        </w:rPr>
      </w:pPr>
    </w:p>
    <w:p w14:paraId="7F6B0399" w14:textId="4519114E" w:rsidR="00143F77" w:rsidRPr="005B532C" w:rsidRDefault="00143F77" w:rsidP="00162A3F">
      <w:pPr>
        <w:pStyle w:val="Titre10"/>
        <w:rPr>
          <w:rFonts w:ascii="Times New Roman" w:hAnsi="Times New Roman" w:cs="Times New Roman"/>
          <w:sz w:val="22"/>
          <w:szCs w:val="22"/>
        </w:rPr>
      </w:pPr>
      <w:bookmarkStart w:id="219" w:name="_Toc204956857"/>
      <w:r w:rsidRPr="003336A1">
        <w:rPr>
          <w:rFonts w:ascii="Times New Roman" w:hAnsi="Times New Roman" w:cs="Times New Roman"/>
          <w:sz w:val="22"/>
          <w:szCs w:val="22"/>
        </w:rPr>
        <w:t>Sous traitance</w:t>
      </w:r>
      <w:bookmarkEnd w:id="219"/>
      <w:r w:rsidRPr="003336A1">
        <w:rPr>
          <w:rFonts w:ascii="Times New Roman" w:hAnsi="Times New Roman" w:cs="Times New Roman"/>
          <w:sz w:val="22"/>
          <w:szCs w:val="22"/>
        </w:rPr>
        <w:t xml:space="preserve"> </w:t>
      </w:r>
    </w:p>
    <w:p w14:paraId="4776095B" w14:textId="77777777" w:rsidR="00143F77" w:rsidRPr="003336A1" w:rsidRDefault="00143F77" w:rsidP="00143F77">
      <w:pPr>
        <w:jc w:val="both"/>
        <w:rPr>
          <w:szCs w:val="22"/>
        </w:rPr>
      </w:pPr>
    </w:p>
    <w:p w14:paraId="432C9CDE" w14:textId="29D5CF8B" w:rsidR="00E56524" w:rsidRPr="003336A1" w:rsidRDefault="00E56524" w:rsidP="00143F77">
      <w:pPr>
        <w:jc w:val="both"/>
        <w:rPr>
          <w:szCs w:val="22"/>
        </w:rPr>
      </w:pPr>
      <w:r w:rsidRPr="003336A1">
        <w:rPr>
          <w:szCs w:val="22"/>
        </w:rPr>
        <w:t>En complément et/ou dérogation des dispositions de l’article 3.6 du CCAG-TIC il est convenu entre les Parties que :</w:t>
      </w:r>
    </w:p>
    <w:p w14:paraId="436C6D5C" w14:textId="77777777" w:rsidR="00E56524" w:rsidRPr="003336A1" w:rsidRDefault="00E56524" w:rsidP="00143F77">
      <w:pPr>
        <w:jc w:val="both"/>
        <w:rPr>
          <w:szCs w:val="22"/>
        </w:rPr>
      </w:pPr>
    </w:p>
    <w:p w14:paraId="161277E6" w14:textId="20CFCB6F" w:rsidR="00143F77" w:rsidRPr="003336A1" w:rsidRDefault="00143F77" w:rsidP="00143F77">
      <w:pPr>
        <w:jc w:val="both"/>
        <w:rPr>
          <w:szCs w:val="22"/>
        </w:rPr>
      </w:pPr>
      <w:r w:rsidRPr="003336A1">
        <w:rPr>
          <w:szCs w:val="22"/>
        </w:rPr>
        <w:t xml:space="preserve">Conformément à l’article 3 de la </w:t>
      </w:r>
      <w:r w:rsidR="00E56524" w:rsidRPr="003336A1">
        <w:rPr>
          <w:snapToGrid w:val="0"/>
          <w:szCs w:val="22"/>
        </w:rPr>
        <w:t>loi n°75-1334 du 31 décembre 1975 relative à la sous-traitance</w:t>
      </w:r>
      <w:r w:rsidRPr="003336A1">
        <w:rPr>
          <w:szCs w:val="22"/>
        </w:rPr>
        <w:t xml:space="preserve">, le </w:t>
      </w:r>
      <w:r w:rsidR="00F11093" w:rsidRPr="003336A1">
        <w:rPr>
          <w:szCs w:val="22"/>
        </w:rPr>
        <w:t>Titulaire</w:t>
      </w:r>
      <w:r w:rsidRPr="003336A1">
        <w:rPr>
          <w:szCs w:val="22"/>
        </w:rPr>
        <w:t xml:space="preserve"> est tenu de communiquer le contrat de sous-traitance </w:t>
      </w:r>
      <w:r w:rsidR="00F11093" w:rsidRPr="003336A1">
        <w:rPr>
          <w:szCs w:val="22"/>
        </w:rPr>
        <w:t>à l’Acheteur</w:t>
      </w:r>
      <w:r w:rsidRPr="003336A1">
        <w:rPr>
          <w:szCs w:val="22"/>
        </w:rPr>
        <w:t xml:space="preserve"> sur demande de ce dernier. </w:t>
      </w:r>
      <w:r w:rsidR="00E56524" w:rsidRPr="003336A1">
        <w:rPr>
          <w:szCs w:val="22"/>
        </w:rPr>
        <w:t>En cas de retard dans la communication de ce contrat la pénalité prévue à l’article 3.6.3 est portée de 1/3000 à 1/500.</w:t>
      </w:r>
    </w:p>
    <w:p w14:paraId="5D8E674D" w14:textId="77777777" w:rsidR="00143F77" w:rsidRPr="003336A1" w:rsidRDefault="00143F77" w:rsidP="00143F77">
      <w:pPr>
        <w:jc w:val="both"/>
        <w:rPr>
          <w:szCs w:val="22"/>
        </w:rPr>
      </w:pPr>
    </w:p>
    <w:p w14:paraId="3B1DF061" w14:textId="46BD3DD6" w:rsidR="00143F77" w:rsidRPr="003336A1" w:rsidRDefault="00143F77" w:rsidP="00143F77">
      <w:pPr>
        <w:jc w:val="both"/>
        <w:rPr>
          <w:snapToGrid w:val="0"/>
          <w:szCs w:val="22"/>
        </w:rPr>
      </w:pPr>
      <w:r w:rsidRPr="003336A1">
        <w:rPr>
          <w:szCs w:val="22"/>
        </w:rPr>
        <w:t>En cas d’autorisation écrite d</w:t>
      </w:r>
      <w:r w:rsidR="00F11093" w:rsidRPr="003336A1">
        <w:rPr>
          <w:szCs w:val="22"/>
        </w:rPr>
        <w:t>e l’Acheteur</w:t>
      </w:r>
      <w:r w:rsidRPr="003336A1">
        <w:rPr>
          <w:szCs w:val="22"/>
        </w:rPr>
        <w:t xml:space="preserve">, le </w:t>
      </w:r>
      <w:r w:rsidR="00F11093" w:rsidRPr="003336A1">
        <w:rPr>
          <w:szCs w:val="22"/>
        </w:rPr>
        <w:t>Titulaire</w:t>
      </w:r>
      <w:r w:rsidRPr="003336A1">
        <w:rPr>
          <w:szCs w:val="22"/>
        </w:rPr>
        <w:t xml:space="preserve"> devra imposer à ses sous-traitants les mêmes obligations en termes de sécurité et de confidentialité que celles qu'il a contractées à l'égard d</w:t>
      </w:r>
      <w:r w:rsidR="00F11093" w:rsidRPr="003336A1">
        <w:rPr>
          <w:szCs w:val="22"/>
        </w:rPr>
        <w:t>e l’Acheteur</w:t>
      </w:r>
      <w:r w:rsidRPr="003336A1">
        <w:rPr>
          <w:szCs w:val="22"/>
        </w:rPr>
        <w:t xml:space="preserve"> au titre des présentes. Le </w:t>
      </w:r>
      <w:r w:rsidR="00F11093" w:rsidRPr="003336A1">
        <w:rPr>
          <w:szCs w:val="22"/>
        </w:rPr>
        <w:t>Titulaire</w:t>
      </w:r>
      <w:r w:rsidRPr="003336A1">
        <w:rPr>
          <w:szCs w:val="22"/>
        </w:rPr>
        <w:t xml:space="preserve"> déclare se conformer à toutes dispositions légales relatives à la sous-traitance. Conformément aux dispositions de l’article D8222-5 du Code du travail, le </w:t>
      </w:r>
      <w:r w:rsidR="00F11093" w:rsidRPr="003336A1">
        <w:rPr>
          <w:szCs w:val="22"/>
        </w:rPr>
        <w:t>Titulaire</w:t>
      </w:r>
      <w:r w:rsidRPr="003336A1">
        <w:rPr>
          <w:szCs w:val="22"/>
        </w:rPr>
        <w:t xml:space="preserve"> devra renouveler les pièces justificatives du respect des obligations notamment sociales, déclaratives et fiscales tous les six (6) mois.</w:t>
      </w:r>
    </w:p>
    <w:p w14:paraId="069B994D" w14:textId="77777777" w:rsidR="00143F77" w:rsidRPr="003336A1" w:rsidRDefault="00143F77" w:rsidP="00143F77">
      <w:pPr>
        <w:jc w:val="both"/>
        <w:rPr>
          <w:szCs w:val="22"/>
        </w:rPr>
      </w:pPr>
    </w:p>
    <w:p w14:paraId="1A54CD35" w14:textId="54FF7EAC" w:rsidR="00143F77" w:rsidRPr="003336A1" w:rsidRDefault="00143F77" w:rsidP="00143F77">
      <w:pPr>
        <w:jc w:val="both"/>
        <w:rPr>
          <w:snapToGrid w:val="0"/>
          <w:szCs w:val="22"/>
        </w:rPr>
      </w:pPr>
      <w:r w:rsidRPr="00CF5AB1">
        <w:rPr>
          <w:snapToGrid w:val="0"/>
          <w:szCs w:val="22"/>
        </w:rPr>
        <w:t xml:space="preserve">Le </w:t>
      </w:r>
      <w:r w:rsidR="00F11093" w:rsidRPr="00CF5AB1">
        <w:rPr>
          <w:snapToGrid w:val="0"/>
          <w:szCs w:val="22"/>
        </w:rPr>
        <w:t>Titulaire</w:t>
      </w:r>
      <w:r w:rsidRPr="00CF5AB1">
        <w:rPr>
          <w:snapToGrid w:val="0"/>
          <w:szCs w:val="22"/>
        </w:rPr>
        <w:t xml:space="preserve"> recourant à un ou plusieurs sous-traitants qui n'a pas satisfait aux obligations prévues au présent article, s'expose à la résiliation du </w:t>
      </w:r>
      <w:r w:rsidR="00F11093" w:rsidRPr="00CF5AB1">
        <w:rPr>
          <w:snapToGrid w:val="0"/>
          <w:szCs w:val="22"/>
        </w:rPr>
        <w:t>Marché</w:t>
      </w:r>
      <w:r w:rsidRPr="00CF5AB1">
        <w:rPr>
          <w:snapToGrid w:val="0"/>
          <w:szCs w:val="22"/>
        </w:rPr>
        <w:t xml:space="preserve"> en application de l’article </w:t>
      </w:r>
      <w:r w:rsidR="00167B91" w:rsidRPr="00CF5AB1">
        <w:rPr>
          <w:snapToGrid w:val="0"/>
          <w:szCs w:val="22"/>
        </w:rPr>
        <w:t>28</w:t>
      </w:r>
      <w:r w:rsidRPr="00CF5AB1">
        <w:rPr>
          <w:snapToGrid w:val="0"/>
          <w:szCs w:val="22"/>
        </w:rPr>
        <w:t xml:space="preserve">. Le </w:t>
      </w:r>
      <w:r w:rsidR="00F11093" w:rsidRPr="00CF5AB1">
        <w:rPr>
          <w:snapToGrid w:val="0"/>
          <w:szCs w:val="22"/>
        </w:rPr>
        <w:t>Titulaire</w:t>
      </w:r>
      <w:r w:rsidRPr="00CF5AB1">
        <w:rPr>
          <w:snapToGrid w:val="0"/>
          <w:szCs w:val="22"/>
        </w:rPr>
        <w:t xml:space="preserve"> qui sous-traite une partie de ses Prestations en reste entièrement responsable, même pour la partie sous-traitée et se porte fort du respect par ses sous-traitants de l’ensemble des obligations du </w:t>
      </w:r>
      <w:r w:rsidR="00F11093" w:rsidRPr="00CF5AB1">
        <w:rPr>
          <w:snapToGrid w:val="0"/>
          <w:szCs w:val="22"/>
        </w:rPr>
        <w:t>Marché</w:t>
      </w:r>
      <w:r w:rsidRPr="00CF5AB1">
        <w:rPr>
          <w:snapToGrid w:val="0"/>
          <w:szCs w:val="22"/>
        </w:rPr>
        <w:t>.</w:t>
      </w:r>
    </w:p>
    <w:p w14:paraId="42512081" w14:textId="77777777" w:rsidR="00143F77" w:rsidRPr="003336A1" w:rsidRDefault="00143F77" w:rsidP="00143F77">
      <w:pPr>
        <w:jc w:val="both"/>
        <w:rPr>
          <w:szCs w:val="22"/>
        </w:rPr>
      </w:pPr>
    </w:p>
    <w:p w14:paraId="3D58BBD2" w14:textId="4B48E84F" w:rsidR="00143F77" w:rsidRPr="003336A1" w:rsidRDefault="00143F77" w:rsidP="00143F77">
      <w:pPr>
        <w:jc w:val="both"/>
        <w:rPr>
          <w:szCs w:val="22"/>
        </w:rPr>
      </w:pPr>
      <w:r w:rsidRPr="003336A1">
        <w:rPr>
          <w:szCs w:val="22"/>
        </w:rPr>
        <w:t xml:space="preserve">En tout état de cause, le </w:t>
      </w:r>
      <w:r w:rsidR="00F11093" w:rsidRPr="003336A1">
        <w:rPr>
          <w:szCs w:val="22"/>
        </w:rPr>
        <w:t>Titulaire</w:t>
      </w:r>
      <w:r w:rsidRPr="003336A1">
        <w:rPr>
          <w:szCs w:val="22"/>
        </w:rPr>
        <w:t xml:space="preserve"> ne peut pas sous-traiter une part significative des Prestations correspondant à ses activités de base.</w:t>
      </w:r>
    </w:p>
    <w:p w14:paraId="1BFA7B60" w14:textId="77777777" w:rsidR="00405ECF" w:rsidRPr="003336A1" w:rsidRDefault="00405ECF" w:rsidP="00162A3F">
      <w:pPr>
        <w:rPr>
          <w:szCs w:val="22"/>
        </w:rPr>
      </w:pPr>
    </w:p>
    <w:p w14:paraId="6F4B3A15" w14:textId="0413E257" w:rsidR="00405ECF" w:rsidRPr="005B532C" w:rsidRDefault="00405ECF" w:rsidP="00405ECF">
      <w:pPr>
        <w:pStyle w:val="Titre10"/>
        <w:rPr>
          <w:rFonts w:ascii="Times New Roman" w:hAnsi="Times New Roman" w:cs="Times New Roman"/>
          <w:sz w:val="22"/>
          <w:szCs w:val="22"/>
        </w:rPr>
      </w:pPr>
      <w:bookmarkStart w:id="220" w:name="_Toc204956858"/>
      <w:r w:rsidRPr="003336A1">
        <w:rPr>
          <w:rFonts w:ascii="Times New Roman" w:hAnsi="Times New Roman" w:cs="Times New Roman"/>
          <w:sz w:val="22"/>
          <w:szCs w:val="22"/>
        </w:rPr>
        <w:t>C</w:t>
      </w:r>
      <w:r w:rsidR="001D1801" w:rsidRPr="003336A1">
        <w:rPr>
          <w:rFonts w:ascii="Times New Roman" w:hAnsi="Times New Roman" w:cs="Times New Roman"/>
          <w:sz w:val="22"/>
          <w:szCs w:val="22"/>
        </w:rPr>
        <w:t>onfidentialité</w:t>
      </w:r>
      <w:bookmarkEnd w:id="220"/>
    </w:p>
    <w:p w14:paraId="34003D27" w14:textId="77777777" w:rsidR="00405ECF" w:rsidRPr="003336A1" w:rsidRDefault="00405ECF" w:rsidP="00405ECF">
      <w:pPr>
        <w:jc w:val="both"/>
        <w:rPr>
          <w:szCs w:val="22"/>
        </w:rPr>
      </w:pPr>
    </w:p>
    <w:p w14:paraId="2DE052CC" w14:textId="77777777" w:rsidR="00FF7575" w:rsidRPr="003336A1" w:rsidRDefault="00FF7575" w:rsidP="00405ECF">
      <w:pPr>
        <w:jc w:val="both"/>
        <w:rPr>
          <w:szCs w:val="22"/>
        </w:rPr>
      </w:pPr>
    </w:p>
    <w:p w14:paraId="44EC0AAD" w14:textId="57CC7F46" w:rsidR="00FF7575" w:rsidRPr="005B532C" w:rsidRDefault="00FF7575" w:rsidP="0025416A">
      <w:pPr>
        <w:jc w:val="both"/>
        <w:rPr>
          <w:szCs w:val="22"/>
        </w:rPr>
      </w:pPr>
      <w:r w:rsidRPr="005B532C">
        <w:rPr>
          <w:color w:val="000000"/>
          <w:szCs w:val="22"/>
        </w:rPr>
        <w:t xml:space="preserve">Par dérogation à l’article </w:t>
      </w:r>
      <w:r w:rsidRPr="005B532C">
        <w:rPr>
          <w:szCs w:val="22"/>
        </w:rPr>
        <w:t>5.1 du CCAG, les dispositions des articles 5.1.1 à 5.1.4 du CCAG sont non applicables au présent Marché et sont remplacées par les dispositions suivantes :</w:t>
      </w:r>
    </w:p>
    <w:p w14:paraId="646964E5" w14:textId="77777777" w:rsidR="00FF7575" w:rsidRPr="003336A1" w:rsidRDefault="00FF7575" w:rsidP="00405ECF">
      <w:pPr>
        <w:jc w:val="both"/>
        <w:rPr>
          <w:szCs w:val="22"/>
        </w:rPr>
      </w:pPr>
    </w:p>
    <w:p w14:paraId="0836CF06" w14:textId="377A2850" w:rsidR="00405ECF" w:rsidRPr="003336A1" w:rsidRDefault="00405ECF" w:rsidP="00405ECF">
      <w:pPr>
        <w:jc w:val="both"/>
        <w:rPr>
          <w:szCs w:val="22"/>
        </w:rPr>
      </w:pPr>
      <w:r w:rsidRPr="003336A1">
        <w:rPr>
          <w:szCs w:val="22"/>
        </w:rPr>
        <w:t>Pour les besoins du présent article, la Partie qui divulgue des informations sera désignée ci-après par le « COMMUNICANT » et celle qui reçoit par le « RECIPIENDAIRE ».</w:t>
      </w:r>
    </w:p>
    <w:p w14:paraId="39B0C217" w14:textId="77777777" w:rsidR="00405ECF" w:rsidRPr="003336A1" w:rsidRDefault="00405ECF" w:rsidP="00405ECF">
      <w:pPr>
        <w:jc w:val="both"/>
        <w:rPr>
          <w:szCs w:val="22"/>
        </w:rPr>
      </w:pPr>
    </w:p>
    <w:p w14:paraId="4D12CCF0" w14:textId="45BD8CCE" w:rsidR="00405ECF" w:rsidRPr="003336A1" w:rsidRDefault="00405ECF" w:rsidP="00405ECF">
      <w:pPr>
        <w:jc w:val="both"/>
        <w:rPr>
          <w:szCs w:val="22"/>
        </w:rPr>
      </w:pPr>
      <w:r w:rsidRPr="003336A1">
        <w:rPr>
          <w:szCs w:val="22"/>
        </w:rPr>
        <w:t>2</w:t>
      </w:r>
      <w:r w:rsidR="00A53436" w:rsidRPr="003336A1">
        <w:rPr>
          <w:szCs w:val="22"/>
        </w:rPr>
        <w:t>1</w:t>
      </w:r>
      <w:r w:rsidRPr="003336A1">
        <w:rPr>
          <w:szCs w:val="22"/>
        </w:rPr>
        <w:t xml:space="preserve">.1. Il est convenu entre les Parties que les informations échangées à l'occasion de l'exécution du présent </w:t>
      </w:r>
      <w:r w:rsidR="001730B1" w:rsidRPr="003336A1">
        <w:rPr>
          <w:szCs w:val="22"/>
        </w:rPr>
        <w:t>Marché</w:t>
      </w:r>
      <w:r w:rsidRPr="003336A1">
        <w:rPr>
          <w:szCs w:val="22"/>
        </w:rPr>
        <w:t xml:space="preserve"> sont confidentielles (ci-après dénommées « les Informations Confidentielles »).</w:t>
      </w:r>
    </w:p>
    <w:p w14:paraId="654CF232" w14:textId="77777777" w:rsidR="00405ECF" w:rsidRPr="003336A1" w:rsidRDefault="00405ECF" w:rsidP="00405ECF">
      <w:pPr>
        <w:jc w:val="both"/>
        <w:rPr>
          <w:szCs w:val="22"/>
        </w:rPr>
      </w:pPr>
    </w:p>
    <w:p w14:paraId="53F44E4A" w14:textId="5481A3BB" w:rsidR="00405ECF" w:rsidRPr="003336A1" w:rsidRDefault="00405ECF" w:rsidP="00405ECF">
      <w:pPr>
        <w:jc w:val="both"/>
        <w:rPr>
          <w:szCs w:val="22"/>
        </w:rPr>
      </w:pPr>
      <w:r w:rsidRPr="003336A1">
        <w:rPr>
          <w:szCs w:val="22"/>
        </w:rPr>
        <w:t xml:space="preserve">Sont notamment considérés comme Informations Confidentielles, le présent </w:t>
      </w:r>
      <w:r w:rsidR="001730B1" w:rsidRPr="003336A1">
        <w:rPr>
          <w:szCs w:val="22"/>
        </w:rPr>
        <w:t>Marché</w:t>
      </w:r>
      <w:r w:rsidRPr="003336A1">
        <w:rPr>
          <w:szCs w:val="22"/>
        </w:rPr>
        <w:t xml:space="preserve">, les </w:t>
      </w:r>
      <w:r w:rsidR="00614AA9">
        <w:rPr>
          <w:szCs w:val="22"/>
        </w:rPr>
        <w:t xml:space="preserve">Applications et les </w:t>
      </w:r>
      <w:r w:rsidR="00614AA9" w:rsidRPr="003336A1">
        <w:rPr>
          <w:szCs w:val="22"/>
        </w:rPr>
        <w:t xml:space="preserve">données </w:t>
      </w:r>
      <w:r w:rsidR="00614AA9">
        <w:rPr>
          <w:szCs w:val="22"/>
        </w:rPr>
        <w:t xml:space="preserve">qu’elles contiennent, plus largement tout ce qui a trait au </w:t>
      </w:r>
      <w:r w:rsidRPr="003336A1">
        <w:rPr>
          <w:szCs w:val="22"/>
        </w:rPr>
        <w:t>Système d’Information, les procédures internes et leur documentation associée, les Résultats et les rapports d'étude conduites par l</w:t>
      </w:r>
      <w:r w:rsidR="000F7014" w:rsidRPr="003336A1">
        <w:rPr>
          <w:szCs w:val="22"/>
        </w:rPr>
        <w:t>’</w:t>
      </w:r>
      <w:r w:rsidR="001730B1" w:rsidRPr="003336A1">
        <w:rPr>
          <w:szCs w:val="22"/>
        </w:rPr>
        <w:t>Acheteur</w:t>
      </w:r>
      <w:r w:rsidRPr="003336A1">
        <w:rPr>
          <w:szCs w:val="22"/>
        </w:rPr>
        <w:t xml:space="preserve"> ou par des prestataires tiers, les informations afférentes à l’organisation interne, aux méthodes de production, au savoir-faire, au management des ressources humaines, aux données métier de l'une des Parties ou des fournisseurs de l'une des Parties, mis à la disposition de l'autre Partie ou dont elle aurait eu connaissance dans le cadre de l'exécution du présent </w:t>
      </w:r>
      <w:r w:rsidR="001730B1" w:rsidRPr="003336A1">
        <w:rPr>
          <w:szCs w:val="22"/>
        </w:rPr>
        <w:t>Marché</w:t>
      </w:r>
      <w:r w:rsidRPr="003336A1">
        <w:rPr>
          <w:szCs w:val="22"/>
        </w:rPr>
        <w:t>.</w:t>
      </w:r>
    </w:p>
    <w:p w14:paraId="5E6C5CD3" w14:textId="77777777" w:rsidR="00405ECF" w:rsidRPr="003336A1" w:rsidRDefault="00405ECF" w:rsidP="00405ECF">
      <w:pPr>
        <w:jc w:val="both"/>
        <w:rPr>
          <w:szCs w:val="22"/>
        </w:rPr>
      </w:pPr>
    </w:p>
    <w:p w14:paraId="7E31F2B9" w14:textId="4CFAC946" w:rsidR="00405ECF" w:rsidRPr="003336A1" w:rsidRDefault="00405ECF" w:rsidP="00405ECF">
      <w:pPr>
        <w:jc w:val="both"/>
        <w:rPr>
          <w:szCs w:val="22"/>
        </w:rPr>
      </w:pPr>
      <w:r w:rsidRPr="003336A1">
        <w:rPr>
          <w:szCs w:val="22"/>
        </w:rPr>
        <w:t xml:space="preserve">Sans préjudice de ce qui précède, chaque Partie pourra divulguer le présent </w:t>
      </w:r>
      <w:r w:rsidR="001730B1" w:rsidRPr="003336A1">
        <w:rPr>
          <w:szCs w:val="22"/>
        </w:rPr>
        <w:t>Marché</w:t>
      </w:r>
      <w:r w:rsidRPr="003336A1">
        <w:rPr>
          <w:szCs w:val="22"/>
        </w:rPr>
        <w:t xml:space="preserve"> à ses commissaires aux comptes, courtiers, assureurs et conseils dans le cadre de l’exercice de leurs fonctions et soumis au secret professionnel.</w:t>
      </w:r>
    </w:p>
    <w:p w14:paraId="5D39AEDF" w14:textId="77777777" w:rsidR="00405ECF" w:rsidRPr="003336A1" w:rsidRDefault="00405ECF" w:rsidP="00405ECF">
      <w:pPr>
        <w:jc w:val="both"/>
        <w:rPr>
          <w:szCs w:val="22"/>
        </w:rPr>
      </w:pPr>
    </w:p>
    <w:p w14:paraId="08F69108" w14:textId="5528AAC7" w:rsidR="00405ECF" w:rsidRPr="003336A1" w:rsidRDefault="00405ECF" w:rsidP="00405ECF">
      <w:pPr>
        <w:jc w:val="both"/>
        <w:rPr>
          <w:szCs w:val="22"/>
        </w:rPr>
      </w:pPr>
      <w:r w:rsidRPr="003336A1">
        <w:rPr>
          <w:szCs w:val="22"/>
        </w:rPr>
        <w:t>2</w:t>
      </w:r>
      <w:r w:rsidR="000F7014" w:rsidRPr="003336A1">
        <w:rPr>
          <w:szCs w:val="22"/>
        </w:rPr>
        <w:t>1</w:t>
      </w:r>
      <w:r w:rsidRPr="003336A1">
        <w:rPr>
          <w:szCs w:val="22"/>
        </w:rPr>
        <w:t>.2. Toutefois, l</w:t>
      </w:r>
      <w:r w:rsidRPr="003336A1">
        <w:rPr>
          <w:bCs/>
          <w:szCs w:val="22"/>
        </w:rPr>
        <w:t>es dispositions du présent article 2</w:t>
      </w:r>
      <w:r w:rsidR="000F7014" w:rsidRPr="003336A1">
        <w:rPr>
          <w:bCs/>
          <w:szCs w:val="22"/>
        </w:rPr>
        <w:t>1</w:t>
      </w:r>
      <w:r w:rsidRPr="003336A1">
        <w:rPr>
          <w:bCs/>
          <w:szCs w:val="22"/>
        </w:rPr>
        <w:t xml:space="preserve"> ne s'appliqueront pas aux informations lorsque </w:t>
      </w:r>
      <w:r w:rsidRPr="003336A1">
        <w:rPr>
          <w:szCs w:val="22"/>
        </w:rPr>
        <w:t>le RECIPIENDAIRE</w:t>
      </w:r>
      <w:r w:rsidRPr="003336A1">
        <w:rPr>
          <w:b/>
          <w:bCs/>
          <w:szCs w:val="22"/>
        </w:rPr>
        <w:t xml:space="preserve"> </w:t>
      </w:r>
      <w:r w:rsidRPr="003336A1">
        <w:rPr>
          <w:bCs/>
          <w:szCs w:val="22"/>
        </w:rPr>
        <w:t>pourra démontrer :</w:t>
      </w:r>
    </w:p>
    <w:p w14:paraId="7626A895" w14:textId="77777777" w:rsidR="00405ECF" w:rsidRPr="003336A1" w:rsidRDefault="00405ECF" w:rsidP="00405ECF">
      <w:pPr>
        <w:rPr>
          <w:szCs w:val="22"/>
        </w:rPr>
      </w:pPr>
    </w:p>
    <w:p w14:paraId="441E63AD" w14:textId="0C73265C" w:rsidR="00405ECF" w:rsidRPr="003336A1" w:rsidRDefault="00405ECF">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lui appartenaient déjà en propre avant leur communication au titre d</w:t>
      </w:r>
      <w:r w:rsidR="002B1BA7">
        <w:rPr>
          <w:szCs w:val="22"/>
        </w:rPr>
        <w:t>u Marché</w:t>
      </w:r>
      <w:r w:rsidRPr="003336A1">
        <w:rPr>
          <w:szCs w:val="22"/>
        </w:rPr>
        <w:t>.</w:t>
      </w:r>
    </w:p>
    <w:p w14:paraId="5CE2ADF3" w14:textId="77777777" w:rsidR="00405ECF" w:rsidRPr="003336A1" w:rsidRDefault="00405ECF" w:rsidP="00405ECF">
      <w:pPr>
        <w:ind w:left="774"/>
        <w:jc w:val="both"/>
        <w:rPr>
          <w:szCs w:val="22"/>
        </w:rPr>
      </w:pPr>
    </w:p>
    <w:p w14:paraId="7F3835C4" w14:textId="77777777" w:rsidR="00405ECF" w:rsidRPr="003336A1" w:rsidRDefault="00405ECF">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faisaient partie du domaine public à la date de leur communication, ou qu'elles y sont tombées postérieurement sans participation ni faute de la part du RECIPIENDAIRE. </w:t>
      </w:r>
    </w:p>
    <w:p w14:paraId="2A738F06" w14:textId="77777777" w:rsidR="00405ECF" w:rsidRPr="003336A1" w:rsidRDefault="00405ECF" w:rsidP="00405ECF">
      <w:pPr>
        <w:jc w:val="both"/>
        <w:rPr>
          <w:szCs w:val="22"/>
        </w:rPr>
      </w:pPr>
    </w:p>
    <w:p w14:paraId="2E42A588" w14:textId="77777777" w:rsidR="00405ECF" w:rsidRPr="003336A1" w:rsidRDefault="00405ECF">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lui ont été communiquées par un tiers sans que cette communication soit faite en violation de dispositions légales ou stipulations contractuelles en faveur du COMMUNICANT.</w:t>
      </w:r>
    </w:p>
    <w:p w14:paraId="4DD52FC4" w14:textId="77777777" w:rsidR="00405ECF" w:rsidRPr="003336A1" w:rsidRDefault="00405ECF" w:rsidP="00405ECF">
      <w:pPr>
        <w:jc w:val="both"/>
        <w:rPr>
          <w:szCs w:val="22"/>
        </w:rPr>
      </w:pPr>
    </w:p>
    <w:p w14:paraId="0696587C" w14:textId="5121BF60" w:rsidR="00405ECF" w:rsidRPr="003336A1" w:rsidRDefault="00405ECF">
      <w:pPr>
        <w:numPr>
          <w:ilvl w:val="0"/>
          <w:numId w:val="24"/>
        </w:numPr>
        <w:tabs>
          <w:tab w:val="num" w:pos="1134"/>
          <w:tab w:val="left" w:pos="1560"/>
        </w:tabs>
        <w:ind w:left="1560" w:hanging="426"/>
        <w:jc w:val="both"/>
        <w:rPr>
          <w:szCs w:val="22"/>
        </w:rPr>
      </w:pPr>
      <w:r w:rsidRPr="003336A1">
        <w:rPr>
          <w:szCs w:val="22"/>
        </w:rPr>
        <w:t xml:space="preserve"> </w:t>
      </w:r>
      <w:proofErr w:type="gramStart"/>
      <w:r w:rsidRPr="003336A1">
        <w:rPr>
          <w:szCs w:val="22"/>
        </w:rPr>
        <w:t>qu'elles</w:t>
      </w:r>
      <w:proofErr w:type="gramEnd"/>
      <w:r w:rsidRPr="003336A1">
        <w:rPr>
          <w:szCs w:val="22"/>
        </w:rPr>
        <w:t xml:space="preserve"> ont été développées de façon indépendante par des membres du personnel du RECIPIENDAIRE sans que ces derniers aient eu accès aux </w:t>
      </w:r>
      <w:r w:rsidR="0019768D" w:rsidRPr="003336A1">
        <w:rPr>
          <w:szCs w:val="22"/>
        </w:rPr>
        <w:t>Informations</w:t>
      </w:r>
      <w:r w:rsidR="0019768D">
        <w:rPr>
          <w:szCs w:val="22"/>
        </w:rPr>
        <w:t xml:space="preserve"> Confidentielles</w:t>
      </w:r>
      <w:r w:rsidRPr="003336A1">
        <w:rPr>
          <w:szCs w:val="22"/>
        </w:rPr>
        <w:t xml:space="preserve">. </w:t>
      </w:r>
    </w:p>
    <w:p w14:paraId="50CD3E33" w14:textId="77777777" w:rsidR="00405ECF" w:rsidRPr="003336A1" w:rsidRDefault="00405ECF" w:rsidP="00405ECF">
      <w:pPr>
        <w:tabs>
          <w:tab w:val="left" w:pos="1560"/>
        </w:tabs>
        <w:jc w:val="both"/>
        <w:rPr>
          <w:szCs w:val="22"/>
        </w:rPr>
      </w:pPr>
    </w:p>
    <w:p w14:paraId="6CD80A5C" w14:textId="7B4F2C20" w:rsidR="00405ECF" w:rsidRPr="003336A1" w:rsidRDefault="00405ECF">
      <w:pPr>
        <w:numPr>
          <w:ilvl w:val="0"/>
          <w:numId w:val="24"/>
        </w:numPr>
        <w:tabs>
          <w:tab w:val="num" w:pos="1134"/>
          <w:tab w:val="left" w:pos="1560"/>
        </w:tabs>
        <w:ind w:left="1560" w:hanging="426"/>
        <w:jc w:val="both"/>
        <w:rPr>
          <w:szCs w:val="22"/>
        </w:rPr>
      </w:pPr>
      <w:r w:rsidRPr="003336A1">
        <w:rPr>
          <w:szCs w:val="22"/>
        </w:rPr>
        <w:t xml:space="preserve"> </w:t>
      </w:r>
      <w:proofErr w:type="gramStart"/>
      <w:r w:rsidRPr="003336A1">
        <w:rPr>
          <w:szCs w:val="22"/>
        </w:rPr>
        <w:t>que</w:t>
      </w:r>
      <w:proofErr w:type="gramEnd"/>
      <w:r w:rsidRPr="003336A1">
        <w:rPr>
          <w:szCs w:val="22"/>
        </w:rPr>
        <w:t xml:space="preserve"> le RECIPIENDAIRE a dû communiquer les </w:t>
      </w:r>
      <w:r w:rsidRPr="003336A1">
        <w:rPr>
          <w:bCs/>
          <w:szCs w:val="22"/>
        </w:rPr>
        <w:t>informations</w:t>
      </w:r>
      <w:r w:rsidRPr="003336A1">
        <w:rPr>
          <w:szCs w:val="22"/>
        </w:rPr>
        <w:t xml:space="preserve"> par l'application d'une décision de justice ou d'un ordre émanant d'une autorité gouvernementale ou administrative. Dans ce cas, la communication des </w:t>
      </w:r>
      <w:r w:rsidRPr="003336A1">
        <w:rPr>
          <w:bCs/>
          <w:szCs w:val="22"/>
        </w:rPr>
        <w:t>informations</w:t>
      </w:r>
      <w:r w:rsidRPr="003336A1">
        <w:rPr>
          <w:szCs w:val="22"/>
        </w:rPr>
        <w:t xml:space="preserve"> doit être limitée au strict nécessaire. Le RECIPIENDAIRE s'engage à informer le COMMUNICANT dans les plus brefs délais de toute communication faite à ce titre, et le cas échéant, à mettre tout en œuvre pour respecter les instructions raisonnables du COMMUNICANT concernant cette communication. Le RECIPIENDAIRE reste tenu par les obligations de confidentialité contenues dans le </w:t>
      </w:r>
      <w:r w:rsidR="001730B1" w:rsidRPr="003336A1">
        <w:rPr>
          <w:szCs w:val="22"/>
        </w:rPr>
        <w:t>Marché</w:t>
      </w:r>
      <w:r w:rsidRPr="003336A1">
        <w:rPr>
          <w:szCs w:val="22"/>
        </w:rPr>
        <w:t xml:space="preserve"> concernant les </w:t>
      </w:r>
      <w:r w:rsidRPr="003336A1">
        <w:rPr>
          <w:bCs/>
          <w:szCs w:val="22"/>
        </w:rPr>
        <w:t>informations</w:t>
      </w:r>
      <w:r w:rsidRPr="003336A1">
        <w:rPr>
          <w:szCs w:val="22"/>
        </w:rPr>
        <w:t xml:space="preserve"> susvisées.</w:t>
      </w:r>
    </w:p>
    <w:p w14:paraId="3712517A" w14:textId="77777777" w:rsidR="00405ECF" w:rsidRPr="003336A1" w:rsidRDefault="00405ECF" w:rsidP="00405ECF">
      <w:pPr>
        <w:rPr>
          <w:szCs w:val="22"/>
        </w:rPr>
      </w:pPr>
    </w:p>
    <w:p w14:paraId="54CC7815" w14:textId="23421948" w:rsidR="00405ECF" w:rsidRPr="003336A1" w:rsidRDefault="00405ECF" w:rsidP="00405ECF">
      <w:pPr>
        <w:jc w:val="both"/>
        <w:rPr>
          <w:szCs w:val="22"/>
        </w:rPr>
      </w:pPr>
      <w:r w:rsidRPr="003336A1">
        <w:rPr>
          <w:szCs w:val="22"/>
        </w:rPr>
        <w:t>En revanche, toute combinaison d'</w:t>
      </w:r>
      <w:r w:rsidRPr="003336A1">
        <w:rPr>
          <w:bCs/>
          <w:szCs w:val="22"/>
        </w:rPr>
        <w:t>informations, propriété d’une Partie,</w:t>
      </w:r>
      <w:r w:rsidRPr="003336A1">
        <w:rPr>
          <w:szCs w:val="22"/>
        </w:rPr>
        <w:t xml:space="preserve"> divulguée à l’autre Partie </w:t>
      </w:r>
      <w:r w:rsidRPr="003336A1">
        <w:rPr>
          <w:bCs/>
          <w:szCs w:val="22"/>
        </w:rPr>
        <w:t>sera</w:t>
      </w:r>
      <w:r w:rsidRPr="003336A1">
        <w:rPr>
          <w:szCs w:val="22"/>
        </w:rPr>
        <w:t xml:space="preserve"> soumise aux termes du présent article 2</w:t>
      </w:r>
      <w:r w:rsidR="000F7014" w:rsidRPr="003336A1">
        <w:rPr>
          <w:szCs w:val="22"/>
        </w:rPr>
        <w:t>1</w:t>
      </w:r>
      <w:r w:rsidRPr="003336A1">
        <w:rPr>
          <w:szCs w:val="22"/>
        </w:rPr>
        <w:t xml:space="preserve">, et ce, même si </w:t>
      </w:r>
      <w:r w:rsidRPr="003336A1">
        <w:rPr>
          <w:bCs/>
          <w:szCs w:val="22"/>
        </w:rPr>
        <w:t>certaines informations</w:t>
      </w:r>
      <w:r w:rsidRPr="003336A1">
        <w:rPr>
          <w:szCs w:val="22"/>
        </w:rPr>
        <w:t xml:space="preserve"> prises individuellement relèvent </w:t>
      </w:r>
      <w:r w:rsidRPr="003336A1">
        <w:rPr>
          <w:bCs/>
          <w:szCs w:val="22"/>
        </w:rPr>
        <w:t xml:space="preserve">des </w:t>
      </w:r>
      <w:r w:rsidRPr="003336A1">
        <w:rPr>
          <w:szCs w:val="22"/>
        </w:rPr>
        <w:t xml:space="preserve">exceptions </w:t>
      </w:r>
      <w:r w:rsidRPr="003336A1">
        <w:rPr>
          <w:bCs/>
          <w:szCs w:val="22"/>
        </w:rPr>
        <w:t>énumérées aux points (i) à (v).</w:t>
      </w:r>
    </w:p>
    <w:p w14:paraId="43279166" w14:textId="77777777" w:rsidR="00405ECF" w:rsidRPr="003336A1" w:rsidRDefault="00405ECF" w:rsidP="00405ECF">
      <w:pPr>
        <w:jc w:val="both"/>
        <w:rPr>
          <w:szCs w:val="22"/>
        </w:rPr>
      </w:pPr>
    </w:p>
    <w:p w14:paraId="6001D2BD" w14:textId="13BC9C5D" w:rsidR="00405ECF" w:rsidRPr="003336A1" w:rsidRDefault="00405ECF" w:rsidP="00405ECF">
      <w:pPr>
        <w:jc w:val="both"/>
        <w:rPr>
          <w:szCs w:val="22"/>
        </w:rPr>
      </w:pPr>
      <w:r w:rsidRPr="003336A1">
        <w:rPr>
          <w:szCs w:val="22"/>
        </w:rPr>
        <w:t>2</w:t>
      </w:r>
      <w:r w:rsidR="000F7014" w:rsidRPr="003336A1">
        <w:rPr>
          <w:szCs w:val="22"/>
        </w:rPr>
        <w:t>1</w:t>
      </w:r>
      <w:r w:rsidRPr="003336A1">
        <w:rPr>
          <w:szCs w:val="22"/>
        </w:rPr>
        <w:t>.3. Les informations ou éléments remis par l</w:t>
      </w:r>
      <w:r w:rsidR="000F7014" w:rsidRPr="003336A1">
        <w:rPr>
          <w:szCs w:val="22"/>
        </w:rPr>
        <w:t>’</w:t>
      </w:r>
      <w:r w:rsidR="001730B1" w:rsidRPr="003336A1">
        <w:rPr>
          <w:szCs w:val="22"/>
        </w:rPr>
        <w:t>Acheteur</w:t>
      </w:r>
      <w:r w:rsidRPr="003336A1">
        <w:rPr>
          <w:szCs w:val="22"/>
        </w:rPr>
        <w:t xml:space="preserve"> au </w:t>
      </w:r>
      <w:r w:rsidR="001730B1" w:rsidRPr="003336A1">
        <w:rPr>
          <w:szCs w:val="22"/>
        </w:rPr>
        <w:t>Titulaire</w:t>
      </w:r>
      <w:r w:rsidRPr="003336A1">
        <w:rPr>
          <w:szCs w:val="22"/>
        </w:rPr>
        <w:t xml:space="preserve"> ou générés au cours des Prestations confiées au </w:t>
      </w:r>
      <w:r w:rsidR="001730B1" w:rsidRPr="003336A1">
        <w:rPr>
          <w:szCs w:val="22"/>
        </w:rPr>
        <w:t>Titulaire</w:t>
      </w:r>
      <w:r w:rsidRPr="003336A1">
        <w:rPr>
          <w:szCs w:val="22"/>
        </w:rPr>
        <w:t xml:space="preserve">, ou dont ce dernier aura pu prendre connaissance dans le cadre de l'exécution du </w:t>
      </w:r>
      <w:r w:rsidRPr="003336A1">
        <w:rPr>
          <w:szCs w:val="22"/>
        </w:rPr>
        <w:lastRenderedPageBreak/>
        <w:t xml:space="preserve">présent </w:t>
      </w:r>
      <w:r w:rsidR="001730B1" w:rsidRPr="003336A1">
        <w:rPr>
          <w:szCs w:val="22"/>
        </w:rPr>
        <w:t>Marché</w:t>
      </w:r>
      <w:r w:rsidRPr="003336A1">
        <w:rPr>
          <w:szCs w:val="22"/>
        </w:rPr>
        <w:t>, ainsi que leur mise à jour constituent des Informations Confidentielles qu’ils soient ou non revêtus d’un avertissement de confidentialité.</w:t>
      </w:r>
    </w:p>
    <w:p w14:paraId="40FE90F3" w14:textId="77777777" w:rsidR="00405ECF" w:rsidRPr="003336A1" w:rsidRDefault="00405ECF" w:rsidP="00405ECF">
      <w:pPr>
        <w:jc w:val="both"/>
        <w:rPr>
          <w:szCs w:val="22"/>
        </w:rPr>
      </w:pPr>
    </w:p>
    <w:p w14:paraId="010B9086" w14:textId="5C768765" w:rsidR="00405ECF" w:rsidRPr="003336A1" w:rsidRDefault="00405ECF" w:rsidP="00405ECF">
      <w:pPr>
        <w:jc w:val="both"/>
        <w:rPr>
          <w:szCs w:val="22"/>
        </w:rPr>
      </w:pPr>
      <w:r w:rsidRPr="003336A1">
        <w:rPr>
          <w:szCs w:val="22"/>
        </w:rPr>
        <w:t xml:space="preserve">Ces Informations Confidentielles ne peuvent faire l'objet d'aucune divulgation à des tiers et ne doivent être utilisées par le </w:t>
      </w:r>
      <w:r w:rsidR="001730B1" w:rsidRPr="003336A1">
        <w:rPr>
          <w:szCs w:val="22"/>
        </w:rPr>
        <w:t>Titulaire</w:t>
      </w:r>
      <w:r w:rsidRPr="003336A1">
        <w:rPr>
          <w:szCs w:val="22"/>
        </w:rPr>
        <w:t xml:space="preserve"> que dans le cadre de l'exécution du </w:t>
      </w:r>
      <w:r w:rsidR="001730B1" w:rsidRPr="003336A1">
        <w:rPr>
          <w:szCs w:val="22"/>
        </w:rPr>
        <w:t>Marché</w:t>
      </w:r>
      <w:r w:rsidRPr="003336A1">
        <w:rPr>
          <w:szCs w:val="22"/>
        </w:rPr>
        <w:t>.</w:t>
      </w:r>
    </w:p>
    <w:p w14:paraId="33B41AC7" w14:textId="77777777" w:rsidR="00405ECF" w:rsidRPr="003336A1" w:rsidRDefault="00405ECF" w:rsidP="00405ECF">
      <w:pPr>
        <w:jc w:val="both"/>
        <w:rPr>
          <w:szCs w:val="22"/>
        </w:rPr>
      </w:pPr>
    </w:p>
    <w:p w14:paraId="1F7423AE" w14:textId="68AB5FA7" w:rsidR="00405ECF" w:rsidRPr="003336A1" w:rsidRDefault="00405ECF" w:rsidP="00405ECF">
      <w:pPr>
        <w:jc w:val="both"/>
        <w:rPr>
          <w:szCs w:val="22"/>
        </w:rPr>
      </w:pPr>
      <w:r w:rsidRPr="003336A1">
        <w:rPr>
          <w:szCs w:val="22"/>
        </w:rPr>
        <w:t>2</w:t>
      </w:r>
      <w:r w:rsidR="00167B91">
        <w:rPr>
          <w:szCs w:val="22"/>
        </w:rPr>
        <w:t>1</w:t>
      </w:r>
      <w:r w:rsidRPr="003336A1">
        <w:rPr>
          <w:szCs w:val="22"/>
        </w:rPr>
        <w:t xml:space="preserve">.4. Chacune des Parties s'engage et se porte fort pour ses personnels, fournisseurs, ou sous-traitants à préserver le caractère confidentiel des Informations Confidentielles obtenues de l'autre Partie ou dont elle aura pu prendre connaissance dans le cadre de l'exécution du </w:t>
      </w:r>
      <w:r w:rsidR="001730B1" w:rsidRPr="003336A1">
        <w:rPr>
          <w:szCs w:val="22"/>
        </w:rPr>
        <w:t>Marché</w:t>
      </w:r>
      <w:r w:rsidRPr="003336A1">
        <w:rPr>
          <w:szCs w:val="22"/>
        </w:rPr>
        <w:t xml:space="preserve"> et à ne pas les révéler ou laisser à la disposition de tiers et à prendre les mêmes précautions pour conserver le caractère secret des Informations Confidentielles que celles qu'elle observe habituellement pour ses propres Informations Confidentielles.</w:t>
      </w:r>
    </w:p>
    <w:p w14:paraId="458991F4" w14:textId="77777777" w:rsidR="00405ECF" w:rsidRPr="003336A1" w:rsidRDefault="00405ECF" w:rsidP="00405ECF">
      <w:pPr>
        <w:jc w:val="both"/>
        <w:rPr>
          <w:szCs w:val="22"/>
        </w:rPr>
      </w:pPr>
    </w:p>
    <w:p w14:paraId="49B127A0" w14:textId="77777777" w:rsidR="00405ECF" w:rsidRPr="003336A1" w:rsidRDefault="00405ECF" w:rsidP="00405ECF">
      <w:pPr>
        <w:jc w:val="both"/>
        <w:rPr>
          <w:szCs w:val="22"/>
        </w:rPr>
      </w:pPr>
      <w:r w:rsidRPr="003336A1">
        <w:rPr>
          <w:szCs w:val="22"/>
        </w:rPr>
        <w:t>En particulier, chacune des Parties s'engage à :</w:t>
      </w:r>
    </w:p>
    <w:p w14:paraId="2C4A0F86" w14:textId="77777777" w:rsidR="00405ECF" w:rsidRPr="003336A1" w:rsidRDefault="00405ECF" w:rsidP="00405ECF">
      <w:pPr>
        <w:jc w:val="both"/>
        <w:rPr>
          <w:szCs w:val="22"/>
        </w:rPr>
      </w:pPr>
    </w:p>
    <w:p w14:paraId="30425ED3" w14:textId="4360E7F3" w:rsidR="00405ECF" w:rsidRPr="003336A1" w:rsidRDefault="00405ECF">
      <w:pPr>
        <w:pStyle w:val="Paragraphedeliste"/>
        <w:numPr>
          <w:ilvl w:val="0"/>
          <w:numId w:val="25"/>
        </w:numPr>
        <w:ind w:left="1560" w:hanging="426"/>
        <w:jc w:val="both"/>
        <w:rPr>
          <w:szCs w:val="22"/>
        </w:rPr>
      </w:pPr>
      <w:proofErr w:type="gramStart"/>
      <w:r w:rsidRPr="003336A1">
        <w:rPr>
          <w:szCs w:val="22"/>
        </w:rPr>
        <w:t>n'utiliser</w:t>
      </w:r>
      <w:proofErr w:type="gramEnd"/>
      <w:r w:rsidRPr="003336A1">
        <w:rPr>
          <w:szCs w:val="22"/>
        </w:rPr>
        <w:t xml:space="preserve"> les Informations Confidentielles, directement ou indirectement, et de quelque façon que ce soit, que dans le seul cadre de l'exécution du </w:t>
      </w:r>
      <w:r w:rsidR="001730B1" w:rsidRPr="003336A1">
        <w:rPr>
          <w:szCs w:val="22"/>
        </w:rPr>
        <w:t>Marché</w:t>
      </w:r>
      <w:r w:rsidRPr="003336A1">
        <w:rPr>
          <w:szCs w:val="22"/>
        </w:rPr>
        <w:t xml:space="preserve"> ;</w:t>
      </w:r>
    </w:p>
    <w:p w14:paraId="7D3C81A4" w14:textId="77777777" w:rsidR="00405ECF" w:rsidRPr="003336A1" w:rsidRDefault="00405ECF" w:rsidP="00405ECF">
      <w:pPr>
        <w:pStyle w:val="Paragraphedeliste"/>
        <w:ind w:left="1560"/>
        <w:jc w:val="both"/>
        <w:rPr>
          <w:szCs w:val="22"/>
        </w:rPr>
      </w:pPr>
    </w:p>
    <w:p w14:paraId="15466B3D" w14:textId="186CEF87" w:rsidR="00405ECF" w:rsidRPr="003336A1" w:rsidRDefault="00405ECF">
      <w:pPr>
        <w:pStyle w:val="Paragraphedeliste"/>
        <w:numPr>
          <w:ilvl w:val="0"/>
          <w:numId w:val="25"/>
        </w:numPr>
        <w:ind w:left="1560" w:hanging="426"/>
        <w:jc w:val="both"/>
        <w:rPr>
          <w:szCs w:val="22"/>
        </w:rPr>
      </w:pPr>
      <w:proofErr w:type="gramStart"/>
      <w:r w:rsidRPr="003336A1">
        <w:rPr>
          <w:szCs w:val="22"/>
        </w:rPr>
        <w:t>ne</w:t>
      </w:r>
      <w:proofErr w:type="gramEnd"/>
      <w:r w:rsidRPr="003336A1">
        <w:rPr>
          <w:szCs w:val="22"/>
        </w:rPr>
        <w:t xml:space="preserve"> révéler les Informations Confidentielles qu'aux seuls membres de son équipe qui ont besoin d'utiliser ces informations pour l'exécution du </w:t>
      </w:r>
      <w:r w:rsidR="001730B1" w:rsidRPr="003336A1">
        <w:rPr>
          <w:szCs w:val="22"/>
        </w:rPr>
        <w:t>Marché</w:t>
      </w:r>
      <w:r w:rsidRPr="003336A1">
        <w:rPr>
          <w:szCs w:val="22"/>
        </w:rPr>
        <w:t>. A ce titre, chacune des Parties s'engage à avertir son personnel du caractère confidentiel des informations et des données et à recueillir l'engagement personnel de leur part de ne pas divulguer lesdites informations ;</w:t>
      </w:r>
    </w:p>
    <w:p w14:paraId="498CC3F9" w14:textId="77777777" w:rsidR="00405ECF" w:rsidRPr="003336A1" w:rsidRDefault="00405ECF" w:rsidP="00405ECF">
      <w:pPr>
        <w:jc w:val="both"/>
        <w:rPr>
          <w:szCs w:val="22"/>
        </w:rPr>
      </w:pPr>
    </w:p>
    <w:p w14:paraId="384705DE" w14:textId="465A067C" w:rsidR="00405ECF" w:rsidRPr="003336A1" w:rsidRDefault="00405ECF">
      <w:pPr>
        <w:pStyle w:val="Paragraphedeliste"/>
        <w:numPr>
          <w:ilvl w:val="0"/>
          <w:numId w:val="25"/>
        </w:numPr>
        <w:ind w:left="1560" w:hanging="426"/>
        <w:jc w:val="both"/>
        <w:rPr>
          <w:szCs w:val="22"/>
        </w:rPr>
      </w:pPr>
      <w:r w:rsidRPr="003336A1">
        <w:rPr>
          <w:szCs w:val="22"/>
        </w:rPr>
        <w:t xml:space="preserve">ne pas divulguer des Informations Confidentielles à des tiers, sauf avec l'accord préalable et écrit de l'autre Partie, ou sur injonction d'un tribunal ou de toute autorité de contrôle ou si cette divulgation était nécessaire pour permettre la mise en œuvre ou prouver l’existence de droits en vertu du </w:t>
      </w:r>
      <w:r w:rsidR="001730B1" w:rsidRPr="003336A1">
        <w:rPr>
          <w:szCs w:val="22"/>
        </w:rPr>
        <w:t>Marché</w:t>
      </w:r>
      <w:r w:rsidRPr="003336A1">
        <w:rPr>
          <w:szCs w:val="22"/>
        </w:rPr>
        <w:t xml:space="preserve"> sous réserve que cette Partie ait préalablement averti l'autre Partie et ait fait des efforts raisonnables pour obtenir une mesure conservatoire interdisant d'utiliser les Informations Confidentielles ainsi divulguées à d'autres fins que celles requises par la décision judiciaire ou administrative. Dans ce dernier cas, chacune des Parties devra mettre l'autre Partie à même d'intervenir pour la protection desdites Informations Confidentielles.</w:t>
      </w:r>
    </w:p>
    <w:p w14:paraId="17B8EA65" w14:textId="77777777" w:rsidR="00405ECF" w:rsidRPr="003336A1" w:rsidRDefault="00405ECF" w:rsidP="00405ECF">
      <w:pPr>
        <w:jc w:val="both"/>
        <w:rPr>
          <w:szCs w:val="22"/>
        </w:rPr>
      </w:pPr>
    </w:p>
    <w:p w14:paraId="1DE9B515" w14:textId="2DF2ADDF" w:rsidR="000F7014" w:rsidRPr="003336A1" w:rsidRDefault="00405ECF" w:rsidP="00162A3F">
      <w:pPr>
        <w:jc w:val="both"/>
        <w:rPr>
          <w:szCs w:val="22"/>
        </w:rPr>
      </w:pPr>
      <w:r w:rsidRPr="003336A1">
        <w:rPr>
          <w:szCs w:val="22"/>
        </w:rPr>
        <w:t>2</w:t>
      </w:r>
      <w:r w:rsidR="00167B91">
        <w:rPr>
          <w:szCs w:val="22"/>
        </w:rPr>
        <w:t>1</w:t>
      </w:r>
      <w:r w:rsidRPr="003336A1">
        <w:rPr>
          <w:szCs w:val="22"/>
        </w:rPr>
        <w:t xml:space="preserve">.5. Chacune des Parties s'engage à respecter les obligations résultant du présent article pendant toute la durée du </w:t>
      </w:r>
      <w:r w:rsidR="001730B1" w:rsidRPr="003336A1">
        <w:rPr>
          <w:szCs w:val="22"/>
        </w:rPr>
        <w:t>Marché</w:t>
      </w:r>
      <w:r w:rsidRPr="003336A1">
        <w:rPr>
          <w:szCs w:val="22"/>
        </w:rPr>
        <w:t xml:space="preserve"> ainsi que pendant les </w:t>
      </w:r>
      <w:r w:rsidR="007E6AA8" w:rsidRPr="003336A1">
        <w:rPr>
          <w:szCs w:val="22"/>
        </w:rPr>
        <w:t>cinq</w:t>
      </w:r>
      <w:r w:rsidRPr="003336A1">
        <w:rPr>
          <w:szCs w:val="22"/>
        </w:rPr>
        <w:t xml:space="preserve"> (</w:t>
      </w:r>
      <w:r w:rsidR="007E6AA8" w:rsidRPr="003336A1">
        <w:rPr>
          <w:szCs w:val="22"/>
        </w:rPr>
        <w:t>5</w:t>
      </w:r>
      <w:r w:rsidRPr="003336A1">
        <w:rPr>
          <w:szCs w:val="22"/>
        </w:rPr>
        <w:t>)</w:t>
      </w:r>
      <w:r w:rsidRPr="003336A1">
        <w:rPr>
          <w:bCs/>
          <w:szCs w:val="22"/>
        </w:rPr>
        <w:t xml:space="preserve"> </w:t>
      </w:r>
      <w:r w:rsidRPr="003336A1">
        <w:rPr>
          <w:szCs w:val="22"/>
        </w:rPr>
        <w:t>années suivant son expiration quelle qu’en soit la cause</w:t>
      </w:r>
      <w:r w:rsidR="007E6AA8" w:rsidRPr="003336A1">
        <w:rPr>
          <w:szCs w:val="22"/>
        </w:rPr>
        <w:t xml:space="preserve"> cette durée étant portée, compte tenu de la nature de l’activité de recherche d’IFPEN</w:t>
      </w:r>
      <w:r w:rsidR="0025416A">
        <w:rPr>
          <w:szCs w:val="22"/>
        </w:rPr>
        <w:t>,</w:t>
      </w:r>
      <w:r w:rsidR="007E6AA8" w:rsidRPr="003336A1">
        <w:rPr>
          <w:szCs w:val="22"/>
        </w:rPr>
        <w:t xml:space="preserve"> à vingt (20) ans pour les informations portant sur les technologies, produits, services et procédés développés par IFPEN dans le cadre de son activité auquel le Titulaire pourrait avoir accès dans le cadre de l’exécution du Marché</w:t>
      </w:r>
      <w:r w:rsidRPr="003336A1">
        <w:rPr>
          <w:szCs w:val="22"/>
        </w:rPr>
        <w:t xml:space="preserve">. </w:t>
      </w:r>
      <w:r w:rsidR="000F7014" w:rsidRPr="003336A1">
        <w:rPr>
          <w:szCs w:val="22"/>
        </w:rPr>
        <w:t>Il est toutefois entendu entre les parties qu’à l’issue de la période de confidentialité définie ci-avant, les Informations relevant du secret des affaires resteront protégées au titre de la règlementation applicable (loi n°2018-670 du 30 juillet 2018 et son décret d’application n° 2018-1126 du 11 décembre 2018) tant que lesdites Informations ne seront pas tombées dans le domaine public sans faute ou participation du Titulaire.</w:t>
      </w:r>
    </w:p>
    <w:p w14:paraId="5366BE74" w14:textId="77777777" w:rsidR="00405ECF" w:rsidRPr="003336A1" w:rsidRDefault="00405ECF" w:rsidP="00405ECF">
      <w:pPr>
        <w:jc w:val="both"/>
        <w:rPr>
          <w:szCs w:val="22"/>
        </w:rPr>
      </w:pPr>
    </w:p>
    <w:p w14:paraId="27A54341" w14:textId="3D57DE88" w:rsidR="00405ECF" w:rsidRPr="003336A1" w:rsidRDefault="00405ECF" w:rsidP="00405ECF">
      <w:pPr>
        <w:jc w:val="both"/>
        <w:rPr>
          <w:szCs w:val="22"/>
        </w:rPr>
      </w:pPr>
      <w:r w:rsidRPr="003336A1">
        <w:rPr>
          <w:szCs w:val="22"/>
        </w:rPr>
        <w:t xml:space="preserve">Dès la cessation du </w:t>
      </w:r>
      <w:r w:rsidR="001730B1" w:rsidRPr="003336A1">
        <w:rPr>
          <w:szCs w:val="22"/>
        </w:rPr>
        <w:t>Marché</w:t>
      </w:r>
      <w:r w:rsidRPr="003336A1">
        <w:rPr>
          <w:szCs w:val="22"/>
        </w:rPr>
        <w:t xml:space="preserve"> pour quelque cause que ce soit, chaque Partie devra soit restituer à l'autre Partie l'ensemble des documents contenant des Informations Confidentielles, soit assurer cette dernière de la destruction de toutes les Informations Confidentielles en sa possession.</w:t>
      </w:r>
    </w:p>
    <w:p w14:paraId="231FA43F" w14:textId="77777777" w:rsidR="00405ECF" w:rsidRPr="003336A1" w:rsidRDefault="00405ECF" w:rsidP="00162A3F">
      <w:pPr>
        <w:rPr>
          <w:szCs w:val="22"/>
        </w:rPr>
      </w:pPr>
    </w:p>
    <w:p w14:paraId="2493795F" w14:textId="77777777" w:rsidR="00405ECF" w:rsidRPr="005B532C" w:rsidRDefault="00405ECF" w:rsidP="00162A3F">
      <w:pPr>
        <w:pStyle w:val="Titre10"/>
        <w:rPr>
          <w:rFonts w:ascii="Times New Roman" w:hAnsi="Times New Roman" w:cs="Times New Roman"/>
          <w:sz w:val="22"/>
          <w:szCs w:val="22"/>
        </w:rPr>
      </w:pPr>
      <w:bookmarkStart w:id="221" w:name="_Toc204956859"/>
      <w:r w:rsidRPr="003336A1">
        <w:rPr>
          <w:rFonts w:ascii="Times New Roman" w:hAnsi="Times New Roman" w:cs="Times New Roman"/>
          <w:color w:val="auto"/>
          <w:sz w:val="22"/>
          <w:szCs w:val="22"/>
        </w:rPr>
        <w:t>DONNÉES A CARACTÈRE PERSONNEL</w:t>
      </w:r>
      <w:bookmarkEnd w:id="221"/>
    </w:p>
    <w:p w14:paraId="48A3FB9E" w14:textId="77777777" w:rsidR="00405ECF" w:rsidRPr="003336A1" w:rsidRDefault="00405ECF" w:rsidP="00405ECF">
      <w:pPr>
        <w:rPr>
          <w:szCs w:val="22"/>
        </w:rPr>
      </w:pPr>
    </w:p>
    <w:p w14:paraId="75396746" w14:textId="5A0628BA" w:rsidR="003A22B1" w:rsidRPr="003336A1" w:rsidRDefault="003A22B1" w:rsidP="00405ECF">
      <w:pPr>
        <w:jc w:val="both"/>
        <w:rPr>
          <w:szCs w:val="22"/>
        </w:rPr>
      </w:pPr>
      <w:r w:rsidRPr="003336A1">
        <w:rPr>
          <w:szCs w:val="22"/>
        </w:rPr>
        <w:t>En complément des dispositions de l’article 5.2 du CCAG-TIC les Parties conviennent des dispositions suivantes :</w:t>
      </w:r>
    </w:p>
    <w:p w14:paraId="25312918" w14:textId="77777777" w:rsidR="003A22B1" w:rsidRPr="003336A1" w:rsidRDefault="003A22B1" w:rsidP="00405ECF">
      <w:pPr>
        <w:jc w:val="both"/>
        <w:rPr>
          <w:szCs w:val="22"/>
        </w:rPr>
      </w:pPr>
    </w:p>
    <w:p w14:paraId="55F8A886" w14:textId="72C98E1F" w:rsidR="00405ECF" w:rsidRDefault="00405ECF" w:rsidP="00405ECF">
      <w:pPr>
        <w:jc w:val="both"/>
        <w:rPr>
          <w:szCs w:val="22"/>
        </w:rPr>
      </w:pPr>
      <w:r w:rsidRPr="003336A1">
        <w:rPr>
          <w:szCs w:val="22"/>
        </w:rPr>
        <w:lastRenderedPageBreak/>
        <w:t xml:space="preserve">Le </w:t>
      </w:r>
      <w:r w:rsidR="001730B1" w:rsidRPr="003336A1">
        <w:rPr>
          <w:szCs w:val="22"/>
        </w:rPr>
        <w:t>Titulaire</w:t>
      </w:r>
      <w:r w:rsidRPr="003336A1">
        <w:rPr>
          <w:szCs w:val="22"/>
        </w:rPr>
        <w:t xml:space="preserve"> est informé que </w:t>
      </w:r>
      <w:r w:rsidR="00861163">
        <w:rPr>
          <w:szCs w:val="22"/>
        </w:rPr>
        <w:t>la réalisation des Prestations</w:t>
      </w:r>
      <w:r w:rsidRPr="003336A1">
        <w:rPr>
          <w:szCs w:val="22"/>
        </w:rPr>
        <w:t xml:space="preserve"> </w:t>
      </w:r>
      <w:proofErr w:type="gramStart"/>
      <w:r w:rsidR="006A2ECA">
        <w:rPr>
          <w:szCs w:val="22"/>
        </w:rPr>
        <w:t>impliquent</w:t>
      </w:r>
      <w:proofErr w:type="gramEnd"/>
      <w:r w:rsidR="006A2ECA">
        <w:rPr>
          <w:szCs w:val="22"/>
        </w:rPr>
        <w:t xml:space="preserve"> le traitement de </w:t>
      </w:r>
      <w:r w:rsidRPr="003336A1">
        <w:rPr>
          <w:szCs w:val="22"/>
        </w:rPr>
        <w:t xml:space="preserve">données </w:t>
      </w:r>
      <w:r w:rsidR="006A2ECA">
        <w:rPr>
          <w:szCs w:val="22"/>
        </w:rPr>
        <w:t xml:space="preserve">à caractère </w:t>
      </w:r>
      <w:r w:rsidRPr="003336A1">
        <w:rPr>
          <w:szCs w:val="22"/>
        </w:rPr>
        <w:t>personnel</w:t>
      </w:r>
      <w:r w:rsidR="005C6511">
        <w:rPr>
          <w:szCs w:val="22"/>
        </w:rPr>
        <w:t xml:space="preserve"> au sens de la réglementation applicable (les « Données Personnelles »)</w:t>
      </w:r>
      <w:r w:rsidRPr="003336A1">
        <w:rPr>
          <w:szCs w:val="22"/>
        </w:rPr>
        <w:t>.</w:t>
      </w:r>
    </w:p>
    <w:p w14:paraId="05915277" w14:textId="2F0E3B99" w:rsidR="00C55E2B" w:rsidRDefault="00C55E2B" w:rsidP="00405ECF">
      <w:pPr>
        <w:jc w:val="both"/>
        <w:rPr>
          <w:szCs w:val="22"/>
        </w:rPr>
      </w:pPr>
    </w:p>
    <w:p w14:paraId="7C134C66" w14:textId="0ACC5D2D" w:rsidR="00C55E2B" w:rsidRPr="001029AB" w:rsidRDefault="00C55E2B" w:rsidP="00C55E2B">
      <w:pPr>
        <w:spacing w:line="276" w:lineRule="auto"/>
        <w:jc w:val="both"/>
        <w:rPr>
          <w:rFonts w:cs="Arial"/>
        </w:rPr>
      </w:pPr>
      <w:r w:rsidRPr="001029AB">
        <w:rPr>
          <w:rFonts w:cs="Arial"/>
        </w:rPr>
        <w:t>Ces Données Personnelles sont </w:t>
      </w:r>
      <w:r>
        <w:rPr>
          <w:rFonts w:cs="Arial"/>
        </w:rPr>
        <w:t xml:space="preserve">notamment </w:t>
      </w:r>
      <w:r w:rsidRPr="001029AB">
        <w:rPr>
          <w:rFonts w:cs="Arial"/>
        </w:rPr>
        <w:t>:</w:t>
      </w:r>
    </w:p>
    <w:p w14:paraId="0B66E616" w14:textId="140E6561" w:rsidR="00C55E2B" w:rsidRPr="001029AB" w:rsidRDefault="00C55E2B" w:rsidP="00FD4803">
      <w:pPr>
        <w:numPr>
          <w:ilvl w:val="0"/>
          <w:numId w:val="29"/>
        </w:numPr>
        <w:spacing w:line="276" w:lineRule="auto"/>
        <w:jc w:val="both"/>
        <w:rPr>
          <w:rFonts w:cs="Arial"/>
        </w:rPr>
      </w:pPr>
      <w:proofErr w:type="gramStart"/>
      <w:r w:rsidRPr="001029AB">
        <w:rPr>
          <w:rFonts w:cs="Arial"/>
        </w:rPr>
        <w:t>les</w:t>
      </w:r>
      <w:proofErr w:type="gramEnd"/>
      <w:r w:rsidRPr="001029AB">
        <w:rPr>
          <w:rFonts w:cs="Arial"/>
        </w:rPr>
        <w:t xml:space="preserve"> noms</w:t>
      </w:r>
      <w:r>
        <w:rPr>
          <w:rFonts w:cs="Arial"/>
        </w:rPr>
        <w:t>,</w:t>
      </w:r>
      <w:r w:rsidRPr="001029AB">
        <w:rPr>
          <w:rFonts w:cs="Arial"/>
        </w:rPr>
        <w:t xml:space="preserve"> prénoms </w:t>
      </w:r>
      <w:r>
        <w:rPr>
          <w:rFonts w:cs="Arial"/>
        </w:rPr>
        <w:t xml:space="preserve">et fonctions </w:t>
      </w:r>
      <w:r w:rsidRPr="001029AB">
        <w:rPr>
          <w:rFonts w:cs="Arial"/>
        </w:rPr>
        <w:t xml:space="preserve">des </w:t>
      </w:r>
      <w:r>
        <w:rPr>
          <w:rFonts w:cs="Arial"/>
        </w:rPr>
        <w:t>U</w:t>
      </w:r>
      <w:r w:rsidRPr="001029AB">
        <w:rPr>
          <w:rFonts w:cs="Arial"/>
        </w:rPr>
        <w:t xml:space="preserve">tilisateurs </w:t>
      </w:r>
      <w:r w:rsidR="005C6511">
        <w:rPr>
          <w:rFonts w:cs="Arial"/>
        </w:rPr>
        <w:t>et des</w:t>
      </w:r>
      <w:r>
        <w:rPr>
          <w:rFonts w:cs="Arial"/>
        </w:rPr>
        <w:t xml:space="preserve"> salariés </w:t>
      </w:r>
      <w:r w:rsidR="005C6511">
        <w:rPr>
          <w:rFonts w:cs="Arial"/>
        </w:rPr>
        <w:t>d’</w:t>
      </w:r>
      <w:r>
        <w:rPr>
          <w:rFonts w:cs="Arial"/>
        </w:rPr>
        <w:t xml:space="preserve">IFPEN, </w:t>
      </w:r>
      <w:r w:rsidR="005C6511">
        <w:rPr>
          <w:rFonts w:cs="Arial"/>
        </w:rPr>
        <w:t xml:space="preserve">ses </w:t>
      </w:r>
      <w:r>
        <w:rPr>
          <w:rFonts w:cs="Arial"/>
        </w:rPr>
        <w:t>préposés</w:t>
      </w:r>
      <w:r w:rsidR="00861163">
        <w:rPr>
          <w:rFonts w:cs="Arial"/>
        </w:rPr>
        <w:t xml:space="preserve">, </w:t>
      </w:r>
      <w:r w:rsidR="001E05AC">
        <w:rPr>
          <w:rFonts w:cs="Arial"/>
        </w:rPr>
        <w:t xml:space="preserve">ses </w:t>
      </w:r>
      <w:r w:rsidR="00861163">
        <w:rPr>
          <w:rFonts w:cs="Arial"/>
        </w:rPr>
        <w:t>partenaires</w:t>
      </w:r>
      <w:r w:rsidR="005C6511">
        <w:rPr>
          <w:rFonts w:cs="Arial"/>
        </w:rPr>
        <w:t>,</w:t>
      </w:r>
      <w:r w:rsidR="001E05AC">
        <w:rPr>
          <w:rFonts w:cs="Arial"/>
        </w:rPr>
        <w:t xml:space="preserve"> ses</w:t>
      </w:r>
      <w:r w:rsidR="005C6511">
        <w:rPr>
          <w:rFonts w:cs="Arial"/>
        </w:rPr>
        <w:t xml:space="preserve"> filiales</w:t>
      </w:r>
      <w:r>
        <w:rPr>
          <w:rFonts w:cs="Arial"/>
        </w:rPr>
        <w:t xml:space="preserve"> et/ou </w:t>
      </w:r>
      <w:r w:rsidR="005C6511">
        <w:rPr>
          <w:rFonts w:cs="Arial"/>
        </w:rPr>
        <w:t xml:space="preserve">plus largement tout Utilisateur ou salarié d’entités </w:t>
      </w:r>
      <w:r>
        <w:rPr>
          <w:rFonts w:cs="Arial"/>
        </w:rPr>
        <w:t>tier</w:t>
      </w:r>
      <w:r w:rsidR="005C6511">
        <w:rPr>
          <w:rFonts w:cs="Arial"/>
        </w:rPr>
        <w:t>ces ou personnes physiques</w:t>
      </w:r>
      <w:r>
        <w:rPr>
          <w:rFonts w:cs="Arial"/>
        </w:rPr>
        <w:t xml:space="preserve"> intervenant </w:t>
      </w:r>
      <w:r w:rsidR="00861163">
        <w:rPr>
          <w:rFonts w:cs="Arial"/>
        </w:rPr>
        <w:t>en collaboration avec IFPEN</w:t>
      </w:r>
      <w:r w:rsidR="001E05AC">
        <w:rPr>
          <w:rFonts w:cs="Arial"/>
        </w:rPr>
        <w:t xml:space="preserve"> dans le cadre de la réalisation de programmes collaboratifs</w:t>
      </w:r>
      <w:r>
        <w:rPr>
          <w:rFonts w:cs="Arial"/>
        </w:rPr>
        <w:t> ;</w:t>
      </w:r>
    </w:p>
    <w:p w14:paraId="05958561" w14:textId="525F19C1" w:rsidR="00C55E2B" w:rsidRPr="001029AB" w:rsidRDefault="00C55E2B" w:rsidP="00FD4803">
      <w:pPr>
        <w:numPr>
          <w:ilvl w:val="0"/>
          <w:numId w:val="29"/>
        </w:numPr>
        <w:spacing w:line="276" w:lineRule="auto"/>
        <w:jc w:val="both"/>
        <w:rPr>
          <w:rFonts w:cs="Arial"/>
        </w:rPr>
      </w:pPr>
      <w:proofErr w:type="gramStart"/>
      <w:r w:rsidRPr="001029AB">
        <w:rPr>
          <w:rFonts w:cs="Arial"/>
        </w:rPr>
        <w:t>les</w:t>
      </w:r>
      <w:proofErr w:type="gramEnd"/>
      <w:r w:rsidRPr="001029AB">
        <w:rPr>
          <w:rFonts w:cs="Arial"/>
        </w:rPr>
        <w:t xml:space="preserve"> adresses emails </w:t>
      </w:r>
      <w:r>
        <w:rPr>
          <w:rFonts w:cs="Arial"/>
        </w:rPr>
        <w:t xml:space="preserve">et coordonnées téléphoniques </w:t>
      </w:r>
      <w:r w:rsidRPr="001029AB">
        <w:rPr>
          <w:rFonts w:cs="Arial"/>
        </w:rPr>
        <w:t xml:space="preserve">des </w:t>
      </w:r>
      <w:r>
        <w:rPr>
          <w:rFonts w:cs="Arial"/>
        </w:rPr>
        <w:t>personnes identifiées au point ci-dessous, ainsi que le cas échéant leurs logins</w:t>
      </w:r>
      <w:r w:rsidRPr="001029AB">
        <w:rPr>
          <w:rFonts w:cs="Arial"/>
        </w:rPr>
        <w:t>.</w:t>
      </w:r>
    </w:p>
    <w:p w14:paraId="3F660B80" w14:textId="77777777" w:rsidR="00405ECF" w:rsidRPr="003336A1" w:rsidRDefault="00405ECF" w:rsidP="00405ECF">
      <w:pPr>
        <w:jc w:val="both"/>
        <w:rPr>
          <w:szCs w:val="22"/>
        </w:rPr>
      </w:pPr>
    </w:p>
    <w:p w14:paraId="48D3F9C7" w14:textId="0DB39E79" w:rsidR="00405ECF" w:rsidRPr="003336A1" w:rsidRDefault="00405ECF" w:rsidP="00405ECF">
      <w:pPr>
        <w:jc w:val="both"/>
        <w:rPr>
          <w:szCs w:val="22"/>
        </w:rPr>
      </w:pPr>
      <w:r w:rsidRPr="003336A1">
        <w:rPr>
          <w:szCs w:val="22"/>
        </w:rPr>
        <w:t>A cet égard, il est expressément stipulé entre les Parties que l</w:t>
      </w:r>
      <w:r w:rsidR="00517BA4" w:rsidRPr="003336A1">
        <w:rPr>
          <w:szCs w:val="22"/>
        </w:rPr>
        <w:t>’</w:t>
      </w:r>
      <w:r w:rsidR="001730B1" w:rsidRPr="003336A1">
        <w:rPr>
          <w:szCs w:val="22"/>
        </w:rPr>
        <w:t>Acheteur</w:t>
      </w:r>
      <w:r w:rsidRPr="003336A1">
        <w:rPr>
          <w:szCs w:val="22"/>
        </w:rPr>
        <w:t xml:space="preserve"> demeure le responsable du traitement et conserve l’entière maîtrise de ses données, le </w:t>
      </w:r>
      <w:r w:rsidR="001730B1" w:rsidRPr="003336A1">
        <w:rPr>
          <w:szCs w:val="22"/>
        </w:rPr>
        <w:t>Titulaire</w:t>
      </w:r>
      <w:r w:rsidRPr="003336A1">
        <w:rPr>
          <w:szCs w:val="22"/>
        </w:rPr>
        <w:t xml:space="preserve"> n’agissant qu’en qualité de sous-traitant au sens des dispositions légales relatives à la protection des données à caractère personnel.</w:t>
      </w:r>
    </w:p>
    <w:p w14:paraId="07221DB0" w14:textId="77777777" w:rsidR="00405ECF" w:rsidRPr="003336A1" w:rsidRDefault="00405ECF" w:rsidP="00405ECF">
      <w:pPr>
        <w:jc w:val="both"/>
        <w:rPr>
          <w:szCs w:val="22"/>
        </w:rPr>
      </w:pPr>
    </w:p>
    <w:p w14:paraId="42D9ACF9" w14:textId="1FD3345E" w:rsidR="00405ECF" w:rsidRPr="00CF5AB1" w:rsidRDefault="00405ECF" w:rsidP="00405ECF">
      <w:pPr>
        <w:jc w:val="both"/>
        <w:rPr>
          <w:szCs w:val="22"/>
        </w:rPr>
      </w:pPr>
      <w:r w:rsidRPr="00CF5AB1">
        <w:rPr>
          <w:szCs w:val="22"/>
        </w:rPr>
        <w:t xml:space="preserve">Dès lors, dans le cadre de l’exécution du </w:t>
      </w:r>
      <w:r w:rsidR="001730B1" w:rsidRPr="00CF5AB1">
        <w:rPr>
          <w:szCs w:val="22"/>
        </w:rPr>
        <w:t>Marché</w:t>
      </w:r>
      <w:r w:rsidRPr="00CF5AB1">
        <w:rPr>
          <w:szCs w:val="22"/>
        </w:rPr>
        <w:t xml:space="preserve">, le </w:t>
      </w:r>
      <w:r w:rsidR="001730B1" w:rsidRPr="00CF5AB1">
        <w:rPr>
          <w:szCs w:val="22"/>
        </w:rPr>
        <w:t>Titulaire</w:t>
      </w:r>
      <w:r w:rsidRPr="00CF5AB1">
        <w:rPr>
          <w:szCs w:val="22"/>
        </w:rPr>
        <w:t xml:space="preserve"> agira exclusivement pour le compte d</w:t>
      </w:r>
      <w:r w:rsidR="00517BA4" w:rsidRPr="00CF5AB1">
        <w:rPr>
          <w:szCs w:val="22"/>
        </w:rPr>
        <w:t>e l’</w:t>
      </w:r>
      <w:r w:rsidR="001730B1" w:rsidRPr="00CF5AB1">
        <w:rPr>
          <w:szCs w:val="22"/>
        </w:rPr>
        <w:t>Acheteur</w:t>
      </w:r>
      <w:r w:rsidRPr="00CF5AB1">
        <w:rPr>
          <w:szCs w:val="22"/>
        </w:rPr>
        <w:t xml:space="preserve">, sur la base des stipulations du </w:t>
      </w:r>
      <w:r w:rsidR="001730B1" w:rsidRPr="00CF5AB1">
        <w:rPr>
          <w:szCs w:val="22"/>
        </w:rPr>
        <w:t>Marché</w:t>
      </w:r>
      <w:r w:rsidRPr="00CF5AB1">
        <w:rPr>
          <w:szCs w:val="22"/>
        </w:rPr>
        <w:t>, notamment celles visée à l’article 2</w:t>
      </w:r>
      <w:r w:rsidR="00517BA4" w:rsidRPr="00CF5AB1">
        <w:rPr>
          <w:szCs w:val="22"/>
        </w:rPr>
        <w:t>1</w:t>
      </w:r>
      <w:r w:rsidRPr="00CF5AB1">
        <w:rPr>
          <w:szCs w:val="22"/>
        </w:rPr>
        <w:t xml:space="preserve"> ci-dessus, et </w:t>
      </w:r>
      <w:r w:rsidR="00CF5AB1" w:rsidRPr="00CF5AB1">
        <w:rPr>
          <w:szCs w:val="22"/>
        </w:rPr>
        <w:t>les seules instructions</w:t>
      </w:r>
      <w:r w:rsidR="00517BA4" w:rsidRPr="00CF5AB1">
        <w:rPr>
          <w:szCs w:val="22"/>
        </w:rPr>
        <w:t xml:space="preserve"> de l’</w:t>
      </w:r>
      <w:r w:rsidR="001730B1" w:rsidRPr="00CF5AB1">
        <w:rPr>
          <w:szCs w:val="22"/>
        </w:rPr>
        <w:t>Acheteur</w:t>
      </w:r>
      <w:r w:rsidRPr="00CF5AB1">
        <w:rPr>
          <w:szCs w:val="22"/>
        </w:rPr>
        <w:t xml:space="preserve"> et conformément à ces dernières. </w:t>
      </w:r>
    </w:p>
    <w:p w14:paraId="33CDA39A" w14:textId="77777777" w:rsidR="00405ECF" w:rsidRPr="00CF5AB1" w:rsidRDefault="00405ECF" w:rsidP="00405ECF">
      <w:pPr>
        <w:jc w:val="both"/>
        <w:rPr>
          <w:szCs w:val="22"/>
        </w:rPr>
      </w:pPr>
    </w:p>
    <w:p w14:paraId="730A07EF" w14:textId="0753F3C9" w:rsidR="00405ECF" w:rsidRPr="00CF5AB1" w:rsidRDefault="00405ECF" w:rsidP="00405ECF">
      <w:pPr>
        <w:jc w:val="both"/>
        <w:rPr>
          <w:szCs w:val="22"/>
        </w:rPr>
      </w:pPr>
      <w:r w:rsidRPr="00CF5AB1">
        <w:rPr>
          <w:szCs w:val="22"/>
        </w:rPr>
        <w:t xml:space="preserve">Le </w:t>
      </w:r>
      <w:r w:rsidR="001730B1" w:rsidRPr="00CF5AB1">
        <w:rPr>
          <w:szCs w:val="22"/>
        </w:rPr>
        <w:t>Titulaire</w:t>
      </w:r>
      <w:r w:rsidRPr="00CF5AB1">
        <w:rPr>
          <w:szCs w:val="22"/>
        </w:rPr>
        <w:t xml:space="preserve"> s’engage à modifier ou supprimer, conformément aux instructions d</w:t>
      </w:r>
      <w:r w:rsidR="00517BA4" w:rsidRPr="00CF5AB1">
        <w:rPr>
          <w:szCs w:val="22"/>
        </w:rPr>
        <w:t>e l’</w:t>
      </w:r>
      <w:r w:rsidR="001730B1" w:rsidRPr="00CF5AB1">
        <w:rPr>
          <w:szCs w:val="22"/>
        </w:rPr>
        <w:t>Acheteur</w:t>
      </w:r>
      <w:r w:rsidRPr="00CF5AB1">
        <w:rPr>
          <w:szCs w:val="22"/>
        </w:rPr>
        <w:t xml:space="preserve">, les </w:t>
      </w:r>
      <w:r w:rsidR="001E05AC" w:rsidRPr="00CF5AB1">
        <w:rPr>
          <w:szCs w:val="22"/>
        </w:rPr>
        <w:t>Données Personnel</w:t>
      </w:r>
      <w:r w:rsidR="001E05AC">
        <w:rPr>
          <w:szCs w:val="22"/>
        </w:rPr>
        <w:t>les</w:t>
      </w:r>
      <w:r w:rsidR="001E05AC" w:rsidRPr="00CF5AB1">
        <w:rPr>
          <w:szCs w:val="22"/>
        </w:rPr>
        <w:t xml:space="preserve"> </w:t>
      </w:r>
      <w:r w:rsidRPr="00CF5AB1">
        <w:rPr>
          <w:szCs w:val="22"/>
        </w:rPr>
        <w:t>contenues dans le</w:t>
      </w:r>
      <w:r w:rsidR="00641960">
        <w:rPr>
          <w:szCs w:val="22"/>
        </w:rPr>
        <w:t>s Applications</w:t>
      </w:r>
      <w:r w:rsidRPr="00CF5AB1">
        <w:rPr>
          <w:szCs w:val="22"/>
        </w:rPr>
        <w:t xml:space="preserve"> suite notamment à l’exercice par une personne concernée de son droit d’accès et de rectification, de sorte que les données contenues dans le</w:t>
      </w:r>
      <w:r w:rsidR="00641960">
        <w:rPr>
          <w:szCs w:val="22"/>
        </w:rPr>
        <w:t>s Applications</w:t>
      </w:r>
      <w:r w:rsidRPr="00CF5AB1">
        <w:rPr>
          <w:szCs w:val="22"/>
        </w:rPr>
        <w:t xml:space="preserve"> soient exactes et à jour.</w:t>
      </w:r>
    </w:p>
    <w:p w14:paraId="62DF567B" w14:textId="77777777" w:rsidR="00405ECF" w:rsidRPr="00CF5AB1" w:rsidRDefault="00405ECF" w:rsidP="00405ECF">
      <w:pPr>
        <w:jc w:val="both"/>
        <w:rPr>
          <w:szCs w:val="22"/>
        </w:rPr>
      </w:pPr>
    </w:p>
    <w:p w14:paraId="2D0593DD" w14:textId="6A784047" w:rsidR="00405ECF" w:rsidRDefault="00405ECF" w:rsidP="00405ECF">
      <w:pPr>
        <w:jc w:val="both"/>
        <w:rPr>
          <w:szCs w:val="22"/>
        </w:rPr>
      </w:pPr>
      <w:r w:rsidRPr="00CF5AB1">
        <w:rPr>
          <w:szCs w:val="22"/>
        </w:rPr>
        <w:t xml:space="preserve">Dans la mesure où elles lui sont confiées, la gestion des réseaux, les sauvegardes, les données et la gestion des autorisations d’accès logique et physique notamment devront faire l’objet d’un soin attentif de la part du </w:t>
      </w:r>
      <w:r w:rsidR="001730B1" w:rsidRPr="00CF5AB1">
        <w:rPr>
          <w:szCs w:val="22"/>
        </w:rPr>
        <w:t>Titulaire</w:t>
      </w:r>
      <w:r w:rsidRPr="00CF5AB1">
        <w:rPr>
          <w:szCs w:val="22"/>
        </w:rPr>
        <w:t xml:space="preserve"> et d’une très forte réactivité de sa part ainsi que de la mise en œuvre des éléments de traçabilité nécessaires conformément aux stipulations de l’article 12.5 ci-dessus.</w:t>
      </w:r>
    </w:p>
    <w:p w14:paraId="2246D948" w14:textId="3657130F" w:rsidR="00C55E2B" w:rsidRDefault="00C55E2B" w:rsidP="00405ECF">
      <w:pPr>
        <w:jc w:val="both"/>
        <w:rPr>
          <w:szCs w:val="22"/>
        </w:rPr>
      </w:pPr>
    </w:p>
    <w:p w14:paraId="7ADE4C97" w14:textId="77777777" w:rsidR="00C55E2B" w:rsidRPr="001029AB" w:rsidRDefault="00C55E2B" w:rsidP="00C55E2B">
      <w:pPr>
        <w:spacing w:line="276" w:lineRule="auto"/>
        <w:jc w:val="both"/>
        <w:rPr>
          <w:rFonts w:cs="Arial"/>
        </w:rPr>
      </w:pPr>
      <w:r w:rsidRPr="001029AB">
        <w:rPr>
          <w:rFonts w:cs="Arial"/>
        </w:rPr>
        <w:t xml:space="preserve">Le Titulaire, en sa qualité de sous-traitant, doit présenter les garanties suffisantes quant à la mise en œuvre de mesures techniques et organisationnelles appropriées </w:t>
      </w:r>
      <w:proofErr w:type="gramStart"/>
      <w:r w:rsidRPr="001029AB">
        <w:rPr>
          <w:rFonts w:cs="Arial"/>
        </w:rPr>
        <w:t>de manière à ce</w:t>
      </w:r>
      <w:proofErr w:type="gramEnd"/>
      <w:r w:rsidRPr="001029AB">
        <w:rPr>
          <w:rFonts w:cs="Arial"/>
        </w:rPr>
        <w:t xml:space="preserve"> que le traitement réponde aux exigences des réglementations applicables et garantisse la protection des droits de la personne concernée.</w:t>
      </w:r>
    </w:p>
    <w:p w14:paraId="3D2D34D1" w14:textId="644CD605" w:rsidR="00C55E2B" w:rsidRDefault="00C55E2B" w:rsidP="00C55E2B">
      <w:pPr>
        <w:spacing w:line="276" w:lineRule="auto"/>
        <w:jc w:val="both"/>
        <w:rPr>
          <w:rFonts w:cs="Arial"/>
        </w:rPr>
      </w:pPr>
      <w:r w:rsidRPr="001029AB">
        <w:rPr>
          <w:rFonts w:cs="Arial"/>
        </w:rPr>
        <w:t>Il s’engage à ne pas sous-traiter tout ou partie de l’exécution du traitement de Données Personnelles sans l’autorisation préalable et écrite d’IFPEN.</w:t>
      </w:r>
    </w:p>
    <w:p w14:paraId="72BB7002" w14:textId="77777777" w:rsidR="00C55E2B" w:rsidRPr="001029AB" w:rsidRDefault="00C55E2B" w:rsidP="00C55E2B">
      <w:pPr>
        <w:spacing w:line="276" w:lineRule="auto"/>
        <w:jc w:val="both"/>
        <w:rPr>
          <w:rFonts w:cs="Arial"/>
        </w:rPr>
      </w:pPr>
    </w:p>
    <w:p w14:paraId="0A50086D" w14:textId="0AC672D1" w:rsidR="00C55E2B" w:rsidRDefault="00C55E2B" w:rsidP="00C55E2B">
      <w:pPr>
        <w:spacing w:line="276" w:lineRule="auto"/>
        <w:jc w:val="both"/>
        <w:rPr>
          <w:rFonts w:cs="Arial"/>
        </w:rPr>
      </w:pPr>
      <w:r w:rsidRPr="001029AB">
        <w:rPr>
          <w:rFonts w:cs="Arial"/>
        </w:rPr>
        <w:t>Afin de garantir un niveau de sécurité adapté au risque que représente le traitement, le Titulaire met en œuvre des mesures techniques et organisationnelles y compris entre autre</w:t>
      </w:r>
      <w:r>
        <w:rPr>
          <w:rFonts w:cs="Arial"/>
        </w:rPr>
        <w:t>s</w:t>
      </w:r>
      <w:r w:rsidRPr="001029AB">
        <w:rPr>
          <w:rFonts w:cs="Arial"/>
        </w:rPr>
        <w:t xml:space="preserve"> la </w:t>
      </w:r>
      <w:proofErr w:type="spellStart"/>
      <w:r w:rsidRPr="001029AB">
        <w:rPr>
          <w:rFonts w:cs="Arial"/>
        </w:rPr>
        <w:t>pseudonymisation</w:t>
      </w:r>
      <w:proofErr w:type="spellEnd"/>
      <w:r w:rsidRPr="001029AB">
        <w:rPr>
          <w:rFonts w:cs="Arial"/>
        </w:rPr>
        <w:t xml:space="preserve"> et le chiffrement des Données Personnelles, les moyens permettant de garantir la confidentialité, l’intégrité, la disponibilité et la résilience constante des systèmes et des services de traitement, les moyens permettant de rétablir la disponibilité des Données Personnelles et l’accès à celles-ci dans des délais appropriés en cas d’incident, une procédure visant à tester, à analyser et à évaluer régulièrement l’efficacité des mesures techniques et organisationnelles pour assurer la sécurité du traitement.</w:t>
      </w:r>
    </w:p>
    <w:p w14:paraId="7A2F64E9" w14:textId="77777777" w:rsidR="00C55E2B" w:rsidRPr="001029AB" w:rsidRDefault="00C55E2B" w:rsidP="00C55E2B">
      <w:pPr>
        <w:spacing w:line="276" w:lineRule="auto"/>
        <w:jc w:val="both"/>
        <w:rPr>
          <w:rFonts w:cs="Arial"/>
        </w:rPr>
      </w:pPr>
    </w:p>
    <w:p w14:paraId="3B5FF08D" w14:textId="3CF0E055" w:rsidR="00C55E2B" w:rsidRDefault="00C55E2B" w:rsidP="00C55E2B">
      <w:pPr>
        <w:spacing w:line="276" w:lineRule="auto"/>
        <w:jc w:val="both"/>
        <w:rPr>
          <w:rFonts w:cs="Arial"/>
        </w:rPr>
      </w:pPr>
      <w:r w:rsidRPr="001029AB">
        <w:rPr>
          <w:rFonts w:cs="Arial"/>
        </w:rPr>
        <w:t xml:space="preserve">En cas de violation des Données Personnelles, le Titulaire doit notifier cette violation à IFPEN dans les </w:t>
      </w:r>
      <w:r>
        <w:rPr>
          <w:rFonts w:cs="Arial"/>
        </w:rPr>
        <w:t>vingt-quatre (</w:t>
      </w:r>
      <w:r w:rsidRPr="001029AB">
        <w:rPr>
          <w:rFonts w:cs="Arial"/>
        </w:rPr>
        <w:t>24</w:t>
      </w:r>
      <w:r>
        <w:rPr>
          <w:rFonts w:cs="Arial"/>
        </w:rPr>
        <w:t>)</w:t>
      </w:r>
      <w:r w:rsidRPr="001029AB">
        <w:rPr>
          <w:rFonts w:cs="Arial"/>
        </w:rPr>
        <w:t xml:space="preserve"> heures après en avoir pris connaissance et lui fournir toutes les informations suffisantes lui permettant de satisfaire à ses obligations de notification de violation des Données Personnelles conformément à la règlementation applicable.</w:t>
      </w:r>
    </w:p>
    <w:p w14:paraId="51539A77" w14:textId="77777777" w:rsidR="00C55E2B" w:rsidRPr="001029AB" w:rsidRDefault="00C55E2B" w:rsidP="00C55E2B">
      <w:pPr>
        <w:spacing w:line="276" w:lineRule="auto"/>
        <w:jc w:val="both"/>
        <w:rPr>
          <w:rFonts w:cs="Arial"/>
        </w:rPr>
      </w:pPr>
    </w:p>
    <w:p w14:paraId="6A9C187A" w14:textId="7A8A5963" w:rsidR="00C55E2B" w:rsidRDefault="00C55E2B" w:rsidP="00C55E2B">
      <w:pPr>
        <w:spacing w:line="276" w:lineRule="auto"/>
        <w:jc w:val="both"/>
        <w:rPr>
          <w:rFonts w:cs="Arial"/>
        </w:rPr>
      </w:pPr>
      <w:r w:rsidRPr="001029AB">
        <w:rPr>
          <w:rFonts w:cs="Arial"/>
        </w:rPr>
        <w:t xml:space="preserve">Si le Titulaire est tenu de procéder à un transfert de données vers un pays tiers ou </w:t>
      </w:r>
      <w:r>
        <w:rPr>
          <w:rFonts w:cs="Arial"/>
        </w:rPr>
        <w:t>vers</w:t>
      </w:r>
      <w:r w:rsidRPr="001029AB">
        <w:rPr>
          <w:rFonts w:cs="Arial"/>
        </w:rPr>
        <w:t xml:space="preserve"> une organisation internationale, en vertu du droit de l’Union ou du droit de l’État membre auquel il est soumis, il devra </w:t>
      </w:r>
      <w:r w:rsidRPr="001029AB">
        <w:rPr>
          <w:rFonts w:cs="Arial"/>
        </w:rPr>
        <w:lastRenderedPageBreak/>
        <w:t>informer IFPEN de cette obligation juridique avant le traitement, sauf si le droit concerné interdit une telle information pour des motifs importants d'intérêt public.</w:t>
      </w:r>
    </w:p>
    <w:p w14:paraId="28942626" w14:textId="77777777" w:rsidR="00C55E2B" w:rsidRPr="001029AB" w:rsidRDefault="00C55E2B" w:rsidP="00C55E2B">
      <w:pPr>
        <w:spacing w:line="276" w:lineRule="auto"/>
        <w:jc w:val="both"/>
        <w:rPr>
          <w:rFonts w:cs="Arial"/>
        </w:rPr>
      </w:pPr>
    </w:p>
    <w:p w14:paraId="0163F690" w14:textId="0AD90F18" w:rsidR="00C55E2B" w:rsidRDefault="00C55E2B" w:rsidP="00C55E2B">
      <w:pPr>
        <w:spacing w:line="276" w:lineRule="auto"/>
        <w:jc w:val="both"/>
        <w:rPr>
          <w:rFonts w:cs="Arial"/>
        </w:rPr>
      </w:pPr>
      <w:r w:rsidRPr="001029AB">
        <w:rPr>
          <w:rFonts w:cs="Arial"/>
        </w:rPr>
        <w:t>Le Titulaire s’engage à aider IFPEN à s’acquitter de ses obligations en matière de Données Personnelles.</w:t>
      </w:r>
    </w:p>
    <w:p w14:paraId="4424CFC1" w14:textId="77777777" w:rsidR="00C55E2B" w:rsidRPr="001029AB" w:rsidRDefault="00C55E2B" w:rsidP="00C55E2B">
      <w:pPr>
        <w:spacing w:line="276" w:lineRule="auto"/>
        <w:jc w:val="both"/>
        <w:rPr>
          <w:rFonts w:cs="Arial"/>
        </w:rPr>
      </w:pPr>
    </w:p>
    <w:p w14:paraId="72F6978D" w14:textId="694FB136" w:rsidR="00C55E2B" w:rsidRPr="001029AB" w:rsidRDefault="00C55E2B" w:rsidP="00C55E2B">
      <w:pPr>
        <w:spacing w:line="276" w:lineRule="auto"/>
        <w:jc w:val="both"/>
        <w:rPr>
          <w:rFonts w:cs="Arial"/>
        </w:rPr>
      </w:pPr>
      <w:r w:rsidRPr="001029AB">
        <w:rPr>
          <w:rFonts w:cs="Arial"/>
        </w:rPr>
        <w:t xml:space="preserve">Le Titulaire restituera les Données Personnelles sans délai, à la demande d’IFPEN et au plus tard à l’expiration ou à la résiliation </w:t>
      </w:r>
      <w:r>
        <w:rPr>
          <w:rFonts w:cs="Arial"/>
        </w:rPr>
        <w:t>du Marché</w:t>
      </w:r>
      <w:r w:rsidRPr="001029AB">
        <w:rPr>
          <w:rFonts w:cs="Arial"/>
        </w:rPr>
        <w:t xml:space="preserve"> pour quelque cause que ce soit et détruira toutes copies existantes.</w:t>
      </w:r>
    </w:p>
    <w:p w14:paraId="1C23303D" w14:textId="391C48E7" w:rsidR="003A22B1" w:rsidRPr="003336A1" w:rsidRDefault="003A22B1" w:rsidP="00405ECF">
      <w:pPr>
        <w:jc w:val="both"/>
        <w:rPr>
          <w:szCs w:val="22"/>
        </w:rPr>
      </w:pPr>
    </w:p>
    <w:p w14:paraId="0D259139" w14:textId="5E58312C" w:rsidR="003A22B1" w:rsidRPr="00CF5AB1" w:rsidRDefault="003A22B1" w:rsidP="00405ECF">
      <w:pPr>
        <w:jc w:val="both"/>
        <w:rPr>
          <w:szCs w:val="22"/>
        </w:rPr>
      </w:pPr>
      <w:r w:rsidRPr="00CF5AB1">
        <w:rPr>
          <w:szCs w:val="22"/>
        </w:rPr>
        <w:t xml:space="preserve">Tout manquement du Titulaire au règles de protection des données à caractère personnel est </w:t>
      </w:r>
      <w:r w:rsidR="00167B91" w:rsidRPr="00CF5AB1">
        <w:rPr>
          <w:szCs w:val="22"/>
        </w:rPr>
        <w:t>susceptible</w:t>
      </w:r>
      <w:r w:rsidRPr="00CF5AB1">
        <w:rPr>
          <w:szCs w:val="22"/>
        </w:rPr>
        <w:t xml:space="preserve"> d’engager sa responsabilité conformément aux dispositions de l’article 25 ci-dessous.</w:t>
      </w:r>
    </w:p>
    <w:p w14:paraId="6C4F8027" w14:textId="77777777" w:rsidR="00405ECF" w:rsidRPr="00CF5AB1" w:rsidRDefault="00405ECF" w:rsidP="00162A3F">
      <w:pPr>
        <w:rPr>
          <w:szCs w:val="22"/>
        </w:rPr>
      </w:pPr>
    </w:p>
    <w:p w14:paraId="600ACDB3" w14:textId="77777777" w:rsidR="00F01047" w:rsidRDefault="00F01047">
      <w:pPr>
        <w:rPr>
          <w:b/>
          <w:noProof/>
          <w:color w:val="0070C0"/>
          <w:kern w:val="28"/>
          <w:szCs w:val="22"/>
        </w:rPr>
      </w:pPr>
      <w:r>
        <w:rPr>
          <w:szCs w:val="22"/>
        </w:rPr>
        <w:br w:type="page"/>
      </w:r>
    </w:p>
    <w:p w14:paraId="4D868221" w14:textId="3ABC2CAD" w:rsidR="000F3998" w:rsidRPr="00CF5AB1" w:rsidRDefault="00EF7B54" w:rsidP="00226E0B">
      <w:pPr>
        <w:pStyle w:val="Titre10"/>
        <w:rPr>
          <w:rFonts w:ascii="Times New Roman" w:hAnsi="Times New Roman" w:cs="Times New Roman"/>
          <w:sz w:val="22"/>
          <w:szCs w:val="22"/>
        </w:rPr>
      </w:pPr>
      <w:bookmarkStart w:id="222" w:name="_Toc204956860"/>
      <w:r w:rsidRPr="00CF5AB1">
        <w:rPr>
          <w:rFonts w:ascii="Times New Roman" w:hAnsi="Times New Roman" w:cs="Times New Roman"/>
          <w:sz w:val="22"/>
          <w:szCs w:val="22"/>
        </w:rPr>
        <w:lastRenderedPageBreak/>
        <w:t>Propriété intellectuelle</w:t>
      </w:r>
      <w:bookmarkEnd w:id="222"/>
    </w:p>
    <w:p w14:paraId="3CBE39FF" w14:textId="0E9F4151" w:rsidR="00EF7B54" w:rsidRPr="00CF5AB1" w:rsidRDefault="00EF7B54" w:rsidP="00EF7B54">
      <w:pPr>
        <w:rPr>
          <w:szCs w:val="22"/>
        </w:rPr>
      </w:pPr>
    </w:p>
    <w:p w14:paraId="0E996D03" w14:textId="09E1FA52" w:rsidR="00EF7B54" w:rsidRPr="00CF5AB1" w:rsidRDefault="00C256D8" w:rsidP="00162A3F">
      <w:pPr>
        <w:jc w:val="both"/>
        <w:rPr>
          <w:szCs w:val="22"/>
        </w:rPr>
      </w:pPr>
      <w:r w:rsidRPr="00CF5AB1">
        <w:rPr>
          <w:szCs w:val="22"/>
        </w:rPr>
        <w:t xml:space="preserve">Il est fait application des dispositions des articles 43 à 46 du CCAG-TIC, étant précisé que les connaissances antérieurs d’IFPEN et les Résultats couverts par l’article 21 « confidentialité » ci-dessus, sont qualifiés de confidentiels pour l’application desdits articles. </w:t>
      </w:r>
    </w:p>
    <w:p w14:paraId="40D5CEE6" w14:textId="77777777" w:rsidR="00EF7B54" w:rsidRPr="00CF5AB1" w:rsidRDefault="00EF7B54" w:rsidP="00162A3F">
      <w:pPr>
        <w:rPr>
          <w:szCs w:val="22"/>
        </w:rPr>
      </w:pPr>
    </w:p>
    <w:p w14:paraId="40EAF5B6" w14:textId="7300973C" w:rsidR="000F3998" w:rsidRPr="00CF5AB1" w:rsidRDefault="0029261F" w:rsidP="00226E0B">
      <w:pPr>
        <w:pStyle w:val="Titre10"/>
        <w:rPr>
          <w:rFonts w:ascii="Times New Roman" w:hAnsi="Times New Roman" w:cs="Times New Roman"/>
          <w:sz w:val="22"/>
          <w:szCs w:val="22"/>
        </w:rPr>
      </w:pPr>
      <w:bookmarkStart w:id="223" w:name="_Toc204956861"/>
      <w:r w:rsidRPr="00CF5AB1">
        <w:rPr>
          <w:rFonts w:ascii="Times New Roman" w:hAnsi="Times New Roman" w:cs="Times New Roman"/>
          <w:sz w:val="22"/>
          <w:szCs w:val="22"/>
        </w:rPr>
        <w:t>Force Majeure</w:t>
      </w:r>
      <w:bookmarkEnd w:id="223"/>
    </w:p>
    <w:p w14:paraId="78B6DD1E" w14:textId="7CA832BB" w:rsidR="0029261F" w:rsidRPr="003336A1" w:rsidRDefault="0029261F" w:rsidP="0029261F">
      <w:pPr>
        <w:rPr>
          <w:szCs w:val="22"/>
        </w:rPr>
      </w:pPr>
    </w:p>
    <w:p w14:paraId="5BAF2425" w14:textId="6BC03755" w:rsidR="0029261F" w:rsidRPr="003336A1" w:rsidRDefault="0029261F" w:rsidP="00162A3F">
      <w:pPr>
        <w:rPr>
          <w:szCs w:val="22"/>
        </w:rPr>
      </w:pPr>
      <w:r w:rsidRPr="003336A1">
        <w:rPr>
          <w:szCs w:val="22"/>
        </w:rPr>
        <w:t>Les dispositions de l’article 26 du CCAG-TIC sont supprimées et remplacées par les dispositions suivantes :</w:t>
      </w:r>
    </w:p>
    <w:p w14:paraId="47DB4C7B" w14:textId="54984BD1" w:rsidR="0029261F" w:rsidRPr="003336A1" w:rsidRDefault="0029261F" w:rsidP="0029261F">
      <w:pPr>
        <w:rPr>
          <w:szCs w:val="22"/>
        </w:rPr>
      </w:pPr>
    </w:p>
    <w:p w14:paraId="5352AB5E" w14:textId="352AAAA5" w:rsidR="0029261F" w:rsidRPr="003336A1" w:rsidRDefault="0029261F" w:rsidP="0029261F">
      <w:pPr>
        <w:jc w:val="both"/>
        <w:rPr>
          <w:color w:val="000000"/>
          <w:szCs w:val="22"/>
        </w:rPr>
      </w:pPr>
      <w:r w:rsidRPr="003336A1">
        <w:rPr>
          <w:b/>
          <w:bCs/>
          <w:color w:val="000000"/>
          <w:szCs w:val="22"/>
        </w:rPr>
        <w:t>24.1</w:t>
      </w:r>
      <w:r w:rsidRPr="003336A1">
        <w:rPr>
          <w:color w:val="000000"/>
          <w:szCs w:val="22"/>
        </w:rPr>
        <w:t xml:space="preserve"> Aucune des Parties ne pourra être tenue pour responsable du retard, de l'inexécution ou de tout autre manquement à ses obligations prévues au Marché, dès lors que cette défaillance résulte d'un cas de Force Majeure au sens de l'article 1148 du Code Civil,</w:t>
      </w:r>
      <w:r w:rsidRPr="003336A1">
        <w:rPr>
          <w:szCs w:val="22"/>
        </w:rPr>
        <w:t xml:space="preserve"> tels que ceux reconnus habituellement par la jurisprudence de la Cour de </w:t>
      </w:r>
      <w:proofErr w:type="gramStart"/>
      <w:r w:rsidRPr="003336A1">
        <w:rPr>
          <w:szCs w:val="22"/>
        </w:rPr>
        <w:t>Cassation</w:t>
      </w:r>
      <w:proofErr w:type="gramEnd"/>
      <w:r w:rsidRPr="003336A1">
        <w:rPr>
          <w:color w:val="000000"/>
          <w:szCs w:val="22"/>
        </w:rPr>
        <w:t xml:space="preserve">. </w:t>
      </w:r>
    </w:p>
    <w:p w14:paraId="258509AB" w14:textId="77777777" w:rsidR="0029261F" w:rsidRPr="003336A1" w:rsidRDefault="0029261F" w:rsidP="0029261F">
      <w:pPr>
        <w:jc w:val="both"/>
        <w:rPr>
          <w:color w:val="000000"/>
          <w:szCs w:val="22"/>
        </w:rPr>
      </w:pPr>
    </w:p>
    <w:p w14:paraId="7BD0BAC3" w14:textId="501917F1" w:rsidR="0029261F" w:rsidRPr="003336A1" w:rsidRDefault="0029261F" w:rsidP="0029261F">
      <w:pPr>
        <w:jc w:val="both"/>
        <w:rPr>
          <w:color w:val="000000"/>
          <w:szCs w:val="22"/>
        </w:rPr>
      </w:pPr>
      <w:r w:rsidRPr="003336A1">
        <w:rPr>
          <w:color w:val="000000"/>
          <w:szCs w:val="22"/>
        </w:rPr>
        <w:t>Toutefois, les Parties entendent préciser que ne sont pas considérés comme des cas de Force Majeure les grèves ou mouvements sociaux du personnel du Titulaire ou du personnel de ses sous-traitants.</w:t>
      </w:r>
    </w:p>
    <w:p w14:paraId="1199BC49" w14:textId="77777777" w:rsidR="0029261F" w:rsidRPr="003336A1" w:rsidRDefault="0029261F" w:rsidP="0029261F">
      <w:pPr>
        <w:jc w:val="both"/>
        <w:rPr>
          <w:color w:val="000000"/>
          <w:szCs w:val="22"/>
        </w:rPr>
      </w:pPr>
    </w:p>
    <w:p w14:paraId="51D8F04B" w14:textId="2209FD04" w:rsidR="0029261F" w:rsidRPr="003336A1" w:rsidRDefault="0029261F" w:rsidP="0029261F">
      <w:pPr>
        <w:jc w:val="both"/>
        <w:rPr>
          <w:color w:val="000000"/>
          <w:szCs w:val="22"/>
        </w:rPr>
      </w:pPr>
      <w:r w:rsidRPr="003336A1">
        <w:rPr>
          <w:b/>
          <w:bCs/>
          <w:color w:val="000000"/>
          <w:szCs w:val="22"/>
        </w:rPr>
        <w:t>24.2</w:t>
      </w:r>
      <w:r w:rsidRPr="003336A1">
        <w:rPr>
          <w:color w:val="000000"/>
          <w:szCs w:val="22"/>
        </w:rPr>
        <w:t xml:space="preserve"> La Partie invoquant un cas de Force Majeure rendant temporairement impossible l’</w:t>
      </w:r>
      <w:r w:rsidR="00917AAA" w:rsidRPr="003336A1">
        <w:rPr>
          <w:color w:val="000000"/>
          <w:szCs w:val="22"/>
        </w:rPr>
        <w:t>exécution</w:t>
      </w:r>
      <w:r w:rsidRPr="003336A1">
        <w:rPr>
          <w:color w:val="000000"/>
          <w:szCs w:val="22"/>
        </w:rPr>
        <w:t xml:space="preserve"> de tout ou partie de ses obligations au titre du Marché devra en informer </w:t>
      </w:r>
      <w:r w:rsidR="00917AAA" w:rsidRPr="003336A1">
        <w:rPr>
          <w:color w:val="000000"/>
          <w:szCs w:val="22"/>
        </w:rPr>
        <w:t xml:space="preserve">l’autre Partie </w:t>
      </w:r>
      <w:r w:rsidRPr="003336A1">
        <w:rPr>
          <w:color w:val="000000"/>
          <w:szCs w:val="22"/>
        </w:rPr>
        <w:t>dans les meilleurs délais, dès sa survenance, par tout moyen disponible et décrira les circonstances qui sont à l'origine du cas de Force Majeure.</w:t>
      </w:r>
      <w:r w:rsidR="00917AAA" w:rsidRPr="003336A1">
        <w:rPr>
          <w:color w:val="000000"/>
          <w:szCs w:val="22"/>
        </w:rPr>
        <w:t xml:space="preserve"> </w:t>
      </w:r>
      <w:r w:rsidR="00917AAA" w:rsidRPr="005B532C">
        <w:rPr>
          <w:color w:val="000000"/>
          <w:szCs w:val="22"/>
          <w:shd w:val="clear" w:color="auto" w:fill="FFFFFF"/>
        </w:rPr>
        <w:t>Lorsque la suspension est demandée par le Titulaire, l'Acheteur se prononce sur le bien-fondé de cette demande dans les meilleurs délais.</w:t>
      </w:r>
    </w:p>
    <w:p w14:paraId="0A875ACB" w14:textId="77777777" w:rsidR="0029261F" w:rsidRPr="003336A1" w:rsidRDefault="0029261F" w:rsidP="0029261F">
      <w:pPr>
        <w:jc w:val="both"/>
        <w:rPr>
          <w:color w:val="000000"/>
          <w:szCs w:val="22"/>
        </w:rPr>
      </w:pPr>
    </w:p>
    <w:p w14:paraId="05B2E6A8" w14:textId="0AC11BBC" w:rsidR="0029261F" w:rsidRPr="003336A1" w:rsidRDefault="0029261F" w:rsidP="0029261F">
      <w:pPr>
        <w:jc w:val="both"/>
        <w:rPr>
          <w:color w:val="000000"/>
          <w:szCs w:val="22"/>
        </w:rPr>
      </w:pPr>
      <w:r w:rsidRPr="003336A1">
        <w:rPr>
          <w:b/>
          <w:bCs/>
          <w:color w:val="000000"/>
          <w:szCs w:val="22"/>
        </w:rPr>
        <w:t>24.3</w:t>
      </w:r>
      <w:r w:rsidRPr="003336A1">
        <w:rPr>
          <w:color w:val="000000"/>
          <w:szCs w:val="22"/>
        </w:rPr>
        <w:t xml:space="preserve"> En cas de Force Majeure, les obligations des Parties </w:t>
      </w:r>
      <w:r w:rsidR="00917AAA" w:rsidRPr="003336A1">
        <w:rPr>
          <w:color w:val="000000"/>
          <w:szCs w:val="22"/>
        </w:rPr>
        <w:t xml:space="preserve">dont l’exécution est rendue impossible par le cas de Force Majeure </w:t>
      </w:r>
      <w:r w:rsidRPr="003336A1">
        <w:rPr>
          <w:color w:val="000000"/>
          <w:szCs w:val="22"/>
        </w:rPr>
        <w:t>seront suspendues pendant toute la durée du cas de Force Majeure et reprendront à compter de la cessation de ce dernier.</w:t>
      </w:r>
    </w:p>
    <w:p w14:paraId="2D51AB54" w14:textId="73F430CD" w:rsidR="00917AAA" w:rsidRPr="003336A1" w:rsidRDefault="00917AAA" w:rsidP="0029261F">
      <w:pPr>
        <w:jc w:val="both"/>
        <w:rPr>
          <w:color w:val="000000"/>
          <w:szCs w:val="22"/>
        </w:rPr>
      </w:pPr>
    </w:p>
    <w:p w14:paraId="4C49608A" w14:textId="77777777" w:rsidR="008C34AB" w:rsidRPr="005B532C" w:rsidRDefault="00917AAA" w:rsidP="0029261F">
      <w:pPr>
        <w:jc w:val="both"/>
        <w:rPr>
          <w:color w:val="000000"/>
          <w:szCs w:val="22"/>
          <w:shd w:val="clear" w:color="auto" w:fill="FFFFFF"/>
        </w:rPr>
      </w:pPr>
      <w:r w:rsidRPr="005B532C">
        <w:rPr>
          <w:color w:val="000000"/>
          <w:szCs w:val="22"/>
          <w:shd w:val="clear" w:color="auto" w:fill="FFFFFF"/>
        </w:rPr>
        <w:t xml:space="preserve">24.4. Dans les meilleurs délais compte tenu des circonstances et en tout état de cause dans un délai maximum qui ne saurait excéder cinq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les meilleurs délais, les Parties conviennent également des modalités de reprise de l'exécution et, le cas échéant, des modifications à apporter au </w:t>
      </w:r>
      <w:r w:rsidR="008C34AB" w:rsidRPr="005B532C">
        <w:rPr>
          <w:color w:val="000000"/>
          <w:szCs w:val="22"/>
          <w:shd w:val="clear" w:color="auto" w:fill="FFFFFF"/>
        </w:rPr>
        <w:t>M</w:t>
      </w:r>
      <w:r w:rsidRPr="005B532C">
        <w:rPr>
          <w:color w:val="000000"/>
          <w:szCs w:val="22"/>
          <w:shd w:val="clear" w:color="auto" w:fill="FFFFFF"/>
        </w:rPr>
        <w:t>arché et des modalités de répartition des surcoûts directement induits par ces événements.</w:t>
      </w:r>
    </w:p>
    <w:p w14:paraId="7A0128D2" w14:textId="30A2F0EE" w:rsidR="00917AAA" w:rsidRPr="00CF5AB1" w:rsidRDefault="00917AAA" w:rsidP="0029261F">
      <w:pPr>
        <w:jc w:val="both"/>
        <w:rPr>
          <w:color w:val="000000"/>
          <w:szCs w:val="22"/>
          <w:shd w:val="clear" w:color="auto" w:fill="FFFFFF"/>
        </w:rPr>
      </w:pPr>
      <w:r w:rsidRPr="005B532C">
        <w:rPr>
          <w:color w:val="000000"/>
          <w:szCs w:val="22"/>
        </w:rPr>
        <w:br/>
      </w:r>
      <w:r w:rsidRPr="00CF5AB1">
        <w:rPr>
          <w:color w:val="000000"/>
          <w:szCs w:val="22"/>
          <w:shd w:val="clear" w:color="auto" w:fill="FFFFFF"/>
        </w:rPr>
        <w:t xml:space="preserve">A défaut d'accord entre les </w:t>
      </w:r>
      <w:r w:rsidR="008C34AB" w:rsidRPr="00CF5AB1">
        <w:rPr>
          <w:color w:val="000000"/>
          <w:szCs w:val="22"/>
          <w:shd w:val="clear" w:color="auto" w:fill="FFFFFF"/>
        </w:rPr>
        <w:t>P</w:t>
      </w:r>
      <w:r w:rsidRPr="00CF5AB1">
        <w:rPr>
          <w:color w:val="000000"/>
          <w:szCs w:val="22"/>
          <w:shd w:val="clear" w:color="auto" w:fill="FFFFFF"/>
        </w:rPr>
        <w:t xml:space="preserve">arties, le titulaire est tenu, à l'issue de la suspension, de reprendre l'exécution des </w:t>
      </w:r>
      <w:r w:rsidR="008C34AB" w:rsidRPr="00CF5AB1">
        <w:rPr>
          <w:color w:val="000000"/>
          <w:szCs w:val="22"/>
          <w:shd w:val="clear" w:color="auto" w:fill="FFFFFF"/>
        </w:rPr>
        <w:t>P</w:t>
      </w:r>
      <w:r w:rsidRPr="00CF5AB1">
        <w:rPr>
          <w:color w:val="000000"/>
          <w:szCs w:val="22"/>
          <w:shd w:val="clear" w:color="auto" w:fill="FFFFFF"/>
        </w:rPr>
        <w:t xml:space="preserve">restations dans les conditions prévues par le </w:t>
      </w:r>
      <w:r w:rsidR="008C34AB" w:rsidRPr="00CF5AB1">
        <w:rPr>
          <w:color w:val="000000"/>
          <w:szCs w:val="22"/>
          <w:shd w:val="clear" w:color="auto" w:fill="FFFFFF"/>
        </w:rPr>
        <w:t>M</w:t>
      </w:r>
      <w:r w:rsidRPr="00CF5AB1">
        <w:rPr>
          <w:color w:val="000000"/>
          <w:szCs w:val="22"/>
          <w:shd w:val="clear" w:color="auto" w:fill="FFFFFF"/>
        </w:rPr>
        <w:t xml:space="preserve">arché et le désaccord est réglé dans les conditions mentionnées à l'article </w:t>
      </w:r>
      <w:r w:rsidR="00167B91" w:rsidRPr="00CF5AB1">
        <w:rPr>
          <w:color w:val="000000"/>
          <w:szCs w:val="22"/>
          <w:shd w:val="clear" w:color="auto" w:fill="FFFFFF"/>
        </w:rPr>
        <w:t>30.8 ci-dessous</w:t>
      </w:r>
      <w:r w:rsidRPr="00CF5AB1">
        <w:rPr>
          <w:color w:val="000000"/>
          <w:szCs w:val="22"/>
          <w:shd w:val="clear" w:color="auto" w:fill="FFFFFF"/>
        </w:rPr>
        <w:t>.</w:t>
      </w:r>
    </w:p>
    <w:p w14:paraId="3B476464" w14:textId="77777777" w:rsidR="0029261F" w:rsidRPr="00CF5AB1" w:rsidRDefault="0029261F" w:rsidP="0029261F">
      <w:pPr>
        <w:jc w:val="both"/>
        <w:rPr>
          <w:color w:val="000000"/>
          <w:szCs w:val="22"/>
        </w:rPr>
      </w:pPr>
    </w:p>
    <w:p w14:paraId="3CE3345C" w14:textId="2DA9C60A" w:rsidR="0029261F" w:rsidRPr="003336A1" w:rsidRDefault="0029261F" w:rsidP="0029261F">
      <w:pPr>
        <w:jc w:val="both"/>
        <w:rPr>
          <w:color w:val="000000"/>
          <w:szCs w:val="22"/>
        </w:rPr>
      </w:pPr>
      <w:r w:rsidRPr="00CF5AB1">
        <w:rPr>
          <w:b/>
          <w:bCs/>
          <w:color w:val="000000"/>
          <w:szCs w:val="22"/>
        </w:rPr>
        <w:t>24.</w:t>
      </w:r>
      <w:r w:rsidR="008C34AB" w:rsidRPr="00CF5AB1">
        <w:rPr>
          <w:b/>
          <w:bCs/>
          <w:color w:val="000000"/>
          <w:szCs w:val="22"/>
        </w:rPr>
        <w:t>5</w:t>
      </w:r>
      <w:r w:rsidRPr="00CF5AB1">
        <w:rPr>
          <w:color w:val="000000"/>
          <w:szCs w:val="22"/>
        </w:rPr>
        <w:t xml:space="preserve"> En toute circonstance, le </w:t>
      </w:r>
      <w:r w:rsidRPr="00CF5AB1">
        <w:rPr>
          <w:szCs w:val="22"/>
        </w:rPr>
        <w:t>Titulaire</w:t>
      </w:r>
      <w:r w:rsidRPr="00CF5AB1">
        <w:rPr>
          <w:color w:val="000000"/>
          <w:szCs w:val="22"/>
        </w:rPr>
        <w:t xml:space="preserve"> fera</w:t>
      </w:r>
      <w:r w:rsidRPr="003336A1">
        <w:rPr>
          <w:color w:val="000000"/>
          <w:szCs w:val="22"/>
        </w:rPr>
        <w:t xml:space="preserve"> tous ses efforts pour réduire toute interruption due à un cas de Force Majeure. En cas de suspension du </w:t>
      </w:r>
      <w:r w:rsidR="008C34AB" w:rsidRPr="003336A1">
        <w:rPr>
          <w:color w:val="000000"/>
          <w:szCs w:val="22"/>
        </w:rPr>
        <w:t xml:space="preserve">totale ou partielle du </w:t>
      </w:r>
      <w:r w:rsidRPr="003336A1">
        <w:rPr>
          <w:color w:val="000000"/>
          <w:szCs w:val="22"/>
        </w:rPr>
        <w:t xml:space="preserve">Marché pour survenance d'un cas de force majeure, </w:t>
      </w:r>
      <w:r w:rsidRPr="003336A1">
        <w:rPr>
          <w:szCs w:val="22"/>
        </w:rPr>
        <w:t>l’Acheteur</w:t>
      </w:r>
      <w:r w:rsidRPr="003336A1">
        <w:rPr>
          <w:color w:val="000000"/>
          <w:szCs w:val="22"/>
        </w:rPr>
        <w:t xml:space="preserve"> se réserve la possibilité </w:t>
      </w:r>
      <w:r w:rsidR="008C34AB" w:rsidRPr="003336A1">
        <w:rPr>
          <w:color w:val="000000"/>
          <w:szCs w:val="22"/>
        </w:rPr>
        <w:t xml:space="preserve">de reprendre lui-même ou </w:t>
      </w:r>
      <w:r w:rsidRPr="003336A1">
        <w:rPr>
          <w:color w:val="000000"/>
          <w:szCs w:val="22"/>
        </w:rPr>
        <w:t xml:space="preserve">de faire appel à un autre prestataire </w:t>
      </w:r>
      <w:r w:rsidRPr="003336A1">
        <w:rPr>
          <w:szCs w:val="22"/>
        </w:rPr>
        <w:t xml:space="preserve">tiers de son choix à ses frais et risques </w:t>
      </w:r>
      <w:r w:rsidRPr="003336A1">
        <w:rPr>
          <w:color w:val="000000"/>
          <w:szCs w:val="22"/>
        </w:rPr>
        <w:t>pour la durée du cas de Force Majeure</w:t>
      </w:r>
      <w:r w:rsidR="008C34AB" w:rsidRPr="003336A1">
        <w:rPr>
          <w:color w:val="000000"/>
          <w:szCs w:val="22"/>
        </w:rPr>
        <w:t xml:space="preserve"> au fin de rep</w:t>
      </w:r>
      <w:r w:rsidR="00936E56">
        <w:rPr>
          <w:color w:val="000000"/>
          <w:szCs w:val="22"/>
        </w:rPr>
        <w:t>r</w:t>
      </w:r>
      <w:r w:rsidR="008C34AB" w:rsidRPr="003336A1">
        <w:rPr>
          <w:color w:val="000000"/>
          <w:szCs w:val="22"/>
        </w:rPr>
        <w:t>endre les Prestations suspendues</w:t>
      </w:r>
      <w:r w:rsidRPr="003336A1">
        <w:rPr>
          <w:color w:val="000000"/>
          <w:szCs w:val="22"/>
        </w:rPr>
        <w:t>.</w:t>
      </w:r>
      <w:r w:rsidRPr="003336A1">
        <w:rPr>
          <w:szCs w:val="22"/>
        </w:rPr>
        <w:t xml:space="preserve"> Dans ce cas, aucune indemnité ne sera due par l’Acheteur au Titulaire</w:t>
      </w:r>
      <w:r w:rsidRPr="003336A1">
        <w:rPr>
          <w:color w:val="000000"/>
          <w:szCs w:val="22"/>
        </w:rPr>
        <w:t>.</w:t>
      </w:r>
    </w:p>
    <w:p w14:paraId="735C73B4" w14:textId="77777777" w:rsidR="0029261F" w:rsidRPr="003336A1" w:rsidRDefault="0029261F" w:rsidP="0029261F">
      <w:pPr>
        <w:jc w:val="both"/>
        <w:rPr>
          <w:color w:val="000000"/>
          <w:szCs w:val="22"/>
        </w:rPr>
      </w:pPr>
    </w:p>
    <w:p w14:paraId="3CCFA8C4" w14:textId="5650E164" w:rsidR="0029261F" w:rsidRPr="003336A1" w:rsidRDefault="0029261F" w:rsidP="0029261F">
      <w:pPr>
        <w:jc w:val="both"/>
        <w:rPr>
          <w:color w:val="000000"/>
          <w:szCs w:val="22"/>
        </w:rPr>
      </w:pPr>
      <w:r w:rsidRPr="003336A1">
        <w:rPr>
          <w:szCs w:val="22"/>
        </w:rPr>
        <w:t xml:space="preserve">A cet effet, le Titulaire s’engage à faciliter le transfert provisoire des Prestations en cause et notamment, sous réserve de l'obtention des autorisations nécessaires des titulaires des droits d'auteurs correspondants, à remettre tous fichiers, procédures, et logiciels spécifiques, utilisés dans le cadre du Marché pour faciliter </w:t>
      </w:r>
      <w:r w:rsidR="008C34AB" w:rsidRPr="003336A1">
        <w:rPr>
          <w:szCs w:val="22"/>
        </w:rPr>
        <w:t xml:space="preserve">l’Acheteur ou </w:t>
      </w:r>
      <w:r w:rsidRPr="003336A1">
        <w:rPr>
          <w:szCs w:val="22"/>
        </w:rPr>
        <w:t>ledit prestataire tiers dans l'exécution d'une prestation comparable à la présente, directement ou indirectement, pendant la seule durée du cas de Force Majeure, et jusqu'au redémarrage par le Titulaire de l'exécution des Prestations.</w:t>
      </w:r>
    </w:p>
    <w:p w14:paraId="058A4218" w14:textId="77777777" w:rsidR="0029261F" w:rsidRPr="003336A1" w:rsidRDefault="0029261F" w:rsidP="0029261F">
      <w:pPr>
        <w:jc w:val="both"/>
        <w:rPr>
          <w:color w:val="000000"/>
          <w:szCs w:val="22"/>
        </w:rPr>
      </w:pPr>
    </w:p>
    <w:p w14:paraId="241652DC" w14:textId="5147DDAB" w:rsidR="0029261F" w:rsidRPr="003336A1" w:rsidRDefault="0029261F" w:rsidP="0029261F">
      <w:pPr>
        <w:jc w:val="both"/>
        <w:rPr>
          <w:szCs w:val="22"/>
        </w:rPr>
      </w:pPr>
      <w:r w:rsidRPr="003336A1">
        <w:rPr>
          <w:b/>
          <w:bCs/>
          <w:color w:val="000000"/>
          <w:szCs w:val="22"/>
        </w:rPr>
        <w:t>24.</w:t>
      </w:r>
      <w:r w:rsidR="008C34AB" w:rsidRPr="003336A1">
        <w:rPr>
          <w:b/>
          <w:bCs/>
          <w:color w:val="000000"/>
          <w:szCs w:val="22"/>
        </w:rPr>
        <w:t>6</w:t>
      </w:r>
      <w:r w:rsidRPr="003336A1">
        <w:rPr>
          <w:color w:val="000000"/>
          <w:szCs w:val="22"/>
        </w:rPr>
        <w:t xml:space="preserve"> </w:t>
      </w:r>
      <w:r w:rsidRPr="003336A1">
        <w:rPr>
          <w:szCs w:val="22"/>
        </w:rPr>
        <w:t>Lorsque le cas de force majeure cesse, le Contrat reprend son exécution normale.</w:t>
      </w:r>
    </w:p>
    <w:p w14:paraId="077587FC" w14:textId="77777777" w:rsidR="0029261F" w:rsidRPr="003336A1" w:rsidRDefault="0029261F" w:rsidP="0029261F">
      <w:pPr>
        <w:jc w:val="both"/>
        <w:rPr>
          <w:szCs w:val="22"/>
        </w:rPr>
      </w:pPr>
    </w:p>
    <w:p w14:paraId="71A16897" w14:textId="3943CD18" w:rsidR="0029261F" w:rsidRPr="00CF5AB1" w:rsidRDefault="0029261F" w:rsidP="005B532C">
      <w:pPr>
        <w:jc w:val="both"/>
        <w:rPr>
          <w:szCs w:val="22"/>
        </w:rPr>
      </w:pPr>
      <w:r w:rsidRPr="003336A1">
        <w:rPr>
          <w:b/>
          <w:bCs/>
          <w:color w:val="000000"/>
          <w:szCs w:val="22"/>
        </w:rPr>
        <w:t>24.</w:t>
      </w:r>
      <w:r w:rsidR="008C34AB" w:rsidRPr="003336A1">
        <w:rPr>
          <w:b/>
          <w:bCs/>
          <w:color w:val="000000"/>
          <w:szCs w:val="22"/>
        </w:rPr>
        <w:t>7</w:t>
      </w:r>
      <w:r w:rsidRPr="003336A1">
        <w:rPr>
          <w:color w:val="000000"/>
          <w:szCs w:val="22"/>
        </w:rPr>
        <w:t xml:space="preserve"> Dans l'hypothèse d'une interruption de la Prestation due à un cas de Force Majeure </w:t>
      </w:r>
      <w:r w:rsidRPr="00CF5AB1">
        <w:rPr>
          <w:color w:val="000000"/>
          <w:szCs w:val="22"/>
        </w:rPr>
        <w:t xml:space="preserve">pendant une durée supérieure à dix (10) Jours ouvrés, </w:t>
      </w:r>
      <w:r w:rsidRPr="00CF5AB1">
        <w:rPr>
          <w:szCs w:val="22"/>
        </w:rPr>
        <w:t xml:space="preserve">ce dernier pourra être résilié totalement ou partiellement pour les seules Prestations affectées par le cas de Force Majeure conformément aux dispositions de l’article </w:t>
      </w:r>
      <w:r w:rsidR="00167B91" w:rsidRPr="00CF5AB1">
        <w:rPr>
          <w:szCs w:val="22"/>
        </w:rPr>
        <w:t>28</w:t>
      </w:r>
      <w:r w:rsidRPr="00CF5AB1">
        <w:rPr>
          <w:szCs w:val="22"/>
        </w:rPr>
        <w:t xml:space="preserve"> ci-dessous</w:t>
      </w:r>
      <w:r w:rsidRPr="00CF5AB1">
        <w:rPr>
          <w:color w:val="000000"/>
          <w:szCs w:val="22"/>
        </w:rPr>
        <w:t>.</w:t>
      </w:r>
    </w:p>
    <w:p w14:paraId="7D8F6568" w14:textId="77777777" w:rsidR="0029261F" w:rsidRPr="00CF5AB1" w:rsidRDefault="0029261F" w:rsidP="00162A3F">
      <w:pPr>
        <w:rPr>
          <w:szCs w:val="22"/>
        </w:rPr>
      </w:pPr>
    </w:p>
    <w:p w14:paraId="243F7CF5" w14:textId="2648542C" w:rsidR="00226E0B" w:rsidRPr="00CF5AB1" w:rsidRDefault="008C34AB" w:rsidP="00226E0B">
      <w:pPr>
        <w:pStyle w:val="Titre10"/>
        <w:rPr>
          <w:rFonts w:ascii="Times New Roman" w:hAnsi="Times New Roman" w:cs="Times New Roman"/>
          <w:sz w:val="22"/>
          <w:szCs w:val="22"/>
        </w:rPr>
      </w:pPr>
      <w:bookmarkStart w:id="224" w:name="_Toc204956862"/>
      <w:bookmarkEnd w:id="15"/>
      <w:bookmarkEnd w:id="16"/>
      <w:r w:rsidRPr="00CF5AB1">
        <w:rPr>
          <w:rFonts w:ascii="Times New Roman" w:hAnsi="Times New Roman" w:cs="Times New Roman"/>
          <w:sz w:val="22"/>
          <w:szCs w:val="22"/>
        </w:rPr>
        <w:t>Responsabilité</w:t>
      </w:r>
      <w:bookmarkEnd w:id="224"/>
    </w:p>
    <w:p w14:paraId="6019E954" w14:textId="0D9D08D0" w:rsidR="00436BFD" w:rsidRPr="00CF5AB1" w:rsidRDefault="00436BFD" w:rsidP="005B532C">
      <w:pPr>
        <w:jc w:val="both"/>
        <w:rPr>
          <w:szCs w:val="22"/>
        </w:rPr>
      </w:pPr>
    </w:p>
    <w:p w14:paraId="5C67D3C6" w14:textId="2F2EA342" w:rsidR="00FB7C0B" w:rsidRPr="00CF5AB1" w:rsidRDefault="00FB7C0B" w:rsidP="005B532C">
      <w:pPr>
        <w:jc w:val="both"/>
        <w:rPr>
          <w:szCs w:val="22"/>
        </w:rPr>
      </w:pPr>
      <w:r w:rsidRPr="00CF5AB1">
        <w:rPr>
          <w:szCs w:val="22"/>
        </w:rPr>
        <w:t>En dérogation des dispositions de l’article 8 du CCAG-TIC, il est convenu entre les Parties des dispositions suivantes :</w:t>
      </w:r>
    </w:p>
    <w:p w14:paraId="3B3A5889" w14:textId="77777777" w:rsidR="00FB7C0B" w:rsidRPr="00CF5AB1" w:rsidRDefault="00FB7C0B" w:rsidP="005B532C">
      <w:pPr>
        <w:jc w:val="both"/>
        <w:rPr>
          <w:szCs w:val="22"/>
        </w:rPr>
      </w:pPr>
    </w:p>
    <w:p w14:paraId="774E2ECD" w14:textId="59C91B13" w:rsidR="008C34AB" w:rsidRPr="00CF5AB1" w:rsidRDefault="008C34AB" w:rsidP="008C34AB">
      <w:pPr>
        <w:jc w:val="both"/>
        <w:rPr>
          <w:szCs w:val="22"/>
        </w:rPr>
      </w:pPr>
      <w:r w:rsidRPr="00CF5AB1">
        <w:rPr>
          <w:b/>
          <w:szCs w:val="22"/>
        </w:rPr>
        <w:t>25.1</w:t>
      </w:r>
      <w:r w:rsidRPr="00CF5AB1">
        <w:rPr>
          <w:szCs w:val="22"/>
        </w:rPr>
        <w:t xml:space="preserve"> Le </w:t>
      </w:r>
      <w:r w:rsidR="00FB7C0B" w:rsidRPr="00CF5AB1">
        <w:rPr>
          <w:szCs w:val="22"/>
        </w:rPr>
        <w:t>Titulaire</w:t>
      </w:r>
      <w:r w:rsidRPr="00CF5AB1">
        <w:rPr>
          <w:szCs w:val="22"/>
        </w:rPr>
        <w:t xml:space="preserve"> s’engage à assumer toutes les conséquences des dommages de toute nature dont lui-même, son personnel, son sous-traitant ou personnel du sous-traitant dont </w:t>
      </w:r>
      <w:r w:rsidR="00FB7C0B" w:rsidRPr="00CF5AB1">
        <w:rPr>
          <w:szCs w:val="22"/>
        </w:rPr>
        <w:t>l’Acheteur</w:t>
      </w:r>
      <w:r w:rsidRPr="00CF5AB1">
        <w:rPr>
          <w:szCs w:val="22"/>
        </w:rPr>
        <w:t>, son personnel ou des tiers pourraient être victimes, ou que leurs biens pourraient subir à l’occasion de l’exécution des Prestations du fait d</w:t>
      </w:r>
      <w:r w:rsidR="00FB7C0B" w:rsidRPr="00CF5AB1">
        <w:rPr>
          <w:szCs w:val="22"/>
        </w:rPr>
        <w:t>’</w:t>
      </w:r>
      <w:r w:rsidRPr="00CF5AB1">
        <w:rPr>
          <w:szCs w:val="22"/>
        </w:rPr>
        <w:t>une non-exécution, d</w:t>
      </w:r>
      <w:r w:rsidR="00FB7C0B" w:rsidRPr="00CF5AB1">
        <w:rPr>
          <w:szCs w:val="22"/>
        </w:rPr>
        <w:t>’</w:t>
      </w:r>
      <w:r w:rsidRPr="00CF5AB1">
        <w:rPr>
          <w:szCs w:val="22"/>
        </w:rPr>
        <w:t xml:space="preserve">une omission, insuffisance, erreur du </w:t>
      </w:r>
      <w:r w:rsidR="00FB7C0B" w:rsidRPr="00CF5AB1">
        <w:rPr>
          <w:szCs w:val="22"/>
        </w:rPr>
        <w:t>Titulaire, de son personnel</w:t>
      </w:r>
      <w:r w:rsidRPr="00CF5AB1">
        <w:rPr>
          <w:szCs w:val="22"/>
        </w:rPr>
        <w:t xml:space="preserve"> ou de l'un de ses sous-traitants ou personnel de l'un de ses sous-traitants dans l’exécution des Prestations.</w:t>
      </w:r>
    </w:p>
    <w:p w14:paraId="0D66567A" w14:textId="77777777" w:rsidR="008C34AB" w:rsidRPr="00CF5AB1" w:rsidRDefault="008C34AB" w:rsidP="008C34AB">
      <w:pPr>
        <w:jc w:val="both"/>
        <w:rPr>
          <w:szCs w:val="22"/>
        </w:rPr>
      </w:pPr>
    </w:p>
    <w:p w14:paraId="2A103E4B" w14:textId="6AB109B0" w:rsidR="008C34AB" w:rsidRPr="00CF5AB1" w:rsidRDefault="008C34AB" w:rsidP="008C34AB">
      <w:pPr>
        <w:jc w:val="both"/>
        <w:rPr>
          <w:szCs w:val="22"/>
        </w:rPr>
      </w:pPr>
      <w:r w:rsidRPr="00CF5AB1">
        <w:rPr>
          <w:b/>
          <w:szCs w:val="22"/>
        </w:rPr>
        <w:t>25.2</w:t>
      </w:r>
      <w:r w:rsidRPr="00CF5AB1">
        <w:rPr>
          <w:szCs w:val="22"/>
        </w:rPr>
        <w:t xml:space="preserve"> Toutefois, nonobstant les dispositions de l’article 2</w:t>
      </w:r>
      <w:r w:rsidR="00FB7C0B" w:rsidRPr="00CF5AB1">
        <w:rPr>
          <w:szCs w:val="22"/>
        </w:rPr>
        <w:t>5</w:t>
      </w:r>
      <w:r w:rsidRPr="00CF5AB1">
        <w:rPr>
          <w:szCs w:val="22"/>
        </w:rPr>
        <w:t xml:space="preserve">.1 ci-dessus, les Parties entendent limiter leur responsabilité quant à l'indemnisation des dommages pouvant résulter d'une inexécution de Prestation ou d'une faute dans l'exécution du </w:t>
      </w:r>
      <w:r w:rsidR="00FB7C0B" w:rsidRPr="00CF5AB1">
        <w:rPr>
          <w:szCs w:val="22"/>
        </w:rPr>
        <w:t>Marché</w:t>
      </w:r>
      <w:r w:rsidRPr="00CF5AB1">
        <w:rPr>
          <w:szCs w:val="22"/>
        </w:rPr>
        <w:t xml:space="preserve">, à hauteur de deux (2) fois le montant forfaitaire annuel </w:t>
      </w:r>
      <w:r w:rsidR="00FB7C0B" w:rsidRPr="00CF5AB1">
        <w:rPr>
          <w:szCs w:val="22"/>
        </w:rPr>
        <w:t xml:space="preserve">hors taxe </w:t>
      </w:r>
      <w:r w:rsidRPr="00CF5AB1">
        <w:rPr>
          <w:szCs w:val="22"/>
        </w:rPr>
        <w:t xml:space="preserve">du </w:t>
      </w:r>
      <w:r w:rsidR="00FB7C0B" w:rsidRPr="00CF5AB1">
        <w:rPr>
          <w:szCs w:val="22"/>
        </w:rPr>
        <w:t>Marché</w:t>
      </w:r>
      <w:r w:rsidRPr="00CF5AB1">
        <w:rPr>
          <w:szCs w:val="22"/>
        </w:rPr>
        <w:t xml:space="preserve"> </w:t>
      </w:r>
      <w:r w:rsidR="00FB7C0B" w:rsidRPr="00CF5AB1">
        <w:rPr>
          <w:szCs w:val="22"/>
        </w:rPr>
        <w:t xml:space="preserve">au titre de l’année au cours de laquelle le fait générateur du dommage s’est produit </w:t>
      </w:r>
      <w:r w:rsidRPr="00CF5AB1">
        <w:rPr>
          <w:szCs w:val="22"/>
        </w:rPr>
        <w:t xml:space="preserve">pour </w:t>
      </w:r>
      <w:r w:rsidR="00CF5AB1" w:rsidRPr="00CF5AB1">
        <w:rPr>
          <w:szCs w:val="22"/>
        </w:rPr>
        <w:t>tout dommage</w:t>
      </w:r>
      <w:r w:rsidRPr="00CF5AB1">
        <w:rPr>
          <w:szCs w:val="22"/>
        </w:rPr>
        <w:t xml:space="preserve"> direct matériel et immatériel. </w:t>
      </w:r>
    </w:p>
    <w:p w14:paraId="4C329105" w14:textId="77777777" w:rsidR="008C34AB" w:rsidRPr="00CF5AB1" w:rsidRDefault="008C34AB" w:rsidP="008C34AB">
      <w:pPr>
        <w:jc w:val="both"/>
        <w:rPr>
          <w:szCs w:val="22"/>
        </w:rPr>
      </w:pPr>
    </w:p>
    <w:p w14:paraId="4AF25B7C" w14:textId="770FD407" w:rsidR="008C34AB" w:rsidRPr="00CF5AB1" w:rsidRDefault="008C34AB" w:rsidP="008C34AB">
      <w:pPr>
        <w:jc w:val="both"/>
        <w:rPr>
          <w:szCs w:val="22"/>
        </w:rPr>
      </w:pPr>
      <w:r w:rsidRPr="00CF5AB1">
        <w:rPr>
          <w:b/>
          <w:szCs w:val="22"/>
        </w:rPr>
        <w:t>25.3</w:t>
      </w:r>
      <w:r w:rsidRPr="00CF5AB1">
        <w:rPr>
          <w:szCs w:val="22"/>
        </w:rPr>
        <w:t xml:space="preserve"> Le plafond de responsabilité visé à l’article 2</w:t>
      </w:r>
      <w:r w:rsidR="00FB7C0B" w:rsidRPr="00CF5AB1">
        <w:rPr>
          <w:szCs w:val="22"/>
        </w:rPr>
        <w:t>5</w:t>
      </w:r>
      <w:r w:rsidRPr="00CF5AB1">
        <w:rPr>
          <w:szCs w:val="22"/>
        </w:rPr>
        <w:t>.2</w:t>
      </w:r>
      <w:r w:rsidR="00FB7C0B" w:rsidRPr="00CF5AB1">
        <w:rPr>
          <w:szCs w:val="22"/>
        </w:rPr>
        <w:t xml:space="preserve"> </w:t>
      </w:r>
      <w:r w:rsidRPr="00CF5AB1">
        <w:rPr>
          <w:szCs w:val="22"/>
        </w:rPr>
        <w:t xml:space="preserve">ci-dessus n’est pas applicable : </w:t>
      </w:r>
    </w:p>
    <w:p w14:paraId="4EAC88C0" w14:textId="0CB79039" w:rsidR="008C34AB" w:rsidRPr="00CF5AB1" w:rsidRDefault="008C34AB">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dommages résultant d’une faute lourde, intentionnelle ou dolosive </w:t>
      </w:r>
      <w:r w:rsidR="00FB7C0B" w:rsidRPr="00CF5AB1">
        <w:rPr>
          <w:sz w:val="22"/>
          <w:szCs w:val="22"/>
        </w:rPr>
        <w:t xml:space="preserve">de la Partie responsable </w:t>
      </w:r>
      <w:r w:rsidRPr="00CF5AB1">
        <w:rPr>
          <w:sz w:val="22"/>
          <w:szCs w:val="22"/>
        </w:rPr>
        <w:t>;</w:t>
      </w:r>
    </w:p>
    <w:p w14:paraId="4C070C62" w14:textId="7CC2F720" w:rsidR="008C34AB" w:rsidRPr="00CF5AB1" w:rsidRDefault="008C34AB">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actions relatives à la propriété intellectuelle ou à la contrefaçon dans les conditions des dispositions de l’article 2</w:t>
      </w:r>
      <w:r w:rsidR="00FB7C0B" w:rsidRPr="00CF5AB1">
        <w:rPr>
          <w:sz w:val="22"/>
          <w:szCs w:val="22"/>
        </w:rPr>
        <w:t>3</w:t>
      </w:r>
      <w:r w:rsidRPr="00CF5AB1">
        <w:rPr>
          <w:sz w:val="22"/>
          <w:szCs w:val="22"/>
        </w:rPr>
        <w:t xml:space="preserve"> </w:t>
      </w:r>
      <w:r w:rsidR="00834E0F" w:rsidRPr="00CF5AB1">
        <w:rPr>
          <w:sz w:val="22"/>
          <w:szCs w:val="22"/>
        </w:rPr>
        <w:t>ci-avant et des articles 43 à 46 du CCAG-TIC et notamment de l’article 46.4.2 du CCAG-TIC ;</w:t>
      </w:r>
    </w:p>
    <w:p w14:paraId="5E8F7465" w14:textId="4234D86D" w:rsidR="00834E0F" w:rsidRPr="00CF5AB1" w:rsidRDefault="00834E0F">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dommages résultant d’un manquement aux obligations de confidentialité visées à l’article 21 ci-avant.</w:t>
      </w:r>
    </w:p>
    <w:p w14:paraId="05629687" w14:textId="77777777" w:rsidR="00ED7EBA" w:rsidRPr="003336A1" w:rsidRDefault="00ED7EBA" w:rsidP="00162A3F">
      <w:pPr>
        <w:rPr>
          <w:szCs w:val="22"/>
        </w:rPr>
      </w:pPr>
    </w:p>
    <w:p w14:paraId="393AE3B7" w14:textId="1BD389F6" w:rsidR="00C76539" w:rsidRPr="005B532C" w:rsidRDefault="00B337BB" w:rsidP="00226E0B">
      <w:pPr>
        <w:pStyle w:val="Titre10"/>
        <w:rPr>
          <w:rFonts w:ascii="Times New Roman" w:hAnsi="Times New Roman" w:cs="Times New Roman"/>
          <w:sz w:val="22"/>
          <w:szCs w:val="22"/>
        </w:rPr>
      </w:pPr>
      <w:bookmarkStart w:id="225" w:name="_Toc204956863"/>
      <w:r w:rsidRPr="005B532C">
        <w:rPr>
          <w:rFonts w:ascii="Times New Roman" w:hAnsi="Times New Roman" w:cs="Times New Roman"/>
          <w:sz w:val="22"/>
          <w:szCs w:val="22"/>
        </w:rPr>
        <w:t>Assurances</w:t>
      </w:r>
      <w:bookmarkStart w:id="226" w:name="_Toc267390125"/>
      <w:bookmarkEnd w:id="225"/>
    </w:p>
    <w:p w14:paraId="6697E63B" w14:textId="77777777" w:rsidR="00B337BB" w:rsidRPr="003336A1" w:rsidRDefault="00B337BB" w:rsidP="00B337BB">
      <w:pPr>
        <w:rPr>
          <w:szCs w:val="22"/>
        </w:rPr>
      </w:pPr>
    </w:p>
    <w:p w14:paraId="0616B666" w14:textId="52568CE6" w:rsidR="00B337BB" w:rsidRPr="003336A1" w:rsidRDefault="00B337BB" w:rsidP="00B337BB">
      <w:pPr>
        <w:rPr>
          <w:szCs w:val="22"/>
        </w:rPr>
      </w:pPr>
      <w:r w:rsidRPr="003336A1">
        <w:rPr>
          <w:szCs w:val="22"/>
        </w:rPr>
        <w:t xml:space="preserve">En complément des dispositions de l’article 9 des CCAG-TIC applicable au Marché, il est précisé que le Titulaire s’engage à maintenir une couverture par rapport aux risques et responsabilité encourus du fait du Marché </w:t>
      </w:r>
      <w:r w:rsidRPr="003336A1">
        <w:rPr>
          <w:i/>
          <w:szCs w:val="22"/>
        </w:rPr>
        <w:t>a minima</w:t>
      </w:r>
      <w:r w:rsidRPr="003336A1">
        <w:rPr>
          <w:szCs w:val="22"/>
        </w:rPr>
        <w:t xml:space="preserve"> équivalente à celle présentée lors de la remise de son offre.</w:t>
      </w:r>
    </w:p>
    <w:p w14:paraId="5D683808" w14:textId="77777777" w:rsidR="00B337BB" w:rsidRPr="005B532C" w:rsidRDefault="00B337BB" w:rsidP="00162A3F">
      <w:pPr>
        <w:rPr>
          <w:color w:val="0070C0"/>
          <w:szCs w:val="22"/>
        </w:rPr>
      </w:pPr>
    </w:p>
    <w:p w14:paraId="042F2E34" w14:textId="7EBF97A0" w:rsidR="00C76539" w:rsidRPr="005B532C" w:rsidRDefault="00C76539" w:rsidP="00B337BB">
      <w:pPr>
        <w:pStyle w:val="Titre10"/>
        <w:rPr>
          <w:rFonts w:ascii="Times New Roman" w:hAnsi="Times New Roman" w:cs="Times New Roman"/>
          <w:sz w:val="22"/>
          <w:szCs w:val="22"/>
        </w:rPr>
      </w:pPr>
      <w:bookmarkStart w:id="227" w:name="_Toc204956864"/>
      <w:r w:rsidRPr="003336A1">
        <w:rPr>
          <w:rFonts w:ascii="Times New Roman" w:hAnsi="Times New Roman" w:cs="Times New Roman"/>
          <w:sz w:val="22"/>
          <w:szCs w:val="22"/>
        </w:rPr>
        <w:t>L</w:t>
      </w:r>
      <w:r w:rsidR="00B337BB" w:rsidRPr="003336A1">
        <w:rPr>
          <w:rFonts w:ascii="Times New Roman" w:hAnsi="Times New Roman" w:cs="Times New Roman"/>
          <w:sz w:val="22"/>
          <w:szCs w:val="22"/>
        </w:rPr>
        <w:t>ieux d'exécution et de livraison des Prestations</w:t>
      </w:r>
      <w:bookmarkEnd w:id="227"/>
    </w:p>
    <w:p w14:paraId="210C3199" w14:textId="77777777" w:rsidR="00C76539" w:rsidRPr="003336A1" w:rsidRDefault="00C76539" w:rsidP="00C76539">
      <w:pPr>
        <w:rPr>
          <w:szCs w:val="22"/>
        </w:rPr>
      </w:pPr>
    </w:p>
    <w:p w14:paraId="0D22226F" w14:textId="264521F6" w:rsidR="00E14C0B" w:rsidRPr="003336A1" w:rsidRDefault="00E14C0B" w:rsidP="00C76539">
      <w:pPr>
        <w:jc w:val="both"/>
        <w:rPr>
          <w:szCs w:val="22"/>
        </w:rPr>
      </w:pPr>
      <w:r w:rsidRPr="003336A1">
        <w:rPr>
          <w:szCs w:val="22"/>
        </w:rPr>
        <w:t>En complément des dispositions de l’article 17 des CAG-TIC les Parties conviennent des dispositions suivantes :</w:t>
      </w:r>
    </w:p>
    <w:p w14:paraId="57FFC257" w14:textId="77777777" w:rsidR="00E14C0B" w:rsidRPr="003336A1" w:rsidRDefault="00E14C0B" w:rsidP="00C76539">
      <w:pPr>
        <w:jc w:val="both"/>
        <w:rPr>
          <w:szCs w:val="22"/>
        </w:rPr>
      </w:pPr>
    </w:p>
    <w:p w14:paraId="6BD7709A" w14:textId="5DC7E096" w:rsidR="00C76539" w:rsidRPr="003336A1" w:rsidRDefault="00C76539" w:rsidP="00C76539">
      <w:pPr>
        <w:jc w:val="both"/>
        <w:rPr>
          <w:szCs w:val="22"/>
        </w:rPr>
      </w:pPr>
      <w:r w:rsidRPr="003336A1">
        <w:rPr>
          <w:szCs w:val="22"/>
        </w:rPr>
        <w:t xml:space="preserve">Au démarrage du </w:t>
      </w:r>
      <w:r w:rsidR="00B337BB" w:rsidRPr="003336A1">
        <w:rPr>
          <w:szCs w:val="22"/>
        </w:rPr>
        <w:t>Marché</w:t>
      </w:r>
      <w:r w:rsidRPr="003336A1">
        <w:rPr>
          <w:szCs w:val="22"/>
        </w:rPr>
        <w:t xml:space="preserve">, les Prestations sont réalisées à la fois depuis les sites du </w:t>
      </w:r>
      <w:r w:rsidR="00B337BB" w:rsidRPr="003336A1">
        <w:rPr>
          <w:szCs w:val="22"/>
        </w:rPr>
        <w:t>Titulaire</w:t>
      </w:r>
      <w:r w:rsidRPr="003336A1">
        <w:rPr>
          <w:szCs w:val="22"/>
        </w:rPr>
        <w:t xml:space="preserve"> et sur les sites d</w:t>
      </w:r>
      <w:r w:rsidR="00B337BB" w:rsidRPr="003336A1">
        <w:rPr>
          <w:szCs w:val="22"/>
        </w:rPr>
        <w:t>e l’Acheteur</w:t>
      </w:r>
      <w:r w:rsidRPr="003336A1">
        <w:rPr>
          <w:szCs w:val="22"/>
        </w:rPr>
        <w:t xml:space="preserve">, conformément </w:t>
      </w:r>
      <w:r w:rsidR="00B337BB" w:rsidRPr="003336A1">
        <w:rPr>
          <w:szCs w:val="22"/>
        </w:rPr>
        <w:t>au document du Marché</w:t>
      </w:r>
      <w:r w:rsidRPr="003336A1">
        <w:rPr>
          <w:szCs w:val="22"/>
        </w:rPr>
        <w:t>.</w:t>
      </w:r>
    </w:p>
    <w:p w14:paraId="4307C2B9" w14:textId="77777777" w:rsidR="00C76539" w:rsidRPr="003336A1" w:rsidRDefault="00C76539" w:rsidP="00C76539">
      <w:pPr>
        <w:jc w:val="both"/>
        <w:rPr>
          <w:szCs w:val="22"/>
        </w:rPr>
      </w:pPr>
    </w:p>
    <w:p w14:paraId="1BC619F0" w14:textId="089AFD07" w:rsidR="00C76539" w:rsidRPr="003336A1" w:rsidRDefault="00C76539" w:rsidP="00C76539">
      <w:pPr>
        <w:jc w:val="both"/>
        <w:rPr>
          <w:szCs w:val="22"/>
        </w:rPr>
      </w:pPr>
      <w:r w:rsidRPr="003336A1">
        <w:rPr>
          <w:szCs w:val="22"/>
        </w:rPr>
        <w:lastRenderedPageBreak/>
        <w:t xml:space="preserve">Il est entendu entre les Parties que les lieux d'exécution des Prestations détaillés ci-dessus pourront évoluer au cours du </w:t>
      </w:r>
      <w:r w:rsidR="00B337BB" w:rsidRPr="003336A1">
        <w:rPr>
          <w:szCs w:val="22"/>
        </w:rPr>
        <w:t>Marché</w:t>
      </w:r>
      <w:r w:rsidRPr="003336A1">
        <w:rPr>
          <w:szCs w:val="22"/>
        </w:rPr>
        <w:t>, d'un commun accord entre les Parties.</w:t>
      </w:r>
    </w:p>
    <w:p w14:paraId="19DDC0CA" w14:textId="77777777" w:rsidR="00C76539" w:rsidRPr="003336A1" w:rsidRDefault="00C76539" w:rsidP="00C76539">
      <w:pPr>
        <w:jc w:val="both"/>
        <w:rPr>
          <w:szCs w:val="22"/>
        </w:rPr>
      </w:pPr>
    </w:p>
    <w:p w14:paraId="6B39CC7D" w14:textId="0797C54E" w:rsidR="00C76539" w:rsidRPr="00CF5AB1" w:rsidRDefault="00C76539" w:rsidP="00C76539">
      <w:pPr>
        <w:jc w:val="both"/>
        <w:rPr>
          <w:szCs w:val="22"/>
        </w:rPr>
      </w:pPr>
      <w:r w:rsidRPr="00CF5AB1">
        <w:rPr>
          <w:szCs w:val="22"/>
        </w:rPr>
        <w:t xml:space="preserve">Toutefois, toute délocalisation des services du </w:t>
      </w:r>
      <w:r w:rsidR="00B337BB" w:rsidRPr="00CF5AB1">
        <w:rPr>
          <w:szCs w:val="22"/>
        </w:rPr>
        <w:t>Titulaire</w:t>
      </w:r>
      <w:r w:rsidRPr="00CF5AB1">
        <w:rPr>
          <w:szCs w:val="22"/>
        </w:rPr>
        <w:t xml:space="preserve"> à l'étranger, compte tenu notamment de l'extrême importance des Informations Confidentielles confiées au </w:t>
      </w:r>
      <w:r w:rsidR="00B337BB" w:rsidRPr="00CF5AB1">
        <w:rPr>
          <w:szCs w:val="22"/>
        </w:rPr>
        <w:t>Titulaire</w:t>
      </w:r>
      <w:r w:rsidRPr="00CF5AB1">
        <w:rPr>
          <w:szCs w:val="22"/>
        </w:rPr>
        <w:t xml:space="preserve">, ou auxquelles ce dernier pourra avoir accès dans le cadre de l'exécution du </w:t>
      </w:r>
      <w:r w:rsidR="00B337BB" w:rsidRPr="00CF5AB1">
        <w:rPr>
          <w:szCs w:val="22"/>
        </w:rPr>
        <w:t>Marché</w:t>
      </w:r>
      <w:r w:rsidRPr="00CF5AB1">
        <w:rPr>
          <w:szCs w:val="22"/>
        </w:rPr>
        <w:t>, devra faire l'objet d'une acceptation écrite préalable d</w:t>
      </w:r>
      <w:r w:rsidR="004E26DA" w:rsidRPr="00CF5AB1">
        <w:rPr>
          <w:szCs w:val="22"/>
        </w:rPr>
        <w:t>e l’</w:t>
      </w:r>
      <w:r w:rsidR="00B337BB" w:rsidRPr="00CF5AB1">
        <w:rPr>
          <w:szCs w:val="22"/>
        </w:rPr>
        <w:t>Acheteur</w:t>
      </w:r>
      <w:r w:rsidRPr="00CF5AB1">
        <w:rPr>
          <w:szCs w:val="22"/>
        </w:rPr>
        <w:t xml:space="preserve"> étant précisé que cette délocalisation ne devra pas remettre en cause le caractère francophone de la Prestation et plus généralement l’ensemble des engagements, notamment en termes de Niveaux de Services, de confidentialité et de sécurité des informations (notamment ceux visés aux articles 12.5, 2</w:t>
      </w:r>
      <w:r w:rsidR="004E26DA" w:rsidRPr="00CF5AB1">
        <w:rPr>
          <w:szCs w:val="22"/>
        </w:rPr>
        <w:t>1</w:t>
      </w:r>
      <w:r w:rsidRPr="00CF5AB1">
        <w:rPr>
          <w:szCs w:val="22"/>
        </w:rPr>
        <w:t xml:space="preserve"> et 2</w:t>
      </w:r>
      <w:r w:rsidR="004E26DA" w:rsidRPr="00CF5AB1">
        <w:rPr>
          <w:szCs w:val="22"/>
        </w:rPr>
        <w:t>2</w:t>
      </w:r>
      <w:r w:rsidRPr="00CF5AB1">
        <w:rPr>
          <w:szCs w:val="22"/>
        </w:rPr>
        <w:t xml:space="preserve"> ci-dessus), pris au titre du présent </w:t>
      </w:r>
      <w:r w:rsidR="00B337BB" w:rsidRPr="00CF5AB1">
        <w:rPr>
          <w:szCs w:val="22"/>
        </w:rPr>
        <w:t>Marché</w:t>
      </w:r>
      <w:r w:rsidRPr="00CF5AB1">
        <w:rPr>
          <w:szCs w:val="22"/>
        </w:rPr>
        <w:t xml:space="preserve">. Le </w:t>
      </w:r>
      <w:r w:rsidR="00B337BB" w:rsidRPr="00CF5AB1">
        <w:rPr>
          <w:szCs w:val="22"/>
        </w:rPr>
        <w:t>Titulaire</w:t>
      </w:r>
      <w:r w:rsidRPr="00CF5AB1">
        <w:rPr>
          <w:szCs w:val="22"/>
        </w:rPr>
        <w:t xml:space="preserve"> s’engage à respecter la présente obligation. Toute délocalisation en France métropolitaine devra faire l'objet d'une notification écrite préalable </w:t>
      </w:r>
      <w:r w:rsidR="004E26DA" w:rsidRPr="00CF5AB1">
        <w:rPr>
          <w:szCs w:val="22"/>
        </w:rPr>
        <w:t>à l’</w:t>
      </w:r>
      <w:r w:rsidR="00B337BB" w:rsidRPr="00CF5AB1">
        <w:rPr>
          <w:szCs w:val="22"/>
        </w:rPr>
        <w:t>Acheteur</w:t>
      </w:r>
      <w:r w:rsidRPr="00CF5AB1">
        <w:rPr>
          <w:szCs w:val="22"/>
        </w:rPr>
        <w:t xml:space="preserve">. </w:t>
      </w:r>
    </w:p>
    <w:p w14:paraId="2366BFB6" w14:textId="77777777" w:rsidR="00C76539" w:rsidRPr="00CF5AB1" w:rsidRDefault="00C76539" w:rsidP="00C76539">
      <w:pPr>
        <w:jc w:val="both"/>
        <w:rPr>
          <w:szCs w:val="22"/>
        </w:rPr>
      </w:pPr>
    </w:p>
    <w:p w14:paraId="37D57CF6" w14:textId="6ABE072C" w:rsidR="00C76539" w:rsidRPr="00CF5AB1" w:rsidRDefault="00C76539" w:rsidP="00C76539">
      <w:pPr>
        <w:jc w:val="both"/>
        <w:rPr>
          <w:szCs w:val="22"/>
        </w:rPr>
      </w:pPr>
      <w:r w:rsidRPr="00CF5AB1">
        <w:rPr>
          <w:szCs w:val="22"/>
        </w:rPr>
        <w:t>Pour l'ensemble des Services, les lieux de livraison des Prestations sont les sites d</w:t>
      </w:r>
      <w:r w:rsidR="004E26DA" w:rsidRPr="00CF5AB1">
        <w:rPr>
          <w:szCs w:val="22"/>
        </w:rPr>
        <w:t>e l’</w:t>
      </w:r>
      <w:r w:rsidR="00B337BB" w:rsidRPr="00CF5AB1">
        <w:rPr>
          <w:szCs w:val="22"/>
        </w:rPr>
        <w:t>Acheteur</w:t>
      </w:r>
      <w:r w:rsidRPr="00CF5AB1">
        <w:rPr>
          <w:szCs w:val="22"/>
        </w:rPr>
        <w:t xml:space="preserve"> ou tout autre lieu d'hébergement désigné par l</w:t>
      </w:r>
      <w:r w:rsidR="004E26DA" w:rsidRPr="00CF5AB1">
        <w:rPr>
          <w:szCs w:val="22"/>
        </w:rPr>
        <w:t>’</w:t>
      </w:r>
      <w:r w:rsidR="00B337BB" w:rsidRPr="00CF5AB1">
        <w:rPr>
          <w:szCs w:val="22"/>
        </w:rPr>
        <w:t>Acheteur</w:t>
      </w:r>
      <w:r w:rsidRPr="00CF5AB1">
        <w:rPr>
          <w:szCs w:val="22"/>
        </w:rPr>
        <w:t>.</w:t>
      </w:r>
    </w:p>
    <w:p w14:paraId="683234B9" w14:textId="77777777" w:rsidR="00C76539" w:rsidRPr="00CF5AB1" w:rsidRDefault="00C76539" w:rsidP="00162A3F">
      <w:pPr>
        <w:rPr>
          <w:szCs w:val="22"/>
        </w:rPr>
      </w:pPr>
    </w:p>
    <w:p w14:paraId="39263B45" w14:textId="03854F2F" w:rsidR="00B337BB" w:rsidRPr="00CF5AB1" w:rsidRDefault="00B337BB" w:rsidP="00162A3F">
      <w:pPr>
        <w:pStyle w:val="Titre10"/>
        <w:rPr>
          <w:rFonts w:ascii="Times New Roman" w:hAnsi="Times New Roman" w:cs="Times New Roman"/>
          <w:sz w:val="22"/>
          <w:szCs w:val="22"/>
        </w:rPr>
      </w:pPr>
      <w:bookmarkStart w:id="228" w:name="_Toc204956865"/>
      <w:r w:rsidRPr="00CF5AB1">
        <w:rPr>
          <w:rFonts w:ascii="Times New Roman" w:hAnsi="Times New Roman" w:cs="Times New Roman"/>
          <w:sz w:val="22"/>
          <w:szCs w:val="22"/>
        </w:rPr>
        <w:t>R</w:t>
      </w:r>
      <w:r w:rsidR="004E26DA" w:rsidRPr="00CF5AB1">
        <w:rPr>
          <w:rFonts w:ascii="Times New Roman" w:hAnsi="Times New Roman" w:cs="Times New Roman"/>
          <w:sz w:val="22"/>
          <w:szCs w:val="22"/>
        </w:rPr>
        <w:t>ésiliation</w:t>
      </w:r>
      <w:bookmarkEnd w:id="228"/>
    </w:p>
    <w:p w14:paraId="0ABC9C50" w14:textId="77777777" w:rsidR="00B337BB" w:rsidRPr="00CF5AB1" w:rsidRDefault="00B337BB" w:rsidP="00B337BB">
      <w:pPr>
        <w:jc w:val="both"/>
        <w:rPr>
          <w:szCs w:val="22"/>
        </w:rPr>
      </w:pPr>
    </w:p>
    <w:p w14:paraId="0B30AF71" w14:textId="0BCCB074" w:rsidR="00F7071E" w:rsidRPr="00CF5AB1" w:rsidRDefault="00F7071E" w:rsidP="00B337BB">
      <w:pPr>
        <w:jc w:val="both"/>
        <w:rPr>
          <w:szCs w:val="22"/>
        </w:rPr>
      </w:pPr>
      <w:r w:rsidRPr="00CF5AB1">
        <w:rPr>
          <w:szCs w:val="22"/>
        </w:rPr>
        <w:t>En complément et/ou dérogation des dispositions des articles 47 à 54 du CCAG-TIC les Parties conviennent des dispositions suivantes :</w:t>
      </w:r>
    </w:p>
    <w:p w14:paraId="15FD1B82" w14:textId="77777777" w:rsidR="00F7071E" w:rsidRPr="00CF5AB1" w:rsidRDefault="00F7071E" w:rsidP="00B337BB">
      <w:pPr>
        <w:jc w:val="both"/>
        <w:rPr>
          <w:szCs w:val="22"/>
        </w:rPr>
      </w:pPr>
    </w:p>
    <w:p w14:paraId="00C55F2A" w14:textId="42C15A20" w:rsidR="00B337BB" w:rsidRPr="00CF5AB1" w:rsidRDefault="00B337BB" w:rsidP="00B337BB">
      <w:pPr>
        <w:jc w:val="both"/>
        <w:rPr>
          <w:szCs w:val="22"/>
        </w:rPr>
      </w:pPr>
      <w:r w:rsidRPr="00CF5AB1">
        <w:rPr>
          <w:szCs w:val="22"/>
        </w:rPr>
        <w:t xml:space="preserve">Pour tous les cas de résiliation </w:t>
      </w:r>
      <w:r w:rsidR="000926BE" w:rsidRPr="00CF5AB1">
        <w:rPr>
          <w:szCs w:val="22"/>
        </w:rPr>
        <w:t>prévu au Marché</w:t>
      </w:r>
      <w:r w:rsidRPr="00CF5AB1">
        <w:rPr>
          <w:szCs w:val="22"/>
        </w:rPr>
        <w:t>, pendant la période de préavis et conformément aux dispositions du Marché, le Titulaire continuera à fournir l'intégralité des Prestations et l</w:t>
      </w:r>
      <w:r w:rsidR="00224797" w:rsidRPr="00CF5AB1">
        <w:rPr>
          <w:szCs w:val="22"/>
        </w:rPr>
        <w:t>’</w:t>
      </w:r>
      <w:r w:rsidRPr="00CF5AB1">
        <w:rPr>
          <w:szCs w:val="22"/>
        </w:rPr>
        <w:t>Acheteur continuera à régler l'intégralité des factures émises à ce titre. De plus, le Titulaire s'engage à assister l</w:t>
      </w:r>
      <w:r w:rsidR="00224797" w:rsidRPr="00CF5AB1">
        <w:rPr>
          <w:szCs w:val="22"/>
        </w:rPr>
        <w:t>’</w:t>
      </w:r>
      <w:r w:rsidRPr="00CF5AB1">
        <w:rPr>
          <w:szCs w:val="22"/>
        </w:rPr>
        <w:t>Acheteur ou tout nouveau prestataire chargé par l</w:t>
      </w:r>
      <w:r w:rsidR="00224797" w:rsidRPr="00CF5AB1">
        <w:rPr>
          <w:szCs w:val="22"/>
        </w:rPr>
        <w:t>’</w:t>
      </w:r>
      <w:r w:rsidRPr="00CF5AB1">
        <w:rPr>
          <w:szCs w:val="22"/>
        </w:rPr>
        <w:t>Acheteur, afin qu'il puisse prendre en charge les Prestations auxquelles était tenu le Titulaire en vertu du présent Marché, conformément aux dispositions de l'Article 19 ci-dessus. Il est entendu entre les Parties que la résiliation ne deviendra effective qu'au terme de la Phase de Réversibilité décrite à l'Article 19.</w:t>
      </w:r>
    </w:p>
    <w:p w14:paraId="5CA56819" w14:textId="77777777" w:rsidR="00224797" w:rsidRPr="00CF5AB1" w:rsidRDefault="00224797" w:rsidP="00B337BB">
      <w:pPr>
        <w:jc w:val="both"/>
        <w:rPr>
          <w:szCs w:val="22"/>
        </w:rPr>
      </w:pPr>
    </w:p>
    <w:p w14:paraId="2EE08748" w14:textId="2A743F6C" w:rsidR="00B337BB" w:rsidRPr="00CF5AB1" w:rsidRDefault="00B337BB" w:rsidP="00380341">
      <w:pPr>
        <w:pStyle w:val="Titre2"/>
        <w:rPr>
          <w:rFonts w:ascii="Times New Roman" w:hAnsi="Times New Roman" w:cs="Times New Roman"/>
          <w:sz w:val="22"/>
          <w:szCs w:val="22"/>
        </w:rPr>
      </w:pPr>
      <w:bookmarkStart w:id="229" w:name="_Toc270062907"/>
      <w:bookmarkStart w:id="230" w:name="_Toc454890828"/>
      <w:bookmarkStart w:id="231" w:name="_Toc204956866"/>
      <w:r w:rsidRPr="00CF5AB1">
        <w:rPr>
          <w:rFonts w:ascii="Times New Roman" w:hAnsi="Times New Roman" w:cs="Times New Roman"/>
          <w:sz w:val="22"/>
          <w:szCs w:val="22"/>
        </w:rPr>
        <w:t>Résiliation pour Manquement</w:t>
      </w:r>
      <w:bookmarkEnd w:id="229"/>
      <w:bookmarkEnd w:id="230"/>
      <w:bookmarkEnd w:id="231"/>
    </w:p>
    <w:p w14:paraId="76B29166" w14:textId="77777777" w:rsidR="00B337BB" w:rsidRPr="003336A1" w:rsidRDefault="00B337BB" w:rsidP="00B337BB">
      <w:pPr>
        <w:jc w:val="both"/>
        <w:rPr>
          <w:szCs w:val="22"/>
        </w:rPr>
      </w:pPr>
    </w:p>
    <w:p w14:paraId="790BEC82" w14:textId="4DBD1301" w:rsidR="00B337BB" w:rsidRPr="00426441" w:rsidRDefault="00224797" w:rsidP="00445E50">
      <w:pPr>
        <w:jc w:val="both"/>
        <w:rPr>
          <w:szCs w:val="22"/>
        </w:rPr>
      </w:pPr>
      <w:r w:rsidRPr="003336A1">
        <w:rPr>
          <w:szCs w:val="22"/>
        </w:rPr>
        <w:t xml:space="preserve">En complément et ou dérogation des dispositions de l’article 50.1 du CCAG-TIC l’Acheteur peut résilier le marché pour faute du Titulaire </w:t>
      </w:r>
      <w:r w:rsidR="00B337BB" w:rsidRPr="003336A1">
        <w:rPr>
          <w:color w:val="000000" w:themeColor="text1"/>
          <w:szCs w:val="22"/>
        </w:rPr>
        <w:t>dans l’hypothèse où un indicateur de niveau serait défaillant sur une durée de trois (3) mois consécutifs, l</w:t>
      </w:r>
      <w:r w:rsidRPr="003336A1">
        <w:rPr>
          <w:color w:val="000000" w:themeColor="text1"/>
          <w:szCs w:val="22"/>
        </w:rPr>
        <w:t>’</w:t>
      </w:r>
      <w:r w:rsidR="00B337BB" w:rsidRPr="003336A1">
        <w:rPr>
          <w:color w:val="000000" w:themeColor="text1"/>
          <w:szCs w:val="22"/>
        </w:rPr>
        <w:t>Acheteur pourra librement décider de prononcer la résiliation partielle ou totale du présent Marché de plein droit, sans recours aux tribunaux, par simple envoi d’une lettre recommandée avec accusé de réception signifiant au Titulaire ladite résiliation. La résiliation prenant effet à la réception par le Titulaire de ladite lettre ou à défaut à sa première présentation par les services postaux</w:t>
      </w:r>
      <w:r w:rsidRPr="003336A1">
        <w:rPr>
          <w:color w:val="000000" w:themeColor="text1"/>
          <w:szCs w:val="22"/>
        </w:rPr>
        <w:t xml:space="preserve"> ou à l’issu du préavis indiqué dans ladite lettre</w:t>
      </w:r>
      <w:r w:rsidR="00445E50" w:rsidRPr="003336A1">
        <w:rPr>
          <w:color w:val="000000" w:themeColor="text1"/>
          <w:szCs w:val="22"/>
        </w:rPr>
        <w:t>, sous réserve des dispositions de l’article 19 « Réversibilité » s’appliquant à la demande de l’Acheteur</w:t>
      </w:r>
      <w:r w:rsidR="00B337BB" w:rsidRPr="003336A1">
        <w:rPr>
          <w:color w:val="000000" w:themeColor="text1"/>
          <w:szCs w:val="22"/>
        </w:rPr>
        <w:t>. Le Titulaire ne pourra prétendre dans ce cas à aucune indemnité pour ladite résiliation. L</w:t>
      </w:r>
      <w:r w:rsidRPr="003336A1">
        <w:rPr>
          <w:color w:val="000000" w:themeColor="text1"/>
          <w:szCs w:val="22"/>
        </w:rPr>
        <w:t>’</w:t>
      </w:r>
      <w:r w:rsidR="00B337BB" w:rsidRPr="003336A1">
        <w:rPr>
          <w:color w:val="000000" w:themeColor="text1"/>
          <w:szCs w:val="22"/>
        </w:rPr>
        <w:t>Acheteur ne sera tenu vis-à-vis du Titulaire que du montant des Prestations effectivement réalisées à cette date, pénalités éventuellement applicables déduites.</w:t>
      </w:r>
    </w:p>
    <w:p w14:paraId="597D2D16" w14:textId="77777777" w:rsidR="00B337BB" w:rsidRPr="00426441" w:rsidRDefault="00B337BB" w:rsidP="00B337BB">
      <w:pPr>
        <w:jc w:val="both"/>
        <w:rPr>
          <w:color w:val="000000" w:themeColor="text1"/>
          <w:szCs w:val="22"/>
        </w:rPr>
      </w:pPr>
    </w:p>
    <w:p w14:paraId="32379A8E" w14:textId="24CD878C" w:rsidR="00B337BB" w:rsidRPr="00426441" w:rsidRDefault="0008677C" w:rsidP="00B337BB">
      <w:pPr>
        <w:autoSpaceDE w:val="0"/>
        <w:autoSpaceDN w:val="0"/>
        <w:adjustRightInd w:val="0"/>
        <w:jc w:val="both"/>
        <w:rPr>
          <w:rFonts w:eastAsiaTheme="minorHAnsi"/>
          <w:szCs w:val="22"/>
        </w:rPr>
      </w:pPr>
      <w:r w:rsidRPr="00426441">
        <w:rPr>
          <w:rFonts w:eastAsiaTheme="minorHAnsi"/>
          <w:szCs w:val="22"/>
        </w:rPr>
        <w:t>L’</w:t>
      </w:r>
      <w:r w:rsidR="00B337BB" w:rsidRPr="00426441">
        <w:rPr>
          <w:rFonts w:eastAsiaTheme="minorHAnsi"/>
          <w:szCs w:val="22"/>
        </w:rPr>
        <w:t xml:space="preserve">Acheteur pourra dans les cas listés ci-dessous, compte tenu de leur particulière gravité ou des risques </w:t>
      </w:r>
      <w:r w:rsidR="00CF5AB1" w:rsidRPr="00426441">
        <w:rPr>
          <w:rFonts w:eastAsiaTheme="minorHAnsi"/>
          <w:szCs w:val="22"/>
        </w:rPr>
        <w:t>qu’ils engendrent</w:t>
      </w:r>
      <w:r w:rsidR="00B337BB" w:rsidRPr="00426441">
        <w:rPr>
          <w:rFonts w:eastAsiaTheme="minorHAnsi"/>
          <w:szCs w:val="22"/>
        </w:rPr>
        <w:t xml:space="preserve"> pour l</w:t>
      </w:r>
      <w:r w:rsidRPr="00426441">
        <w:rPr>
          <w:rFonts w:eastAsiaTheme="minorHAnsi"/>
          <w:szCs w:val="22"/>
        </w:rPr>
        <w:t>’</w:t>
      </w:r>
      <w:r w:rsidR="00B337BB" w:rsidRPr="00426441">
        <w:rPr>
          <w:rFonts w:eastAsiaTheme="minorHAnsi"/>
          <w:szCs w:val="22"/>
        </w:rPr>
        <w:t xml:space="preserve">Acheteur, librement </w:t>
      </w:r>
      <w:r w:rsidRPr="00426441">
        <w:rPr>
          <w:rFonts w:eastAsiaTheme="minorHAnsi"/>
          <w:szCs w:val="22"/>
        </w:rPr>
        <w:t xml:space="preserve">suspendre et/ou </w:t>
      </w:r>
      <w:r w:rsidR="00B337BB" w:rsidRPr="00426441">
        <w:rPr>
          <w:rFonts w:eastAsiaTheme="minorHAnsi"/>
          <w:szCs w:val="22"/>
        </w:rPr>
        <w:t>résilier, sans préavis, le Marché en totalité ou en partie :</w:t>
      </w:r>
    </w:p>
    <w:p w14:paraId="1A311334" w14:textId="2C4AE3E8" w:rsidR="00B337BB" w:rsidRPr="00426441" w:rsidRDefault="00B337BB" w:rsidP="00B337BB">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 xml:space="preserve">inobservation </w:t>
      </w:r>
      <w:r w:rsidR="0008677C" w:rsidRPr="00426441">
        <w:rPr>
          <w:rFonts w:eastAsiaTheme="minorHAnsi"/>
          <w:szCs w:val="22"/>
        </w:rPr>
        <w:t xml:space="preserve">grave </w:t>
      </w:r>
      <w:r w:rsidRPr="00426441">
        <w:rPr>
          <w:rFonts w:eastAsiaTheme="minorHAnsi"/>
          <w:szCs w:val="22"/>
        </w:rPr>
        <w:t>des règles de sécurité et protection de la main d’œuvre ;</w:t>
      </w:r>
    </w:p>
    <w:p w14:paraId="67BA6EA8" w14:textId="4A6CFD46" w:rsidR="00B337BB" w:rsidRPr="00426441" w:rsidRDefault="00B337BB" w:rsidP="00B337BB">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sous-traitance ou cession d’une partie ou de la totalité de la Prestation sans autorisation et agrément préalables d</w:t>
      </w:r>
      <w:r w:rsidR="0008677C" w:rsidRPr="00426441">
        <w:rPr>
          <w:rFonts w:eastAsiaTheme="minorHAnsi"/>
          <w:szCs w:val="22"/>
        </w:rPr>
        <w:t>e l’</w:t>
      </w:r>
      <w:r w:rsidRPr="00426441">
        <w:rPr>
          <w:rFonts w:eastAsiaTheme="minorHAnsi"/>
          <w:szCs w:val="22"/>
        </w:rPr>
        <w:t>Acheteur ;</w:t>
      </w:r>
    </w:p>
    <w:p w14:paraId="763408C8" w14:textId="2C4B7295" w:rsidR="00B337BB" w:rsidRPr="00426441" w:rsidRDefault="00B337BB" w:rsidP="00B337BB">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confidentialité visées aux articles 12.5 et 2</w:t>
      </w:r>
      <w:r w:rsidR="0008677C" w:rsidRPr="00426441">
        <w:rPr>
          <w:rFonts w:eastAsiaTheme="minorHAnsi"/>
          <w:szCs w:val="22"/>
        </w:rPr>
        <w:t>1</w:t>
      </w:r>
      <w:r w:rsidRPr="00426441">
        <w:rPr>
          <w:rFonts w:eastAsiaTheme="minorHAnsi"/>
          <w:szCs w:val="22"/>
        </w:rPr>
        <w:t xml:space="preserve"> ci-dessus ;</w:t>
      </w:r>
    </w:p>
    <w:p w14:paraId="4541D41F" w14:textId="77777777" w:rsidR="00B337BB" w:rsidRPr="00426441" w:rsidRDefault="00B337BB" w:rsidP="00B337BB">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sécurité renforcée visées à l’article 12.5 ci-dessus ;</w:t>
      </w:r>
    </w:p>
    <w:p w14:paraId="09737FA8" w14:textId="1EDCAC30" w:rsidR="00B337BB" w:rsidRPr="00426441" w:rsidRDefault="00B337BB" w:rsidP="00B337BB">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défaut d’assurances conforme aux exigences de l’article 2</w:t>
      </w:r>
      <w:r w:rsidR="0008677C" w:rsidRPr="00426441">
        <w:rPr>
          <w:rFonts w:eastAsiaTheme="minorHAnsi"/>
          <w:szCs w:val="22"/>
        </w:rPr>
        <w:t>6</w:t>
      </w:r>
      <w:r w:rsidRPr="00426441">
        <w:rPr>
          <w:rFonts w:eastAsiaTheme="minorHAnsi"/>
          <w:szCs w:val="22"/>
        </w:rPr>
        <w:t>.</w:t>
      </w:r>
    </w:p>
    <w:p w14:paraId="2EF51411" w14:textId="23EB7B14" w:rsidR="00B337BB" w:rsidRPr="00CF5AB1" w:rsidRDefault="00B337BB" w:rsidP="00B337BB">
      <w:pPr>
        <w:autoSpaceDE w:val="0"/>
        <w:autoSpaceDN w:val="0"/>
        <w:adjustRightInd w:val="0"/>
        <w:jc w:val="both"/>
        <w:rPr>
          <w:rFonts w:eastAsiaTheme="minorHAnsi"/>
          <w:szCs w:val="22"/>
        </w:rPr>
      </w:pPr>
      <w:r w:rsidRPr="00426441">
        <w:rPr>
          <w:rFonts w:eastAsiaTheme="minorHAnsi"/>
          <w:szCs w:val="22"/>
        </w:rPr>
        <w:t xml:space="preserve">Dans ces cas la </w:t>
      </w:r>
      <w:r w:rsidR="0008677C" w:rsidRPr="00426441">
        <w:rPr>
          <w:rFonts w:eastAsiaTheme="minorHAnsi"/>
          <w:szCs w:val="22"/>
        </w:rPr>
        <w:t xml:space="preserve">suspension et/ou la </w:t>
      </w:r>
      <w:r w:rsidRPr="00426441">
        <w:rPr>
          <w:rFonts w:eastAsiaTheme="minorHAnsi"/>
          <w:szCs w:val="22"/>
        </w:rPr>
        <w:t>résiliation pourra être prononcée par l</w:t>
      </w:r>
      <w:r w:rsidR="0008677C" w:rsidRPr="00426441">
        <w:rPr>
          <w:rFonts w:eastAsiaTheme="minorHAnsi"/>
          <w:szCs w:val="22"/>
        </w:rPr>
        <w:t>’</w:t>
      </w:r>
      <w:r w:rsidRPr="00426441">
        <w:rPr>
          <w:rFonts w:eastAsiaTheme="minorHAnsi"/>
          <w:szCs w:val="22"/>
        </w:rPr>
        <w:t xml:space="preserve">Acheteur sans préavis, de plein droit et sans recours aux tribunaux en adressant une notification au Titulaire par lettre recommandée avec </w:t>
      </w:r>
      <w:r w:rsidRPr="00426441">
        <w:rPr>
          <w:rFonts w:eastAsiaTheme="minorHAnsi"/>
          <w:szCs w:val="22"/>
        </w:rPr>
        <w:lastRenderedPageBreak/>
        <w:t xml:space="preserve">accusé de réception l’informant de </w:t>
      </w:r>
      <w:r w:rsidRPr="00CF5AB1">
        <w:rPr>
          <w:rFonts w:eastAsiaTheme="minorHAnsi"/>
          <w:szCs w:val="22"/>
        </w:rPr>
        <w:t xml:space="preserve">sa décision et du motif de résiliation. La </w:t>
      </w:r>
      <w:r w:rsidR="0008677C" w:rsidRPr="00CF5AB1">
        <w:rPr>
          <w:rFonts w:eastAsiaTheme="minorHAnsi"/>
          <w:szCs w:val="22"/>
        </w:rPr>
        <w:t xml:space="preserve">suspension et/ou </w:t>
      </w:r>
      <w:r w:rsidRPr="00CF5AB1">
        <w:rPr>
          <w:rFonts w:eastAsiaTheme="minorHAnsi"/>
          <w:szCs w:val="22"/>
        </w:rPr>
        <w:t>résiliation sera alors effective dans ce cas au jour de la réception par le Titulaire de ladite lettre ou à défaut de sa première présentation par les services postaux au Titulaire, sauf autre date mentionnée dans ladite lettre</w:t>
      </w:r>
      <w:r w:rsidR="00445E50" w:rsidRPr="00CF5AB1">
        <w:rPr>
          <w:color w:val="000000" w:themeColor="text1"/>
          <w:szCs w:val="22"/>
        </w:rPr>
        <w:t xml:space="preserve"> et sous réserve des dispositions de l’article 19 « Réversibilité » s’appliquant à la demande de l’Acheteur</w:t>
      </w:r>
      <w:r w:rsidRPr="00CF5AB1">
        <w:rPr>
          <w:rFonts w:eastAsiaTheme="minorHAnsi"/>
          <w:szCs w:val="22"/>
        </w:rPr>
        <w:t>.</w:t>
      </w:r>
    </w:p>
    <w:p w14:paraId="0B0FA752" w14:textId="77777777" w:rsidR="00B337BB" w:rsidRPr="00CF5AB1" w:rsidRDefault="00B337BB" w:rsidP="00162A3F">
      <w:pPr>
        <w:pStyle w:val="Titre2"/>
        <w:numPr>
          <w:ilvl w:val="0"/>
          <w:numId w:val="0"/>
        </w:numPr>
        <w:ind w:left="1283" w:hanging="432"/>
        <w:rPr>
          <w:rFonts w:ascii="Times New Roman" w:eastAsiaTheme="minorHAnsi" w:hAnsi="Times New Roman" w:cs="Times New Roman"/>
          <w:sz w:val="22"/>
          <w:szCs w:val="22"/>
        </w:rPr>
      </w:pPr>
    </w:p>
    <w:p w14:paraId="7292B1C7" w14:textId="33C226FD" w:rsidR="00B337BB" w:rsidRPr="00946755" w:rsidRDefault="00B337BB" w:rsidP="00162A3F">
      <w:pPr>
        <w:pStyle w:val="Titre2"/>
        <w:rPr>
          <w:rFonts w:ascii="Times New Roman" w:hAnsi="Times New Roman" w:cs="Times New Roman"/>
          <w:sz w:val="22"/>
          <w:szCs w:val="22"/>
        </w:rPr>
      </w:pPr>
      <w:bookmarkStart w:id="232" w:name="_Toc454890829"/>
      <w:bookmarkStart w:id="233" w:name="_Toc204956867"/>
      <w:r w:rsidRPr="00946755">
        <w:rPr>
          <w:rFonts w:ascii="Times New Roman" w:hAnsi="Times New Roman" w:cs="Times New Roman"/>
          <w:sz w:val="22"/>
          <w:szCs w:val="22"/>
        </w:rPr>
        <w:t xml:space="preserve">Résiliation en cas de </w:t>
      </w:r>
      <w:r w:rsidR="00CF5AB1" w:rsidRPr="00946755">
        <w:rPr>
          <w:rFonts w:ascii="Times New Roman" w:hAnsi="Times New Roman" w:cs="Times New Roman"/>
          <w:sz w:val="22"/>
          <w:szCs w:val="22"/>
        </w:rPr>
        <w:t>non-validation</w:t>
      </w:r>
      <w:r w:rsidRPr="00946755">
        <w:rPr>
          <w:rFonts w:ascii="Times New Roman" w:hAnsi="Times New Roman" w:cs="Times New Roman"/>
          <w:sz w:val="22"/>
          <w:szCs w:val="22"/>
        </w:rPr>
        <w:t xml:space="preserve"> de la </w:t>
      </w:r>
      <w:bookmarkEnd w:id="232"/>
      <w:r w:rsidR="00131C65">
        <w:rPr>
          <w:rFonts w:ascii="Times New Roman" w:hAnsi="Times New Roman" w:cs="Times New Roman"/>
          <w:sz w:val="22"/>
          <w:szCs w:val="22"/>
        </w:rPr>
        <w:t>Phase d’Initialisation</w:t>
      </w:r>
      <w:bookmarkEnd w:id="233"/>
    </w:p>
    <w:p w14:paraId="00BB19F4" w14:textId="77777777" w:rsidR="00B337BB" w:rsidRPr="00CF5AB1" w:rsidRDefault="00B337BB" w:rsidP="00B337BB">
      <w:pPr>
        <w:autoSpaceDE w:val="0"/>
        <w:autoSpaceDN w:val="0"/>
        <w:adjustRightInd w:val="0"/>
        <w:jc w:val="both"/>
        <w:rPr>
          <w:rFonts w:eastAsiaTheme="minorHAnsi"/>
          <w:szCs w:val="22"/>
        </w:rPr>
      </w:pPr>
    </w:p>
    <w:p w14:paraId="1D0479BA" w14:textId="77777777" w:rsidR="0008677C" w:rsidRPr="00CF5AB1" w:rsidRDefault="0008677C" w:rsidP="00B337BB">
      <w:pPr>
        <w:autoSpaceDE w:val="0"/>
        <w:autoSpaceDN w:val="0"/>
        <w:adjustRightInd w:val="0"/>
        <w:jc w:val="both"/>
        <w:rPr>
          <w:szCs w:val="22"/>
        </w:rPr>
      </w:pPr>
      <w:r w:rsidRPr="00CF5AB1">
        <w:rPr>
          <w:szCs w:val="22"/>
        </w:rPr>
        <w:t>L’article 49.3 des CCAG-TIC est supprimé et remplacé par les dispositions suivantes :</w:t>
      </w:r>
    </w:p>
    <w:p w14:paraId="6ABD29D7" w14:textId="77777777" w:rsidR="0008677C" w:rsidRPr="00CF5AB1" w:rsidRDefault="0008677C" w:rsidP="00B337BB">
      <w:pPr>
        <w:autoSpaceDE w:val="0"/>
        <w:autoSpaceDN w:val="0"/>
        <w:adjustRightInd w:val="0"/>
        <w:jc w:val="both"/>
        <w:rPr>
          <w:szCs w:val="22"/>
        </w:rPr>
      </w:pPr>
    </w:p>
    <w:p w14:paraId="24DF6675" w14:textId="59CDBBA0" w:rsidR="00B337BB" w:rsidRPr="00CF5AB1" w:rsidRDefault="00B337BB" w:rsidP="00B337BB">
      <w:pPr>
        <w:autoSpaceDE w:val="0"/>
        <w:autoSpaceDN w:val="0"/>
        <w:adjustRightInd w:val="0"/>
        <w:jc w:val="both"/>
        <w:rPr>
          <w:szCs w:val="22"/>
        </w:rPr>
      </w:pPr>
      <w:r w:rsidRPr="00CF5AB1">
        <w:rPr>
          <w:szCs w:val="22"/>
        </w:rPr>
        <w:t>Dans l’hypothèse où l</w:t>
      </w:r>
      <w:r w:rsidR="0008677C" w:rsidRPr="00CF5AB1">
        <w:rPr>
          <w:szCs w:val="22"/>
        </w:rPr>
        <w:t>’</w:t>
      </w:r>
      <w:r w:rsidRPr="00CF5AB1">
        <w:rPr>
          <w:szCs w:val="22"/>
        </w:rPr>
        <w:t xml:space="preserve">Acheteur n’est pas en mesure de prononcer la Recette des Livrables de la </w:t>
      </w:r>
      <w:r w:rsidR="00131C65">
        <w:rPr>
          <w:szCs w:val="22"/>
        </w:rPr>
        <w:t>Phase d’Initialisation</w:t>
      </w:r>
      <w:r w:rsidRPr="00CF5AB1">
        <w:rPr>
          <w:szCs w:val="22"/>
        </w:rPr>
        <w:t xml:space="preserve"> visée à l’article 5.1 ci-dessus, en raison d'une Anomalie bloquante, telle que cette notion est définie audit article, au terme de cette Phase tel qu’arrêté dans le Calendrier contractuel, l</w:t>
      </w:r>
      <w:r w:rsidR="0008677C" w:rsidRPr="00CF5AB1">
        <w:rPr>
          <w:szCs w:val="22"/>
        </w:rPr>
        <w:t>’</w:t>
      </w:r>
      <w:r w:rsidRPr="00CF5AB1">
        <w:rPr>
          <w:szCs w:val="22"/>
        </w:rPr>
        <w:t xml:space="preserve">Acheteur pourra de façon discrétionnaire décider de résilier immédiatement totalement, ou partiellement, le présent Marché. </w:t>
      </w:r>
    </w:p>
    <w:p w14:paraId="296A4E8E" w14:textId="77777777" w:rsidR="00B337BB" w:rsidRPr="00CF5AB1" w:rsidRDefault="00B337BB" w:rsidP="00B337BB">
      <w:pPr>
        <w:autoSpaceDE w:val="0"/>
        <w:autoSpaceDN w:val="0"/>
        <w:adjustRightInd w:val="0"/>
        <w:jc w:val="both"/>
        <w:rPr>
          <w:szCs w:val="22"/>
        </w:rPr>
      </w:pPr>
    </w:p>
    <w:p w14:paraId="6E545777" w14:textId="35B7881A" w:rsidR="00B337BB" w:rsidRPr="00CF5AB1" w:rsidRDefault="00B337BB" w:rsidP="00B337BB">
      <w:pPr>
        <w:autoSpaceDE w:val="0"/>
        <w:autoSpaceDN w:val="0"/>
        <w:adjustRightInd w:val="0"/>
        <w:jc w:val="both"/>
        <w:rPr>
          <w:szCs w:val="22"/>
        </w:rPr>
      </w:pPr>
      <w:r w:rsidRPr="00CF5AB1">
        <w:rPr>
          <w:szCs w:val="22"/>
        </w:rPr>
        <w:t>Dans cette hypothèse la résiliation interviendra de plein droit, sans recours aux tribunaux, par simple envoi par l</w:t>
      </w:r>
      <w:r w:rsidR="0008677C" w:rsidRPr="00CF5AB1">
        <w:rPr>
          <w:szCs w:val="22"/>
        </w:rPr>
        <w:t>’</w:t>
      </w:r>
      <w:r w:rsidRPr="00CF5AB1">
        <w:rPr>
          <w:szCs w:val="22"/>
        </w:rPr>
        <w:t>Acheteur au Titulaire d’une lettre recommandée avec accusé de réception rappelant les motifs de la résiliation, la résiliation prenant effet à la réception par le Titulaire de ladite lettre, ou à défaut, à la date de sa première présentation par les services postaux au Titulaire</w:t>
      </w:r>
      <w:r w:rsidR="00445E50" w:rsidRPr="00CF5AB1">
        <w:rPr>
          <w:color w:val="000000" w:themeColor="text1"/>
          <w:szCs w:val="22"/>
        </w:rPr>
        <w:t xml:space="preserve"> sous réserve des dispositions de l’article 19 « Réversibilité » s’appliquant à la demande de l’Acheteur</w:t>
      </w:r>
      <w:r w:rsidRPr="00CF5AB1">
        <w:rPr>
          <w:szCs w:val="22"/>
        </w:rPr>
        <w:t xml:space="preserve">. </w:t>
      </w:r>
    </w:p>
    <w:p w14:paraId="34AC696E" w14:textId="77777777" w:rsidR="00B337BB" w:rsidRPr="00CF5AB1" w:rsidRDefault="00B337BB" w:rsidP="00B337BB">
      <w:pPr>
        <w:autoSpaceDE w:val="0"/>
        <w:autoSpaceDN w:val="0"/>
        <w:adjustRightInd w:val="0"/>
        <w:jc w:val="both"/>
        <w:rPr>
          <w:szCs w:val="22"/>
        </w:rPr>
      </w:pPr>
    </w:p>
    <w:p w14:paraId="55556020" w14:textId="781B85F7" w:rsidR="00B337BB" w:rsidRDefault="00B337BB" w:rsidP="00B337BB">
      <w:pPr>
        <w:autoSpaceDE w:val="0"/>
        <w:autoSpaceDN w:val="0"/>
        <w:adjustRightInd w:val="0"/>
        <w:jc w:val="both"/>
        <w:rPr>
          <w:szCs w:val="22"/>
        </w:rPr>
      </w:pPr>
      <w:r w:rsidRPr="00CF5AB1">
        <w:rPr>
          <w:szCs w:val="22"/>
        </w:rPr>
        <w:t>Le Titulaire ne pourra prétendre dans ce cas à aucune indemnité. L</w:t>
      </w:r>
      <w:r w:rsidR="0008677C" w:rsidRPr="00CF5AB1">
        <w:rPr>
          <w:szCs w:val="22"/>
        </w:rPr>
        <w:t>’</w:t>
      </w:r>
      <w:r w:rsidRPr="00CF5AB1">
        <w:rPr>
          <w:szCs w:val="22"/>
        </w:rPr>
        <w:t>Acheteur sera alors également en droit de réclamer au Titulaire le versement de dommages et intérêts dans les conditions de l’article 2</w:t>
      </w:r>
      <w:r w:rsidR="0008677C" w:rsidRPr="00CF5AB1">
        <w:rPr>
          <w:szCs w:val="22"/>
        </w:rPr>
        <w:t>5</w:t>
      </w:r>
      <w:r w:rsidRPr="00CF5AB1">
        <w:rPr>
          <w:szCs w:val="22"/>
        </w:rPr>
        <w:t xml:space="preserve"> « Responsabilité » en réparation du préjudice qu’il subit.</w:t>
      </w:r>
    </w:p>
    <w:p w14:paraId="52EF3A68" w14:textId="77777777" w:rsidR="00946755" w:rsidRPr="00CF5AB1" w:rsidRDefault="00946755" w:rsidP="00B337BB">
      <w:pPr>
        <w:autoSpaceDE w:val="0"/>
        <w:autoSpaceDN w:val="0"/>
        <w:adjustRightInd w:val="0"/>
        <w:jc w:val="both"/>
        <w:rPr>
          <w:rFonts w:eastAsiaTheme="minorHAnsi"/>
          <w:szCs w:val="22"/>
        </w:rPr>
      </w:pPr>
    </w:p>
    <w:p w14:paraId="47558A2F" w14:textId="007F3456" w:rsidR="00B337BB" w:rsidRPr="00CF5AB1" w:rsidRDefault="00B337BB" w:rsidP="00380341">
      <w:pPr>
        <w:pStyle w:val="Titre2"/>
        <w:rPr>
          <w:rFonts w:ascii="Times New Roman" w:hAnsi="Times New Roman" w:cs="Times New Roman"/>
          <w:sz w:val="22"/>
          <w:szCs w:val="22"/>
        </w:rPr>
      </w:pPr>
      <w:bookmarkStart w:id="234" w:name="_Toc398046316"/>
      <w:bookmarkStart w:id="235" w:name="_Toc454890830"/>
      <w:bookmarkStart w:id="236" w:name="_Toc204956868"/>
      <w:r w:rsidRPr="00CF5AB1">
        <w:rPr>
          <w:rFonts w:ascii="Times New Roman" w:hAnsi="Times New Roman" w:cs="Times New Roman"/>
          <w:sz w:val="22"/>
          <w:szCs w:val="22"/>
        </w:rPr>
        <w:t xml:space="preserve">Résiliation en cas de non atteinte des Niveaux de Services en fin de phase de </w:t>
      </w:r>
      <w:bookmarkEnd w:id="234"/>
      <w:r w:rsidRPr="00CF5AB1">
        <w:rPr>
          <w:rFonts w:ascii="Times New Roman" w:hAnsi="Times New Roman" w:cs="Times New Roman"/>
          <w:sz w:val="22"/>
          <w:szCs w:val="22"/>
        </w:rPr>
        <w:t>Probatoire</w:t>
      </w:r>
      <w:bookmarkEnd w:id="235"/>
      <w:bookmarkEnd w:id="236"/>
    </w:p>
    <w:p w14:paraId="37A30FC1" w14:textId="395FBEBF" w:rsidR="00B337BB" w:rsidRPr="00426441" w:rsidRDefault="00B337BB" w:rsidP="00B337BB">
      <w:pPr>
        <w:spacing w:before="240"/>
        <w:jc w:val="both"/>
        <w:rPr>
          <w:color w:val="000000" w:themeColor="text1"/>
          <w:szCs w:val="22"/>
        </w:rPr>
      </w:pPr>
      <w:r w:rsidRPr="00CF5AB1">
        <w:rPr>
          <w:color w:val="000000" w:themeColor="text1"/>
          <w:szCs w:val="22"/>
        </w:rPr>
        <w:t>En cas de non atteinte par le Titulaire des Niveaux de Services au terme, tel qu’arrêté dans le Calendrier contractuel, de la Phase Probatoire visée à l’article 5.2 ci-dessus, les Parties s’engagent dans un premier temps à se rapprocher dans les plus brefs délais afin de s’accorder sur les mesures à mettre en place pour faire aboutir la Recette de cette Phase. A défaut d’aboutissement de ces mesures ou d’accord des Parties dans un délai de quinze (15) jours ouvrés suivant la réunion entre les Parties</w:t>
      </w:r>
      <w:r w:rsidR="0008677C" w:rsidRPr="00CF5AB1">
        <w:rPr>
          <w:color w:val="000000" w:themeColor="text1"/>
          <w:szCs w:val="22"/>
        </w:rPr>
        <w:t xml:space="preserve"> sur le plan d’action à mettre en place</w:t>
      </w:r>
      <w:r w:rsidRPr="00CF5AB1">
        <w:rPr>
          <w:color w:val="000000" w:themeColor="text1"/>
          <w:szCs w:val="22"/>
        </w:rPr>
        <w:t>, l</w:t>
      </w:r>
      <w:r w:rsidR="0008677C" w:rsidRPr="00CF5AB1">
        <w:rPr>
          <w:color w:val="000000" w:themeColor="text1"/>
          <w:szCs w:val="22"/>
        </w:rPr>
        <w:t>’</w:t>
      </w:r>
      <w:r w:rsidRPr="00CF5AB1">
        <w:rPr>
          <w:color w:val="000000" w:themeColor="text1"/>
          <w:szCs w:val="22"/>
        </w:rPr>
        <w:t xml:space="preserve">Acheteur a la faculté discrétionnaire de résilier immédiatement </w:t>
      </w:r>
      <w:r w:rsidR="0008677C" w:rsidRPr="00CF5AB1">
        <w:rPr>
          <w:color w:val="000000" w:themeColor="text1"/>
          <w:szCs w:val="22"/>
        </w:rPr>
        <w:t>totalement ou partiellement le</w:t>
      </w:r>
      <w:r w:rsidRPr="00CF5AB1">
        <w:rPr>
          <w:color w:val="000000" w:themeColor="text1"/>
          <w:szCs w:val="22"/>
        </w:rPr>
        <w:t xml:space="preserve"> Marché de plein droit, sans recours aux tribunaux et sans indemnité à sa</w:t>
      </w:r>
      <w:r w:rsidRPr="00426441">
        <w:rPr>
          <w:color w:val="000000" w:themeColor="text1"/>
          <w:szCs w:val="22"/>
        </w:rPr>
        <w:t xml:space="preserve"> charge, par simple envoi d’une lettre recommandée avec accusé de réception signifiant au Titulaire ladite résiliation et en rappelant les motifs. </w:t>
      </w:r>
    </w:p>
    <w:p w14:paraId="05A0416C" w14:textId="09A35095" w:rsidR="00B337BB" w:rsidRDefault="00B337BB" w:rsidP="00B337BB">
      <w:pPr>
        <w:spacing w:before="240"/>
        <w:jc w:val="both"/>
        <w:rPr>
          <w:szCs w:val="22"/>
        </w:rPr>
      </w:pPr>
      <w:r w:rsidRPr="00CF5AB1">
        <w:rPr>
          <w:color w:val="000000" w:themeColor="text1"/>
          <w:szCs w:val="22"/>
        </w:rPr>
        <w:t>Dans cette hypothèse, la résiliation prend effet à la réception par le Titulaire de la lettre notifiant la résiliation ou à défaut à sa première présentation par les services postaux</w:t>
      </w:r>
      <w:r w:rsidR="00445E50" w:rsidRPr="00CF5AB1">
        <w:rPr>
          <w:color w:val="000000" w:themeColor="text1"/>
          <w:szCs w:val="22"/>
        </w:rPr>
        <w:t xml:space="preserve"> sous réserve des dispositions de l’article 19 « Réversibilité » s’appliquant à la demande de l’Acheteur</w:t>
      </w:r>
      <w:r w:rsidRPr="00CF5AB1">
        <w:rPr>
          <w:color w:val="000000" w:themeColor="text1"/>
          <w:szCs w:val="22"/>
        </w:rPr>
        <w:t>. Le Titulaire ne pourra prétendre dans ce cas à</w:t>
      </w:r>
      <w:r w:rsidRPr="00426441">
        <w:rPr>
          <w:color w:val="000000" w:themeColor="text1"/>
          <w:szCs w:val="22"/>
        </w:rPr>
        <w:t xml:space="preserve"> aucune indemnité au titre de ladite résiliation.</w:t>
      </w:r>
      <w:r w:rsidRPr="00426441">
        <w:rPr>
          <w:szCs w:val="22"/>
        </w:rPr>
        <w:t xml:space="preserve"> L</w:t>
      </w:r>
      <w:r w:rsidR="0008677C" w:rsidRPr="00426441">
        <w:rPr>
          <w:szCs w:val="22"/>
        </w:rPr>
        <w:t>’</w:t>
      </w:r>
      <w:r w:rsidRPr="00426441">
        <w:rPr>
          <w:szCs w:val="22"/>
        </w:rPr>
        <w:t xml:space="preserve">Acheteur </w:t>
      </w:r>
      <w:r w:rsidRPr="00426441">
        <w:rPr>
          <w:color w:val="000000" w:themeColor="text1"/>
          <w:szCs w:val="22"/>
        </w:rPr>
        <w:t>ne sera tenu vis-à-vis du Titulaire que du montant des Prestations réalisées</w:t>
      </w:r>
      <w:r w:rsidRPr="00426441">
        <w:rPr>
          <w:szCs w:val="22"/>
        </w:rPr>
        <w:t xml:space="preserve"> à cette date</w:t>
      </w:r>
      <w:r w:rsidRPr="00426441">
        <w:rPr>
          <w:color w:val="000000" w:themeColor="text1"/>
          <w:szCs w:val="22"/>
        </w:rPr>
        <w:t xml:space="preserve">, pénalités éventuellement applicables déduites. </w:t>
      </w:r>
      <w:r w:rsidRPr="00CF5AB1">
        <w:rPr>
          <w:szCs w:val="22"/>
        </w:rPr>
        <w:t>L</w:t>
      </w:r>
      <w:r w:rsidR="0008677C" w:rsidRPr="00CF5AB1">
        <w:rPr>
          <w:szCs w:val="22"/>
        </w:rPr>
        <w:t>’</w:t>
      </w:r>
      <w:r w:rsidRPr="00CF5AB1">
        <w:rPr>
          <w:szCs w:val="22"/>
        </w:rPr>
        <w:t>Acheteur sera alors également en droit de réclamer au Titulaire le versement de dommages et intérêts dans les conditions de l’article 2</w:t>
      </w:r>
      <w:r w:rsidR="0008677C" w:rsidRPr="00CF5AB1">
        <w:rPr>
          <w:szCs w:val="22"/>
        </w:rPr>
        <w:t>5</w:t>
      </w:r>
      <w:r w:rsidRPr="00CF5AB1">
        <w:rPr>
          <w:szCs w:val="22"/>
        </w:rPr>
        <w:t xml:space="preserve"> « Responsabilité » en réparation du préjudice qu’il subit.</w:t>
      </w:r>
    </w:p>
    <w:p w14:paraId="4011CDC7" w14:textId="77777777" w:rsidR="00B042FC" w:rsidRPr="00CF5AB1" w:rsidRDefault="00B042FC" w:rsidP="00B042FC">
      <w:pPr>
        <w:autoSpaceDE w:val="0"/>
        <w:autoSpaceDN w:val="0"/>
        <w:adjustRightInd w:val="0"/>
        <w:jc w:val="both"/>
        <w:rPr>
          <w:rFonts w:eastAsiaTheme="minorHAnsi"/>
          <w:szCs w:val="22"/>
        </w:rPr>
      </w:pPr>
    </w:p>
    <w:p w14:paraId="06101B65" w14:textId="3B28680E" w:rsidR="00B042FC" w:rsidRPr="00B042FC" w:rsidRDefault="00B042FC" w:rsidP="00B042FC">
      <w:pPr>
        <w:pStyle w:val="Titre2"/>
      </w:pPr>
      <w:bookmarkStart w:id="237" w:name="_Toc204956869"/>
      <w:r w:rsidRPr="00B042FC">
        <w:t xml:space="preserve">Résiliation en cas de non atteinte des Niveaux de Services en fin de phase de </w:t>
      </w:r>
      <w:r>
        <w:t>Vérification de Service Régulier</w:t>
      </w:r>
      <w:bookmarkEnd w:id="237"/>
    </w:p>
    <w:p w14:paraId="32F7ABD6" w14:textId="3BCFEB69" w:rsidR="00B042FC" w:rsidRPr="00426441" w:rsidRDefault="00B042FC" w:rsidP="00B042FC">
      <w:pPr>
        <w:spacing w:before="240"/>
        <w:jc w:val="both"/>
        <w:rPr>
          <w:color w:val="000000" w:themeColor="text1"/>
          <w:szCs w:val="22"/>
        </w:rPr>
      </w:pPr>
      <w:r w:rsidRPr="00CF5AB1">
        <w:rPr>
          <w:color w:val="000000" w:themeColor="text1"/>
          <w:szCs w:val="22"/>
        </w:rPr>
        <w:t xml:space="preserve">En cas de non atteinte par le Titulaire des Niveaux de Services au terme de la Phase </w:t>
      </w:r>
      <w:r>
        <w:rPr>
          <w:color w:val="000000" w:themeColor="text1"/>
          <w:szCs w:val="22"/>
        </w:rPr>
        <w:t xml:space="preserve">VSR </w:t>
      </w:r>
      <w:r w:rsidRPr="00CF5AB1">
        <w:rPr>
          <w:color w:val="000000" w:themeColor="text1"/>
          <w:szCs w:val="22"/>
        </w:rPr>
        <w:t>visée à l’article 5.</w:t>
      </w:r>
      <w:r>
        <w:rPr>
          <w:color w:val="000000" w:themeColor="text1"/>
          <w:szCs w:val="22"/>
        </w:rPr>
        <w:t>3</w:t>
      </w:r>
      <w:r w:rsidRPr="00CF5AB1">
        <w:rPr>
          <w:color w:val="000000" w:themeColor="text1"/>
          <w:szCs w:val="22"/>
        </w:rPr>
        <w:t xml:space="preserve"> ci-dessus, les Parties s’engagent dans un premier temps à se rapprocher dans les plus brefs délais afin de s’accorder sur les mesures à mettre en place pour faire aboutir la Recette de cette Phase. A défaut </w:t>
      </w:r>
      <w:r w:rsidRPr="00CF5AB1">
        <w:rPr>
          <w:color w:val="000000" w:themeColor="text1"/>
          <w:szCs w:val="22"/>
        </w:rPr>
        <w:lastRenderedPageBreak/>
        <w:t>d’aboutissement de ces mesures ou d’accord des Parties dans un délai de quinze (15) jours ouvrés suivant la réunion entre les Parties sur le plan d’action à mettre en place, l’Acheteur a la faculté discrétionnaire de résilier immédiatement totalement ou partiellement le Marché de plein droit, sans recours aux tribunaux et sans indemnité à sa</w:t>
      </w:r>
      <w:r w:rsidRPr="00426441">
        <w:rPr>
          <w:color w:val="000000" w:themeColor="text1"/>
          <w:szCs w:val="22"/>
        </w:rPr>
        <w:t xml:space="preserve"> charge, par simple envoi d’une lettre recommandée avec accusé de réception signifiant au Titulaire ladite résiliation et en rappelant les motifs. </w:t>
      </w:r>
    </w:p>
    <w:p w14:paraId="628808C8" w14:textId="77777777" w:rsidR="00B042FC" w:rsidRDefault="00B042FC" w:rsidP="00B042FC">
      <w:pPr>
        <w:spacing w:before="240"/>
        <w:jc w:val="both"/>
        <w:rPr>
          <w:szCs w:val="22"/>
        </w:rPr>
      </w:pPr>
      <w:r w:rsidRPr="00CF5AB1">
        <w:rPr>
          <w:color w:val="000000" w:themeColor="text1"/>
          <w:szCs w:val="22"/>
        </w:rPr>
        <w:t>Dans cette hypothèse, la résiliation prend effet à la réception par le Titulaire de la lettre notifiant la résiliation ou à défaut à sa première présentation par les services postaux sous réserve des dispositions de l’article 19 « Réversibilité » s’appliquant à la demande de l’Acheteur. Le Titulaire ne pourra prétendre dans ce cas à</w:t>
      </w:r>
      <w:r w:rsidRPr="00426441">
        <w:rPr>
          <w:color w:val="000000" w:themeColor="text1"/>
          <w:szCs w:val="22"/>
        </w:rPr>
        <w:t xml:space="preserve"> aucune indemnité au titre de ladite résiliation.</w:t>
      </w:r>
      <w:r w:rsidRPr="00426441">
        <w:rPr>
          <w:szCs w:val="22"/>
        </w:rPr>
        <w:t xml:space="preserve"> L’Acheteur </w:t>
      </w:r>
      <w:r w:rsidRPr="00426441">
        <w:rPr>
          <w:color w:val="000000" w:themeColor="text1"/>
          <w:szCs w:val="22"/>
        </w:rPr>
        <w:t>ne sera tenu vis-à-vis du Titulaire que du montant des Prestations réalisées</w:t>
      </w:r>
      <w:r w:rsidRPr="00426441">
        <w:rPr>
          <w:szCs w:val="22"/>
        </w:rPr>
        <w:t xml:space="preserve"> à cette date</w:t>
      </w:r>
      <w:r w:rsidRPr="00426441">
        <w:rPr>
          <w:color w:val="000000" w:themeColor="text1"/>
          <w:szCs w:val="22"/>
        </w:rPr>
        <w:t xml:space="preserve">, pénalités éventuellement applicables déduites. </w:t>
      </w:r>
      <w:r w:rsidRPr="00CF5AB1">
        <w:rPr>
          <w:szCs w:val="22"/>
        </w:rPr>
        <w:t>L’Acheteur sera alors également en droit de réclamer au Titulaire le versement de dommages et intérêts dans les conditions de l’article 25 « Responsabilité » en réparation du préjudice qu’il subit.</w:t>
      </w:r>
    </w:p>
    <w:p w14:paraId="595714C2" w14:textId="77777777" w:rsidR="00946755" w:rsidRPr="00CF5AB1" w:rsidRDefault="00946755" w:rsidP="00B337BB">
      <w:pPr>
        <w:spacing w:before="240"/>
        <w:jc w:val="both"/>
        <w:rPr>
          <w:szCs w:val="22"/>
        </w:rPr>
      </w:pPr>
    </w:p>
    <w:p w14:paraId="6FFA8BB2" w14:textId="4F33CB2F" w:rsidR="00B337BB" w:rsidRPr="00CF5AB1" w:rsidRDefault="00B337BB" w:rsidP="00380341">
      <w:pPr>
        <w:pStyle w:val="Titre2"/>
        <w:rPr>
          <w:rFonts w:ascii="Times New Roman" w:hAnsi="Times New Roman" w:cs="Times New Roman"/>
          <w:sz w:val="22"/>
          <w:szCs w:val="22"/>
        </w:rPr>
      </w:pPr>
      <w:bookmarkStart w:id="238" w:name="_Toc454890831"/>
      <w:bookmarkStart w:id="239" w:name="_Toc204956870"/>
      <w:r w:rsidRPr="00CF5AB1">
        <w:rPr>
          <w:rFonts w:ascii="Times New Roman" w:hAnsi="Times New Roman" w:cs="Times New Roman"/>
          <w:sz w:val="22"/>
          <w:szCs w:val="22"/>
        </w:rPr>
        <w:t xml:space="preserve">Résiliation anticipée </w:t>
      </w:r>
      <w:proofErr w:type="gramStart"/>
      <w:r w:rsidRPr="00CF5AB1">
        <w:rPr>
          <w:rFonts w:ascii="Times New Roman" w:hAnsi="Times New Roman" w:cs="Times New Roman"/>
          <w:sz w:val="22"/>
          <w:szCs w:val="22"/>
        </w:rPr>
        <w:t>suite à un</w:t>
      </w:r>
      <w:proofErr w:type="gramEnd"/>
      <w:r w:rsidRPr="00CF5AB1">
        <w:rPr>
          <w:rFonts w:ascii="Times New Roman" w:hAnsi="Times New Roman" w:cs="Times New Roman"/>
          <w:sz w:val="22"/>
          <w:szCs w:val="22"/>
        </w:rPr>
        <w:t xml:space="preserve"> cas de force majeure</w:t>
      </w:r>
      <w:bookmarkEnd w:id="238"/>
      <w:bookmarkEnd w:id="239"/>
    </w:p>
    <w:p w14:paraId="79CE2618" w14:textId="77777777" w:rsidR="00B337BB" w:rsidRPr="00CF5AB1" w:rsidRDefault="00B337BB" w:rsidP="00B337BB">
      <w:pPr>
        <w:widowControl w:val="0"/>
        <w:adjustRightInd w:val="0"/>
        <w:jc w:val="both"/>
        <w:textAlignment w:val="baseline"/>
        <w:rPr>
          <w:snapToGrid w:val="0"/>
          <w:szCs w:val="22"/>
        </w:rPr>
      </w:pPr>
    </w:p>
    <w:p w14:paraId="74985F6D" w14:textId="77E530D4" w:rsidR="00B337BB" w:rsidRPr="00CF5AB1" w:rsidRDefault="00B337BB" w:rsidP="00B337BB">
      <w:pPr>
        <w:widowControl w:val="0"/>
        <w:adjustRightInd w:val="0"/>
        <w:jc w:val="both"/>
        <w:textAlignment w:val="baseline"/>
        <w:rPr>
          <w:szCs w:val="22"/>
        </w:rPr>
      </w:pPr>
      <w:r w:rsidRPr="00CF5AB1">
        <w:rPr>
          <w:szCs w:val="22"/>
        </w:rPr>
        <w:t xml:space="preserve">En cas de suspension du Marché </w:t>
      </w:r>
      <w:r w:rsidRPr="00CF5AB1">
        <w:rPr>
          <w:color w:val="000000"/>
          <w:szCs w:val="22"/>
        </w:rPr>
        <w:t>due à un cas de Force Majeure tel que défini à l’article 2</w:t>
      </w:r>
      <w:r w:rsidR="00445E50" w:rsidRPr="00CF5AB1">
        <w:rPr>
          <w:color w:val="000000"/>
          <w:szCs w:val="22"/>
        </w:rPr>
        <w:t>4</w:t>
      </w:r>
      <w:r w:rsidRPr="00CF5AB1">
        <w:rPr>
          <w:color w:val="000000"/>
          <w:szCs w:val="22"/>
        </w:rPr>
        <w:t xml:space="preserve"> ci-dessus pendant une durée supérieure à dix (10) Jours ouvrés</w:t>
      </w:r>
      <w:r w:rsidRPr="00CF5AB1">
        <w:rPr>
          <w:szCs w:val="22"/>
        </w:rPr>
        <w:t xml:space="preserve"> ce dernier pourra être résilié de plein droit, sans recours aux tribunaux par </w:t>
      </w:r>
      <w:r w:rsidR="00445E50" w:rsidRPr="00CF5AB1">
        <w:rPr>
          <w:szCs w:val="22"/>
        </w:rPr>
        <w:t>l’Acheteur</w:t>
      </w:r>
      <w:r w:rsidRPr="00CF5AB1">
        <w:rPr>
          <w:szCs w:val="22"/>
        </w:rPr>
        <w:t>. Dans cette hypothèse, la résiliation prend effet, le lendemain de l’envoi d’une</w:t>
      </w:r>
      <w:r w:rsidRPr="00CF5AB1">
        <w:rPr>
          <w:color w:val="FF00FF"/>
          <w:szCs w:val="22"/>
        </w:rPr>
        <w:t xml:space="preserve"> </w:t>
      </w:r>
      <w:r w:rsidR="00445E50" w:rsidRPr="00CF5AB1">
        <w:rPr>
          <w:szCs w:val="22"/>
        </w:rPr>
        <w:t>n</w:t>
      </w:r>
      <w:r w:rsidRPr="00CF5AB1">
        <w:rPr>
          <w:szCs w:val="22"/>
        </w:rPr>
        <w:t>otification adressée par lettre recommandée avec avis de réception.</w:t>
      </w:r>
    </w:p>
    <w:p w14:paraId="1491CA6B" w14:textId="77777777" w:rsidR="00B337BB" w:rsidRPr="00CF5AB1" w:rsidRDefault="00B337BB" w:rsidP="00B337BB">
      <w:pPr>
        <w:widowControl w:val="0"/>
        <w:adjustRightInd w:val="0"/>
        <w:jc w:val="both"/>
        <w:textAlignment w:val="baseline"/>
        <w:rPr>
          <w:szCs w:val="22"/>
        </w:rPr>
      </w:pPr>
    </w:p>
    <w:p w14:paraId="380F1B0D" w14:textId="77777777" w:rsidR="00B337BB" w:rsidRPr="00426441" w:rsidRDefault="00B337BB" w:rsidP="00B337BB">
      <w:pPr>
        <w:widowControl w:val="0"/>
        <w:adjustRightInd w:val="0"/>
        <w:jc w:val="both"/>
        <w:textAlignment w:val="baseline"/>
        <w:rPr>
          <w:snapToGrid w:val="0"/>
          <w:szCs w:val="22"/>
        </w:rPr>
      </w:pPr>
      <w:r w:rsidRPr="00CF5AB1">
        <w:rPr>
          <w:szCs w:val="22"/>
        </w:rPr>
        <w:t>La résiliation s’opère</w:t>
      </w:r>
      <w:r w:rsidRPr="00426441">
        <w:rPr>
          <w:szCs w:val="22"/>
        </w:rPr>
        <w:t xml:space="preserve"> </w:t>
      </w:r>
      <w:r w:rsidRPr="00426441">
        <w:rPr>
          <w:color w:val="000000"/>
          <w:szCs w:val="22"/>
        </w:rPr>
        <w:t>sans qu'il y ait lieu dans ce cas à quelque indemnisation de part et d’autre.</w:t>
      </w:r>
    </w:p>
    <w:p w14:paraId="1EFB9B2C" w14:textId="3FEE11A8" w:rsidR="00B337BB" w:rsidRDefault="00B337BB" w:rsidP="00162A3F">
      <w:pPr>
        <w:rPr>
          <w:szCs w:val="22"/>
        </w:rPr>
      </w:pPr>
    </w:p>
    <w:p w14:paraId="2B283260" w14:textId="7FE29494" w:rsidR="00444C80" w:rsidRPr="00946755" w:rsidRDefault="00444C80" w:rsidP="00444C80">
      <w:pPr>
        <w:pStyle w:val="Titre2"/>
        <w:rPr>
          <w:rFonts w:ascii="Times New Roman" w:hAnsi="Times New Roman" w:cs="Times New Roman"/>
          <w:sz w:val="22"/>
          <w:szCs w:val="22"/>
        </w:rPr>
      </w:pPr>
      <w:bookmarkStart w:id="240" w:name="_Toc204956871"/>
      <w:r w:rsidRPr="00946755">
        <w:rPr>
          <w:rFonts w:ascii="Times New Roman" w:hAnsi="Times New Roman" w:cs="Times New Roman"/>
          <w:sz w:val="22"/>
          <w:szCs w:val="22"/>
        </w:rPr>
        <w:t>Résiliation pour motif d’intérêt général</w:t>
      </w:r>
      <w:bookmarkEnd w:id="240"/>
    </w:p>
    <w:p w14:paraId="08D88BB7" w14:textId="77777777" w:rsidR="00946755" w:rsidRDefault="00946755" w:rsidP="005A6DB8">
      <w:pPr>
        <w:jc w:val="both"/>
      </w:pPr>
    </w:p>
    <w:p w14:paraId="33E10F31" w14:textId="4B0E90DF" w:rsidR="00444C80" w:rsidRPr="001029AB" w:rsidRDefault="00444C80" w:rsidP="005A6DB8">
      <w:pPr>
        <w:jc w:val="both"/>
      </w:pPr>
      <w:r w:rsidRPr="001029AB">
        <w:t>Lorsq</w:t>
      </w:r>
      <w:r>
        <w:t>u’</w:t>
      </w:r>
      <w:r w:rsidRPr="001029AB">
        <w:t xml:space="preserve">IFPEN résilie le marché pour motif d'intérêt général, le </w:t>
      </w:r>
      <w:r>
        <w:t>T</w:t>
      </w:r>
      <w:r w:rsidRPr="001029AB">
        <w:t xml:space="preserve">itulaire a droit à une indemnité de résiliation qui est à hauteur de </w:t>
      </w:r>
      <w:r w:rsidRPr="001029AB">
        <w:rPr>
          <w:b/>
        </w:rPr>
        <w:t xml:space="preserve">5%, </w:t>
      </w:r>
      <w:r w:rsidRPr="001029AB">
        <w:t>calculée conformément à l’article 51 du CCAG-TIC. Cette décision de résiliation, notifiée au Titulaire par lettre recommandée avec accusé de réception et/ou par courriel électronique, prend effet à la date fixée dans la décision ou, à défaut, à sa date de notification. Le paiement du Titulaire se fait au prorata des prestations réellement exécutées et commandées.</w:t>
      </w:r>
    </w:p>
    <w:p w14:paraId="778AD558" w14:textId="77777777" w:rsidR="00B337BB" w:rsidRPr="00426441" w:rsidRDefault="00B337BB" w:rsidP="00162A3F">
      <w:pPr>
        <w:rPr>
          <w:szCs w:val="22"/>
        </w:rPr>
      </w:pPr>
    </w:p>
    <w:p w14:paraId="567DA367" w14:textId="0F95A3E2" w:rsidR="00B337BB" w:rsidRPr="005B532C" w:rsidRDefault="007B262B" w:rsidP="00162A3F">
      <w:pPr>
        <w:pStyle w:val="Titre10"/>
        <w:rPr>
          <w:rFonts w:ascii="Times New Roman" w:hAnsi="Times New Roman" w:cs="Times New Roman"/>
          <w:sz w:val="22"/>
          <w:szCs w:val="22"/>
        </w:rPr>
      </w:pPr>
      <w:bookmarkStart w:id="241" w:name="_Toc204956872"/>
      <w:r w:rsidRPr="00426441">
        <w:rPr>
          <w:rFonts w:ascii="Times New Roman" w:hAnsi="Times New Roman" w:cs="Times New Roman"/>
          <w:sz w:val="22"/>
          <w:szCs w:val="22"/>
        </w:rPr>
        <w:t>Cession du contrat</w:t>
      </w:r>
      <w:bookmarkEnd w:id="241"/>
    </w:p>
    <w:p w14:paraId="2CF27924" w14:textId="77777777" w:rsidR="00B337BB" w:rsidRPr="00426441" w:rsidRDefault="00B337BB" w:rsidP="00B337BB">
      <w:pPr>
        <w:jc w:val="both"/>
        <w:rPr>
          <w:szCs w:val="22"/>
        </w:rPr>
      </w:pPr>
    </w:p>
    <w:p w14:paraId="6D1E21EF" w14:textId="5735D074" w:rsidR="00B337BB" w:rsidRPr="00426441" w:rsidRDefault="00B337BB" w:rsidP="00B337BB">
      <w:pPr>
        <w:jc w:val="both"/>
        <w:rPr>
          <w:szCs w:val="22"/>
        </w:rPr>
      </w:pPr>
      <w:r w:rsidRPr="00426441">
        <w:rPr>
          <w:szCs w:val="22"/>
        </w:rPr>
        <w:t>Le présent Marché ne pourra faire l'objet d'une cession totale ou partielle, à titre onéreux ou gracieux, par l'une des Parties sans l'accord écrit et préalable de l'autre Partie.</w:t>
      </w:r>
    </w:p>
    <w:p w14:paraId="3808AF15" w14:textId="77777777" w:rsidR="00B337BB" w:rsidRPr="00426441" w:rsidRDefault="00B337BB" w:rsidP="00B337BB">
      <w:pPr>
        <w:jc w:val="both"/>
        <w:rPr>
          <w:szCs w:val="22"/>
        </w:rPr>
      </w:pPr>
    </w:p>
    <w:p w14:paraId="403189C7" w14:textId="516D6754" w:rsidR="00B337BB" w:rsidRPr="00426441" w:rsidRDefault="00B337BB" w:rsidP="00B337BB">
      <w:pPr>
        <w:jc w:val="both"/>
        <w:rPr>
          <w:szCs w:val="22"/>
        </w:rPr>
      </w:pPr>
      <w:r w:rsidRPr="00426441">
        <w:rPr>
          <w:bCs/>
          <w:snapToGrid w:val="0"/>
          <w:color w:val="000000"/>
          <w:szCs w:val="22"/>
        </w:rPr>
        <w:t xml:space="preserve">Si une cession est conclue sans autorisation, le </w:t>
      </w:r>
      <w:r w:rsidRPr="00426441">
        <w:rPr>
          <w:szCs w:val="22"/>
        </w:rPr>
        <w:t>Titulaire</w:t>
      </w:r>
      <w:r w:rsidRPr="00426441">
        <w:rPr>
          <w:bCs/>
          <w:snapToGrid w:val="0"/>
          <w:color w:val="000000"/>
          <w:szCs w:val="22"/>
        </w:rPr>
        <w:t xml:space="preserve"> demeure personnellement responsable tant envers </w:t>
      </w:r>
      <w:r w:rsidR="00CF5AB1" w:rsidRPr="00426441">
        <w:rPr>
          <w:bCs/>
          <w:snapToGrid w:val="0"/>
          <w:color w:val="000000"/>
          <w:szCs w:val="22"/>
        </w:rPr>
        <w:t>l’Acheteur</w:t>
      </w:r>
      <w:r w:rsidRPr="00426441">
        <w:rPr>
          <w:bCs/>
          <w:snapToGrid w:val="0"/>
          <w:color w:val="000000"/>
          <w:szCs w:val="22"/>
        </w:rPr>
        <w:t xml:space="preserve"> qu’envers les tiers. En outre, l</w:t>
      </w:r>
      <w:r w:rsidR="006D7091" w:rsidRPr="00426441">
        <w:rPr>
          <w:bCs/>
          <w:snapToGrid w:val="0"/>
          <w:color w:val="000000"/>
          <w:szCs w:val="22"/>
        </w:rPr>
        <w:t>’</w:t>
      </w:r>
      <w:r w:rsidRPr="00426441">
        <w:rPr>
          <w:bCs/>
          <w:snapToGrid w:val="0"/>
          <w:color w:val="000000"/>
          <w:szCs w:val="22"/>
        </w:rPr>
        <w:t xml:space="preserve">Acheteur se réserve la faculté d’appliquer les dispositions de l’article </w:t>
      </w:r>
      <w:r w:rsidR="006D7091" w:rsidRPr="00426441">
        <w:rPr>
          <w:bCs/>
          <w:snapToGrid w:val="0"/>
          <w:color w:val="000000"/>
          <w:szCs w:val="22"/>
        </w:rPr>
        <w:t>28</w:t>
      </w:r>
      <w:r w:rsidRPr="00426441">
        <w:rPr>
          <w:bCs/>
          <w:snapToGrid w:val="0"/>
          <w:color w:val="000000"/>
          <w:szCs w:val="22"/>
        </w:rPr>
        <w:t xml:space="preserve"> « Résiliation » ci-dessus</w:t>
      </w:r>
      <w:r w:rsidRPr="00426441">
        <w:rPr>
          <w:szCs w:val="22"/>
        </w:rPr>
        <w:t>.</w:t>
      </w:r>
    </w:p>
    <w:p w14:paraId="27598F4C" w14:textId="11E8D86C" w:rsidR="00946755" w:rsidRDefault="00946755">
      <w:pPr>
        <w:rPr>
          <w:b/>
          <w:noProof/>
          <w:color w:val="0070C0"/>
          <w:kern w:val="28"/>
          <w:szCs w:val="22"/>
        </w:rPr>
      </w:pPr>
    </w:p>
    <w:p w14:paraId="7F0AD6D2" w14:textId="6EC56FA9" w:rsidR="00B337BB" w:rsidRPr="005B532C" w:rsidRDefault="006D7091" w:rsidP="00162A3F">
      <w:pPr>
        <w:pStyle w:val="Titre10"/>
        <w:rPr>
          <w:rFonts w:ascii="Times New Roman" w:hAnsi="Times New Roman" w:cs="Times New Roman"/>
          <w:sz w:val="22"/>
          <w:szCs w:val="22"/>
        </w:rPr>
      </w:pPr>
      <w:bookmarkStart w:id="242" w:name="_Toc204956873"/>
      <w:r w:rsidRPr="00426441">
        <w:rPr>
          <w:rFonts w:ascii="Times New Roman" w:hAnsi="Times New Roman" w:cs="Times New Roman"/>
          <w:sz w:val="22"/>
          <w:szCs w:val="22"/>
        </w:rPr>
        <w:t>Dispositions générales</w:t>
      </w:r>
      <w:bookmarkEnd w:id="242"/>
    </w:p>
    <w:p w14:paraId="5DE02DCC" w14:textId="77777777" w:rsidR="00B337BB" w:rsidRPr="00426441" w:rsidRDefault="00B337BB" w:rsidP="00B337BB">
      <w:pPr>
        <w:jc w:val="both"/>
        <w:rPr>
          <w:szCs w:val="22"/>
        </w:rPr>
      </w:pPr>
    </w:p>
    <w:p w14:paraId="7C49E085" w14:textId="436EE66A" w:rsidR="00B337BB" w:rsidRPr="005B532C" w:rsidRDefault="00B337BB" w:rsidP="006D7091">
      <w:pPr>
        <w:pStyle w:val="Titre2"/>
        <w:rPr>
          <w:rFonts w:ascii="Times New Roman" w:hAnsi="Times New Roman" w:cs="Times New Roman"/>
          <w:sz w:val="22"/>
          <w:szCs w:val="22"/>
        </w:rPr>
      </w:pPr>
      <w:bookmarkStart w:id="243" w:name="_Toc454890839"/>
      <w:bookmarkStart w:id="244" w:name="_Toc204956874"/>
      <w:r w:rsidRPr="005B532C">
        <w:rPr>
          <w:rFonts w:ascii="Times New Roman" w:hAnsi="Times New Roman" w:cs="Times New Roman"/>
          <w:sz w:val="22"/>
          <w:szCs w:val="22"/>
        </w:rPr>
        <w:t>Indépendance des Parties</w:t>
      </w:r>
      <w:bookmarkEnd w:id="243"/>
      <w:bookmarkEnd w:id="244"/>
    </w:p>
    <w:p w14:paraId="3937405C" w14:textId="77777777" w:rsidR="00B337BB" w:rsidRPr="00426441" w:rsidRDefault="00B337BB" w:rsidP="00B337BB">
      <w:pPr>
        <w:jc w:val="both"/>
        <w:rPr>
          <w:szCs w:val="22"/>
        </w:rPr>
      </w:pPr>
    </w:p>
    <w:p w14:paraId="17ACCE95" w14:textId="77777777" w:rsidR="00B337BB" w:rsidRPr="00426441" w:rsidRDefault="00B337BB" w:rsidP="00B337BB">
      <w:pPr>
        <w:jc w:val="both"/>
        <w:rPr>
          <w:szCs w:val="22"/>
        </w:rPr>
      </w:pPr>
      <w:r w:rsidRPr="00426441">
        <w:rPr>
          <w:szCs w:val="22"/>
        </w:rPr>
        <w:t>Aucune des Parties ne peut prendre un engagement au nom et/ou pour le compte de l’autre.</w:t>
      </w:r>
    </w:p>
    <w:p w14:paraId="5B7DF6B4" w14:textId="77777777" w:rsidR="00B337BB" w:rsidRPr="00426441" w:rsidRDefault="00B337BB" w:rsidP="00B337BB">
      <w:pPr>
        <w:jc w:val="both"/>
        <w:rPr>
          <w:szCs w:val="22"/>
        </w:rPr>
      </w:pPr>
    </w:p>
    <w:p w14:paraId="0A6E49A9" w14:textId="77777777" w:rsidR="00B337BB" w:rsidRPr="00426441" w:rsidRDefault="00B337BB" w:rsidP="00B337BB">
      <w:pPr>
        <w:jc w:val="both"/>
        <w:rPr>
          <w:szCs w:val="22"/>
        </w:rPr>
      </w:pPr>
      <w:r w:rsidRPr="00426441">
        <w:rPr>
          <w:szCs w:val="22"/>
        </w:rPr>
        <w:t>En outre, chacune des Parties demeure seule responsable de ses actes, allégations, engagements, Prestations, personnels et sous-traitants.</w:t>
      </w:r>
    </w:p>
    <w:p w14:paraId="440C8BF2" w14:textId="6187EAAA" w:rsidR="00B337BB" w:rsidRPr="005B532C" w:rsidRDefault="00B337BB" w:rsidP="006D7091">
      <w:pPr>
        <w:pStyle w:val="Titre2"/>
        <w:rPr>
          <w:rFonts w:ascii="Times New Roman" w:hAnsi="Times New Roman" w:cs="Times New Roman"/>
          <w:sz w:val="22"/>
          <w:szCs w:val="22"/>
        </w:rPr>
      </w:pPr>
      <w:bookmarkStart w:id="245" w:name="_Toc454890840"/>
      <w:bookmarkStart w:id="246" w:name="_Toc204956875"/>
      <w:r w:rsidRPr="005B532C">
        <w:rPr>
          <w:rFonts w:ascii="Times New Roman" w:hAnsi="Times New Roman" w:cs="Times New Roman"/>
          <w:sz w:val="22"/>
          <w:szCs w:val="22"/>
        </w:rPr>
        <w:lastRenderedPageBreak/>
        <w:t>Références commerciales</w:t>
      </w:r>
      <w:bookmarkEnd w:id="245"/>
      <w:bookmarkEnd w:id="246"/>
    </w:p>
    <w:p w14:paraId="30619B8E" w14:textId="77777777" w:rsidR="00B337BB" w:rsidRPr="00426441" w:rsidRDefault="00B337BB" w:rsidP="00B337BB">
      <w:pPr>
        <w:jc w:val="both"/>
        <w:rPr>
          <w:szCs w:val="22"/>
        </w:rPr>
      </w:pPr>
    </w:p>
    <w:p w14:paraId="2B996BDB" w14:textId="723DEA7B" w:rsidR="00B337BB" w:rsidRPr="00426441" w:rsidRDefault="00B337BB" w:rsidP="00B337BB">
      <w:pPr>
        <w:jc w:val="both"/>
        <w:rPr>
          <w:szCs w:val="22"/>
        </w:rPr>
      </w:pPr>
      <w:r w:rsidRPr="00426441">
        <w:rPr>
          <w:szCs w:val="22"/>
        </w:rPr>
        <w:t xml:space="preserve">Le Titulaire ne pourra utiliser le nom </w:t>
      </w:r>
      <w:r w:rsidR="006D7091" w:rsidRPr="00426441">
        <w:rPr>
          <w:szCs w:val="22"/>
        </w:rPr>
        <w:t>de l’</w:t>
      </w:r>
      <w:r w:rsidRPr="00426441">
        <w:rPr>
          <w:szCs w:val="22"/>
        </w:rPr>
        <w:t>Acheteur ou tout autre signe distinctif à titre de référence commerciale sans avoir obtenu l’accord express et préalable écrit d</w:t>
      </w:r>
      <w:r w:rsidR="006D7091" w:rsidRPr="00426441">
        <w:rPr>
          <w:szCs w:val="22"/>
        </w:rPr>
        <w:t>e l’</w:t>
      </w:r>
      <w:r w:rsidRPr="00426441">
        <w:rPr>
          <w:szCs w:val="22"/>
        </w:rPr>
        <w:t>Acheteur.</w:t>
      </w:r>
    </w:p>
    <w:p w14:paraId="37CB7F29" w14:textId="77777777" w:rsidR="00B337BB" w:rsidRPr="00426441" w:rsidRDefault="00B337BB" w:rsidP="00B337BB">
      <w:pPr>
        <w:jc w:val="both"/>
        <w:rPr>
          <w:szCs w:val="22"/>
        </w:rPr>
      </w:pPr>
    </w:p>
    <w:p w14:paraId="14DA1021" w14:textId="6BD52CDC" w:rsidR="00B337BB" w:rsidRPr="00426441" w:rsidRDefault="00B337BB" w:rsidP="00B337BB">
      <w:pPr>
        <w:autoSpaceDE w:val="0"/>
        <w:autoSpaceDN w:val="0"/>
        <w:jc w:val="both"/>
        <w:rPr>
          <w:szCs w:val="22"/>
        </w:rPr>
      </w:pPr>
      <w:r w:rsidRPr="00CF5AB1">
        <w:rPr>
          <w:szCs w:val="22"/>
        </w:rPr>
        <w:t>En aucun cas, cette référence ne devra remettre en cause l'engagement de confidentialité défini à l'article 2</w:t>
      </w:r>
      <w:r w:rsidR="006D7091" w:rsidRPr="00CF5AB1">
        <w:rPr>
          <w:szCs w:val="22"/>
        </w:rPr>
        <w:t>1</w:t>
      </w:r>
      <w:r w:rsidRPr="00CF5AB1">
        <w:rPr>
          <w:szCs w:val="22"/>
        </w:rPr>
        <w:t xml:space="preserve"> « Confidentialité ».</w:t>
      </w:r>
    </w:p>
    <w:p w14:paraId="6C26D52D" w14:textId="77777777" w:rsidR="006D7091" w:rsidRPr="00426441" w:rsidRDefault="006D7091" w:rsidP="00B337BB">
      <w:pPr>
        <w:autoSpaceDE w:val="0"/>
        <w:autoSpaceDN w:val="0"/>
        <w:jc w:val="both"/>
        <w:rPr>
          <w:szCs w:val="22"/>
        </w:rPr>
      </w:pPr>
    </w:p>
    <w:p w14:paraId="0CA9795D" w14:textId="4C79E24C" w:rsidR="00B337BB" w:rsidRPr="005B532C" w:rsidRDefault="00B337BB" w:rsidP="006D7091">
      <w:pPr>
        <w:pStyle w:val="Titre2"/>
        <w:rPr>
          <w:rFonts w:ascii="Times New Roman" w:hAnsi="Times New Roman" w:cs="Times New Roman"/>
          <w:sz w:val="22"/>
          <w:szCs w:val="22"/>
        </w:rPr>
      </w:pPr>
      <w:bookmarkStart w:id="247" w:name="_Toc454890841"/>
      <w:bookmarkStart w:id="248" w:name="_Toc204956876"/>
      <w:r w:rsidRPr="005B532C">
        <w:rPr>
          <w:rFonts w:ascii="Times New Roman" w:hAnsi="Times New Roman" w:cs="Times New Roman"/>
          <w:sz w:val="22"/>
          <w:szCs w:val="22"/>
        </w:rPr>
        <w:t>Titres</w:t>
      </w:r>
      <w:bookmarkEnd w:id="247"/>
      <w:bookmarkEnd w:id="248"/>
    </w:p>
    <w:p w14:paraId="5CA1A12D" w14:textId="77777777" w:rsidR="00B337BB" w:rsidRPr="00426441" w:rsidRDefault="00B337BB" w:rsidP="00B337BB">
      <w:pPr>
        <w:jc w:val="both"/>
        <w:rPr>
          <w:color w:val="000000" w:themeColor="text1"/>
          <w:szCs w:val="22"/>
        </w:rPr>
      </w:pPr>
    </w:p>
    <w:p w14:paraId="3FB1249F" w14:textId="77777777" w:rsidR="00B337BB" w:rsidRPr="00426441" w:rsidRDefault="00B337BB" w:rsidP="00B337BB">
      <w:pPr>
        <w:jc w:val="both"/>
        <w:rPr>
          <w:szCs w:val="22"/>
        </w:rPr>
      </w:pPr>
      <w:r w:rsidRPr="00426441">
        <w:rPr>
          <w:szCs w:val="22"/>
        </w:rPr>
        <w:t>En cas de difficultés d’interprétation entre l’un quelconque des titres figurant en tête des clauses et l’une quelconque des clauses, les titres seront déclarés inexistants.</w:t>
      </w:r>
    </w:p>
    <w:p w14:paraId="09D6C979" w14:textId="77777777" w:rsidR="00B337BB" w:rsidRPr="00426441" w:rsidRDefault="00B337BB" w:rsidP="00B337BB">
      <w:pPr>
        <w:jc w:val="both"/>
        <w:rPr>
          <w:szCs w:val="22"/>
        </w:rPr>
      </w:pPr>
    </w:p>
    <w:p w14:paraId="0FFBD50B" w14:textId="3E787D0D" w:rsidR="00B337BB" w:rsidRPr="005B532C" w:rsidRDefault="00B337BB" w:rsidP="00162A3F">
      <w:pPr>
        <w:pStyle w:val="Titre2"/>
        <w:rPr>
          <w:rFonts w:ascii="Times New Roman" w:hAnsi="Times New Roman" w:cs="Times New Roman"/>
          <w:sz w:val="22"/>
          <w:szCs w:val="22"/>
        </w:rPr>
      </w:pPr>
      <w:bookmarkStart w:id="249" w:name="_Toc204956877"/>
      <w:r w:rsidRPr="005B532C">
        <w:rPr>
          <w:rFonts w:ascii="Times New Roman" w:hAnsi="Times New Roman" w:cs="Times New Roman"/>
          <w:sz w:val="22"/>
          <w:szCs w:val="22"/>
        </w:rPr>
        <w:t>Autonomie des stipulations contractuelles</w:t>
      </w:r>
      <w:bookmarkEnd w:id="249"/>
    </w:p>
    <w:p w14:paraId="4B28AF4F" w14:textId="77777777" w:rsidR="00B337BB" w:rsidRPr="00426441" w:rsidRDefault="00B337BB" w:rsidP="00B337BB">
      <w:pPr>
        <w:jc w:val="both"/>
        <w:rPr>
          <w:b/>
          <w:color w:val="000000" w:themeColor="text1"/>
          <w:szCs w:val="22"/>
        </w:rPr>
      </w:pPr>
    </w:p>
    <w:p w14:paraId="72DA38E5" w14:textId="32C95E27" w:rsidR="00B337BB" w:rsidRPr="00426441" w:rsidRDefault="00B337BB" w:rsidP="00B337BB">
      <w:pPr>
        <w:jc w:val="both"/>
        <w:rPr>
          <w:szCs w:val="22"/>
        </w:rPr>
      </w:pPr>
      <w:r w:rsidRPr="00426441">
        <w:rPr>
          <w:szCs w:val="22"/>
        </w:rPr>
        <w:t>Si une ou plusieurs stipulations du Marché sont tenues pour non valides ou déclarées telles en application d’une loi, d’un règlement ou à la suite d’une décision définitive d’une juridiction compétente, les autres stipulations garderont toute leur force et leur portée. Les Parties se rencontreront au plus tôt pour remplacer la clause invalidée par une clause valide, la plus proche possible de l'esprit initial et de l’équilibre du Marché.</w:t>
      </w:r>
    </w:p>
    <w:p w14:paraId="722DD861" w14:textId="77777777" w:rsidR="006D7091" w:rsidRPr="00426441" w:rsidRDefault="006D7091" w:rsidP="00B337BB">
      <w:pPr>
        <w:jc w:val="both"/>
        <w:rPr>
          <w:szCs w:val="22"/>
        </w:rPr>
      </w:pPr>
    </w:p>
    <w:p w14:paraId="38C5A92B" w14:textId="093C0DF2" w:rsidR="00B337BB" w:rsidRPr="005B532C" w:rsidRDefault="00B337BB" w:rsidP="006D7091">
      <w:pPr>
        <w:pStyle w:val="Titre2"/>
        <w:rPr>
          <w:rFonts w:ascii="Times New Roman" w:hAnsi="Times New Roman" w:cs="Times New Roman"/>
          <w:sz w:val="22"/>
          <w:szCs w:val="22"/>
        </w:rPr>
      </w:pPr>
      <w:bookmarkStart w:id="250" w:name="_Toc454890842"/>
      <w:bookmarkStart w:id="251" w:name="_Toc204956878"/>
      <w:r w:rsidRPr="005B532C">
        <w:rPr>
          <w:rFonts w:ascii="Times New Roman" w:hAnsi="Times New Roman" w:cs="Times New Roman"/>
          <w:sz w:val="22"/>
          <w:szCs w:val="22"/>
        </w:rPr>
        <w:t>Langue</w:t>
      </w:r>
      <w:bookmarkEnd w:id="250"/>
      <w:bookmarkEnd w:id="251"/>
    </w:p>
    <w:p w14:paraId="11F7B9C1" w14:textId="77777777" w:rsidR="00B337BB" w:rsidRPr="00426441" w:rsidRDefault="00B337BB" w:rsidP="00B337BB">
      <w:pPr>
        <w:rPr>
          <w:szCs w:val="22"/>
        </w:rPr>
      </w:pPr>
    </w:p>
    <w:p w14:paraId="679DE080" w14:textId="330E9C3B" w:rsidR="00B337BB" w:rsidRPr="00426441" w:rsidRDefault="00B337BB" w:rsidP="00B337BB">
      <w:pPr>
        <w:autoSpaceDE w:val="0"/>
        <w:autoSpaceDN w:val="0"/>
        <w:jc w:val="both"/>
        <w:rPr>
          <w:szCs w:val="22"/>
        </w:rPr>
      </w:pPr>
      <w:r w:rsidRPr="00426441">
        <w:rPr>
          <w:szCs w:val="22"/>
        </w:rPr>
        <w:t>Le présent Marché est rédigé en langue française.</w:t>
      </w:r>
    </w:p>
    <w:p w14:paraId="2EBA81F7" w14:textId="77777777" w:rsidR="00B337BB" w:rsidRPr="00426441" w:rsidRDefault="00B337BB" w:rsidP="00B337BB">
      <w:pPr>
        <w:autoSpaceDE w:val="0"/>
        <w:autoSpaceDN w:val="0"/>
        <w:jc w:val="both"/>
        <w:rPr>
          <w:szCs w:val="22"/>
        </w:rPr>
      </w:pPr>
    </w:p>
    <w:p w14:paraId="4418B70C" w14:textId="6C8FE75C" w:rsidR="00B337BB" w:rsidRPr="00426441" w:rsidRDefault="00B337BB" w:rsidP="00B337BB">
      <w:pPr>
        <w:jc w:val="both"/>
        <w:rPr>
          <w:szCs w:val="22"/>
        </w:rPr>
      </w:pPr>
      <w:r w:rsidRPr="00426441">
        <w:rPr>
          <w:szCs w:val="22"/>
        </w:rPr>
        <w:t>En cas de documents rédigés dans une autre langue et en cas de conflit entre les Parties, seul le Marché et les documents contractuels rédigés en langue française seront considérés comme valables sur le plan juridique.</w:t>
      </w:r>
    </w:p>
    <w:p w14:paraId="03332ACB" w14:textId="62BE3D8F" w:rsidR="00B337BB" w:rsidRPr="005B532C" w:rsidRDefault="00B337BB" w:rsidP="006D7091">
      <w:pPr>
        <w:pStyle w:val="Titre2"/>
        <w:rPr>
          <w:rFonts w:ascii="Times New Roman" w:hAnsi="Times New Roman" w:cs="Times New Roman"/>
          <w:sz w:val="22"/>
          <w:szCs w:val="22"/>
        </w:rPr>
      </w:pPr>
      <w:bookmarkStart w:id="252" w:name="_Toc454890843"/>
      <w:bookmarkStart w:id="253" w:name="_Toc204956879"/>
      <w:r w:rsidRPr="005B532C">
        <w:rPr>
          <w:rFonts w:ascii="Times New Roman" w:hAnsi="Times New Roman" w:cs="Times New Roman"/>
          <w:sz w:val="22"/>
          <w:szCs w:val="22"/>
        </w:rPr>
        <w:t>Renonciation</w:t>
      </w:r>
      <w:bookmarkEnd w:id="252"/>
      <w:bookmarkEnd w:id="253"/>
      <w:r w:rsidRPr="005B532C">
        <w:rPr>
          <w:rFonts w:ascii="Times New Roman" w:hAnsi="Times New Roman" w:cs="Times New Roman"/>
          <w:sz w:val="22"/>
          <w:szCs w:val="22"/>
        </w:rPr>
        <w:t xml:space="preserve"> </w:t>
      </w:r>
    </w:p>
    <w:p w14:paraId="5CFD62A5" w14:textId="77777777" w:rsidR="00B337BB" w:rsidRPr="00426441" w:rsidRDefault="00B337BB" w:rsidP="00B337BB">
      <w:pPr>
        <w:pStyle w:val="Notedebasdepage"/>
        <w:ind w:left="540"/>
        <w:rPr>
          <w:color w:val="000000"/>
          <w:sz w:val="22"/>
          <w:szCs w:val="22"/>
        </w:rPr>
      </w:pPr>
    </w:p>
    <w:p w14:paraId="7FBE36EC" w14:textId="77777777" w:rsidR="00B337BB" w:rsidRPr="00426441" w:rsidRDefault="00B337BB" w:rsidP="00B337BB">
      <w:pPr>
        <w:jc w:val="both"/>
        <w:rPr>
          <w:szCs w:val="22"/>
        </w:rPr>
      </w:pPr>
      <w:r w:rsidRPr="00426441">
        <w:rPr>
          <w:color w:val="000000"/>
          <w:szCs w:val="22"/>
        </w:rPr>
        <w:t>Le fait pour l'une ou l'autre des Parties de ne pas exercer un quelconque droit stipulé dans les présentes ne sera pas réputé être une renonciation pour l’avenir à l’exercice de ce droit.</w:t>
      </w:r>
    </w:p>
    <w:p w14:paraId="3F4DEA8E" w14:textId="77777777" w:rsidR="00B337BB" w:rsidRPr="00426441" w:rsidRDefault="00B337BB" w:rsidP="00B337BB">
      <w:pPr>
        <w:jc w:val="both"/>
        <w:rPr>
          <w:szCs w:val="22"/>
        </w:rPr>
      </w:pPr>
    </w:p>
    <w:p w14:paraId="4E51425B" w14:textId="77777777" w:rsidR="006D7091" w:rsidRPr="00426441" w:rsidRDefault="006D7091" w:rsidP="00B337BB">
      <w:pPr>
        <w:jc w:val="both"/>
        <w:rPr>
          <w:szCs w:val="22"/>
        </w:rPr>
      </w:pPr>
    </w:p>
    <w:p w14:paraId="54A6A744" w14:textId="0702B36B" w:rsidR="00B337BB" w:rsidRPr="005B532C" w:rsidRDefault="00B337BB" w:rsidP="006D7091">
      <w:pPr>
        <w:pStyle w:val="Titre2"/>
        <w:rPr>
          <w:rFonts w:ascii="Times New Roman" w:hAnsi="Times New Roman" w:cs="Times New Roman"/>
          <w:sz w:val="22"/>
          <w:szCs w:val="22"/>
        </w:rPr>
      </w:pPr>
      <w:bookmarkStart w:id="254" w:name="_Toc454890845"/>
      <w:bookmarkStart w:id="255" w:name="_Toc204956880"/>
      <w:r w:rsidRPr="005B532C">
        <w:rPr>
          <w:rFonts w:ascii="Times New Roman" w:hAnsi="Times New Roman" w:cs="Times New Roman"/>
          <w:sz w:val="22"/>
          <w:szCs w:val="22"/>
        </w:rPr>
        <w:t>Domicile des Parties</w:t>
      </w:r>
      <w:bookmarkEnd w:id="254"/>
      <w:bookmarkEnd w:id="255"/>
      <w:r w:rsidRPr="005B532C">
        <w:rPr>
          <w:rFonts w:ascii="Times New Roman" w:hAnsi="Times New Roman" w:cs="Times New Roman"/>
          <w:sz w:val="22"/>
          <w:szCs w:val="22"/>
        </w:rPr>
        <w:t xml:space="preserve"> </w:t>
      </w:r>
    </w:p>
    <w:p w14:paraId="186BC1C2" w14:textId="77777777" w:rsidR="00B337BB" w:rsidRPr="00426441" w:rsidRDefault="00B337BB" w:rsidP="00B337BB">
      <w:pPr>
        <w:rPr>
          <w:szCs w:val="22"/>
        </w:rPr>
      </w:pPr>
    </w:p>
    <w:p w14:paraId="78F4F216" w14:textId="579B0723" w:rsidR="00B337BB" w:rsidRPr="00426441" w:rsidRDefault="00B337BB" w:rsidP="00B337BB">
      <w:pPr>
        <w:rPr>
          <w:szCs w:val="22"/>
        </w:rPr>
      </w:pPr>
      <w:r w:rsidRPr="00426441">
        <w:rPr>
          <w:szCs w:val="22"/>
        </w:rPr>
        <w:t>Les Parties élisent domicile au lieu de leur siège social respectif indiqué en entête.</w:t>
      </w:r>
    </w:p>
    <w:p w14:paraId="716DBE86" w14:textId="77777777" w:rsidR="006D7091" w:rsidRPr="00426441" w:rsidRDefault="006D7091" w:rsidP="00B337BB">
      <w:pPr>
        <w:rPr>
          <w:szCs w:val="22"/>
        </w:rPr>
      </w:pPr>
    </w:p>
    <w:p w14:paraId="67F82230" w14:textId="5632E7D4" w:rsidR="00B337BB" w:rsidRPr="005B532C" w:rsidRDefault="00B337BB" w:rsidP="006D7091">
      <w:pPr>
        <w:pStyle w:val="Titre2"/>
        <w:rPr>
          <w:rFonts w:ascii="Times New Roman" w:hAnsi="Times New Roman" w:cs="Times New Roman"/>
          <w:sz w:val="22"/>
          <w:szCs w:val="22"/>
        </w:rPr>
      </w:pPr>
      <w:bookmarkStart w:id="256" w:name="_Toc454890846"/>
      <w:bookmarkStart w:id="257" w:name="_Toc204956881"/>
      <w:r w:rsidRPr="005B532C">
        <w:rPr>
          <w:rFonts w:ascii="Times New Roman" w:hAnsi="Times New Roman" w:cs="Times New Roman"/>
          <w:sz w:val="22"/>
          <w:szCs w:val="22"/>
        </w:rPr>
        <w:t>Loi applicable et attribution de compétence</w:t>
      </w:r>
      <w:bookmarkEnd w:id="256"/>
      <w:bookmarkEnd w:id="257"/>
    </w:p>
    <w:p w14:paraId="3544705E" w14:textId="77777777" w:rsidR="00B337BB" w:rsidRPr="00426441" w:rsidRDefault="00B337BB" w:rsidP="00B337BB">
      <w:pPr>
        <w:jc w:val="both"/>
        <w:rPr>
          <w:szCs w:val="22"/>
        </w:rPr>
      </w:pPr>
    </w:p>
    <w:p w14:paraId="1D979354" w14:textId="19B3A4C0" w:rsidR="00B337BB" w:rsidRPr="00426441" w:rsidRDefault="00B337BB" w:rsidP="00B337BB">
      <w:pPr>
        <w:autoSpaceDE w:val="0"/>
        <w:autoSpaceDN w:val="0"/>
        <w:spacing w:line="360" w:lineRule="auto"/>
        <w:jc w:val="both"/>
        <w:rPr>
          <w:szCs w:val="22"/>
        </w:rPr>
      </w:pPr>
      <w:r w:rsidRPr="00426441">
        <w:rPr>
          <w:szCs w:val="22"/>
        </w:rPr>
        <w:t>Le présent Marché est soumis à la loi française.</w:t>
      </w:r>
    </w:p>
    <w:p w14:paraId="5AFBB470" w14:textId="77777777" w:rsidR="00B337BB" w:rsidRPr="00426441" w:rsidRDefault="00B337BB" w:rsidP="00B337BB">
      <w:pPr>
        <w:jc w:val="both"/>
        <w:rPr>
          <w:szCs w:val="22"/>
        </w:rPr>
      </w:pPr>
    </w:p>
    <w:p w14:paraId="44962D27" w14:textId="3500AF5B" w:rsidR="00B337BB" w:rsidRPr="00426441" w:rsidRDefault="00B337BB" w:rsidP="00162A3F">
      <w:pPr>
        <w:jc w:val="both"/>
        <w:rPr>
          <w:szCs w:val="22"/>
        </w:rPr>
      </w:pPr>
      <w:r w:rsidRPr="00426441">
        <w:rPr>
          <w:szCs w:val="22"/>
        </w:rPr>
        <w:t xml:space="preserve">En cas de litige relatif à l’interprétation ou à l’exécution du présent Marché compétence expresse est attribuée au Tribunal compétant </w:t>
      </w:r>
      <w:r w:rsidR="006D7091" w:rsidRPr="00426441">
        <w:rPr>
          <w:szCs w:val="22"/>
        </w:rPr>
        <w:t>du ressort du siège social de l’Acheteur</w:t>
      </w:r>
      <w:r w:rsidRPr="00426441">
        <w:rPr>
          <w:szCs w:val="22"/>
        </w:rPr>
        <w:t>, nonobstant une pluralité de défendeurs ou appel en garantie, même pour les procédures d’urgences ou procédures conservatoires, en référé ou sur requête.</w:t>
      </w:r>
    </w:p>
    <w:bookmarkEnd w:id="226"/>
    <w:p w14:paraId="7E9FEE6D" w14:textId="3BA0434D" w:rsidR="00853704" w:rsidRDefault="00853704" w:rsidP="00C21551">
      <w:pPr>
        <w:jc w:val="both"/>
        <w:rPr>
          <w:szCs w:val="22"/>
        </w:rPr>
      </w:pPr>
    </w:p>
    <w:p w14:paraId="0E42BAAA" w14:textId="77777777" w:rsidR="0006145C" w:rsidRPr="005B532C" w:rsidRDefault="0006145C" w:rsidP="00C21551">
      <w:pPr>
        <w:jc w:val="both"/>
        <w:rPr>
          <w:szCs w:val="22"/>
        </w:rPr>
      </w:pPr>
    </w:p>
    <w:p w14:paraId="78015281" w14:textId="594178BA" w:rsidR="00853704" w:rsidRPr="005B532C" w:rsidRDefault="0082696E" w:rsidP="00853704">
      <w:pPr>
        <w:pStyle w:val="Titre10"/>
        <w:rPr>
          <w:rFonts w:ascii="Times New Roman" w:hAnsi="Times New Roman" w:cs="Times New Roman"/>
          <w:sz w:val="22"/>
          <w:szCs w:val="22"/>
        </w:rPr>
      </w:pPr>
      <w:bookmarkStart w:id="258" w:name="_Toc204956882"/>
      <w:r w:rsidRPr="005B532C">
        <w:rPr>
          <w:rFonts w:ascii="Times New Roman" w:hAnsi="Times New Roman" w:cs="Times New Roman"/>
          <w:sz w:val="22"/>
          <w:szCs w:val="22"/>
        </w:rPr>
        <w:lastRenderedPageBreak/>
        <w:t xml:space="preserve">Autres </w:t>
      </w:r>
      <w:r w:rsidR="00357874">
        <w:rPr>
          <w:rFonts w:ascii="Times New Roman" w:hAnsi="Times New Roman" w:cs="Times New Roman"/>
          <w:sz w:val="22"/>
          <w:szCs w:val="22"/>
        </w:rPr>
        <w:t>d</w:t>
      </w:r>
      <w:r w:rsidR="00853704" w:rsidRPr="005B532C">
        <w:rPr>
          <w:rFonts w:ascii="Times New Roman" w:hAnsi="Times New Roman" w:cs="Times New Roman"/>
          <w:sz w:val="22"/>
          <w:szCs w:val="22"/>
        </w:rPr>
        <w:t>érogations apporté</w:t>
      </w:r>
      <w:r w:rsidRPr="005B532C">
        <w:rPr>
          <w:rFonts w:ascii="Times New Roman" w:hAnsi="Times New Roman" w:cs="Times New Roman"/>
          <w:sz w:val="22"/>
          <w:szCs w:val="22"/>
        </w:rPr>
        <w:t>e</w:t>
      </w:r>
      <w:r w:rsidR="00853704" w:rsidRPr="005B532C">
        <w:rPr>
          <w:rFonts w:ascii="Times New Roman" w:hAnsi="Times New Roman" w:cs="Times New Roman"/>
          <w:sz w:val="22"/>
          <w:szCs w:val="22"/>
        </w:rPr>
        <w:t>s au CCAG</w:t>
      </w:r>
      <w:r w:rsidRPr="005B532C">
        <w:rPr>
          <w:rFonts w:ascii="Times New Roman" w:hAnsi="Times New Roman" w:cs="Times New Roman"/>
          <w:sz w:val="22"/>
          <w:szCs w:val="22"/>
        </w:rPr>
        <w:t>-TIC</w:t>
      </w:r>
      <w:bookmarkEnd w:id="258"/>
    </w:p>
    <w:p w14:paraId="410E92C7" w14:textId="11D2537F" w:rsidR="0082696E" w:rsidRPr="00426441" w:rsidRDefault="0082696E" w:rsidP="0082696E">
      <w:pPr>
        <w:rPr>
          <w:szCs w:val="22"/>
        </w:rPr>
      </w:pPr>
    </w:p>
    <w:p w14:paraId="51D97B36" w14:textId="77777777" w:rsidR="0082696E" w:rsidRPr="005B532C" w:rsidRDefault="0082696E" w:rsidP="0082696E">
      <w:pPr>
        <w:pStyle w:val="Titre2"/>
        <w:rPr>
          <w:rFonts w:ascii="Times New Roman" w:hAnsi="Times New Roman" w:cs="Times New Roman"/>
          <w:sz w:val="22"/>
          <w:szCs w:val="22"/>
        </w:rPr>
      </w:pPr>
      <w:bookmarkStart w:id="259" w:name="_Toc204956883"/>
      <w:r w:rsidRPr="005B532C">
        <w:rPr>
          <w:rFonts w:ascii="Times New Roman" w:hAnsi="Times New Roman" w:cs="Times New Roman"/>
          <w:sz w:val="22"/>
          <w:szCs w:val="22"/>
        </w:rPr>
        <w:t>Bons de commande</w:t>
      </w:r>
      <w:bookmarkEnd w:id="259"/>
      <w:r w:rsidRPr="005B532C">
        <w:rPr>
          <w:rFonts w:ascii="Times New Roman" w:hAnsi="Times New Roman" w:cs="Times New Roman"/>
          <w:sz w:val="22"/>
          <w:szCs w:val="22"/>
        </w:rPr>
        <w:t xml:space="preserve"> </w:t>
      </w:r>
    </w:p>
    <w:p w14:paraId="1F58AF4B" w14:textId="235B8626" w:rsidR="0082696E" w:rsidRPr="005B532C" w:rsidRDefault="0082696E" w:rsidP="0082696E">
      <w:pPr>
        <w:pStyle w:val="Corpsdetexte2"/>
        <w:spacing w:after="0" w:line="240" w:lineRule="auto"/>
        <w:ind w:right="-6"/>
        <w:jc w:val="both"/>
        <w:rPr>
          <w:rFonts w:ascii="Times New Roman" w:hAnsi="Times New Roman"/>
          <w:szCs w:val="22"/>
        </w:rPr>
      </w:pPr>
      <w:r w:rsidRPr="005B532C">
        <w:rPr>
          <w:rFonts w:ascii="Times New Roman" w:hAnsi="Times New Roman"/>
          <w:color w:val="000000"/>
          <w:szCs w:val="22"/>
        </w:rPr>
        <w:t xml:space="preserve">Par dérogation à l’article 3.7.2. </w:t>
      </w:r>
      <w:proofErr w:type="gramStart"/>
      <w:r w:rsidRPr="005B532C">
        <w:rPr>
          <w:rFonts w:ascii="Times New Roman" w:hAnsi="Times New Roman"/>
          <w:color w:val="000000"/>
          <w:szCs w:val="22"/>
        </w:rPr>
        <w:t>du</w:t>
      </w:r>
      <w:proofErr w:type="gramEnd"/>
      <w:r w:rsidRPr="005B532C">
        <w:rPr>
          <w:rFonts w:ascii="Times New Roman" w:hAnsi="Times New Roman"/>
          <w:color w:val="000000"/>
          <w:szCs w:val="22"/>
        </w:rPr>
        <w:t xml:space="preserve"> CCAG, </w:t>
      </w:r>
      <w:r w:rsidRPr="005B532C">
        <w:rPr>
          <w:rFonts w:ascii="Times New Roman" w:hAnsi="Times New Roman"/>
          <w:szCs w:val="22"/>
        </w:rPr>
        <w:t xml:space="preserve">lorsque le titulaire estime que les prescriptions d’un bon de commande qui lui est notifié appellent des observations de sa part, il doit les notifier à l’acheteur </w:t>
      </w:r>
      <w:r w:rsidRPr="005B532C">
        <w:rPr>
          <w:rFonts w:ascii="Times New Roman" w:hAnsi="Times New Roman"/>
          <w:b/>
          <w:bCs/>
          <w:szCs w:val="22"/>
        </w:rPr>
        <w:t xml:space="preserve">dans un délai de 5 jours </w:t>
      </w:r>
      <w:r w:rsidRPr="005B532C">
        <w:rPr>
          <w:rFonts w:ascii="Times New Roman" w:hAnsi="Times New Roman"/>
          <w:szCs w:val="22"/>
        </w:rPr>
        <w:t>à compter de la date de réception du bon de commande, sous peine de forclusion.</w:t>
      </w:r>
    </w:p>
    <w:p w14:paraId="09361844" w14:textId="77777777" w:rsidR="00013150" w:rsidRPr="005B532C" w:rsidRDefault="00013150" w:rsidP="0082696E">
      <w:pPr>
        <w:pStyle w:val="Corpsdetexte2"/>
        <w:spacing w:after="0" w:line="240" w:lineRule="auto"/>
        <w:ind w:right="-6"/>
        <w:jc w:val="both"/>
        <w:rPr>
          <w:rFonts w:ascii="Times New Roman" w:hAnsi="Times New Roman"/>
          <w:szCs w:val="22"/>
        </w:rPr>
      </w:pPr>
    </w:p>
    <w:p w14:paraId="319112C8" w14:textId="0B66DA44" w:rsidR="00F120AB" w:rsidRPr="005B532C" w:rsidRDefault="00F120AB" w:rsidP="00CB5CF2">
      <w:pPr>
        <w:pStyle w:val="Titre2"/>
        <w:rPr>
          <w:rFonts w:ascii="Times New Roman" w:hAnsi="Times New Roman" w:cs="Times New Roman"/>
          <w:sz w:val="22"/>
          <w:szCs w:val="22"/>
        </w:rPr>
      </w:pPr>
      <w:bookmarkStart w:id="260" w:name="_Toc204956884"/>
      <w:r w:rsidRPr="005B532C">
        <w:rPr>
          <w:rFonts w:ascii="Times New Roman" w:hAnsi="Times New Roman" w:cs="Times New Roman"/>
          <w:sz w:val="22"/>
          <w:szCs w:val="22"/>
        </w:rPr>
        <w:t>Admission, ajournement, réfaction et rejet</w:t>
      </w:r>
      <w:bookmarkEnd w:id="260"/>
    </w:p>
    <w:p w14:paraId="2D96A906" w14:textId="7677DC24" w:rsidR="00F120AB" w:rsidRPr="005B532C" w:rsidRDefault="00F120AB" w:rsidP="00665F98">
      <w:pPr>
        <w:jc w:val="both"/>
        <w:rPr>
          <w:szCs w:val="22"/>
        </w:rPr>
      </w:pPr>
    </w:p>
    <w:p w14:paraId="4916EE05" w14:textId="70A03A17" w:rsidR="00F120AB" w:rsidRPr="005B532C" w:rsidRDefault="00F120AB" w:rsidP="005B532C">
      <w:pPr>
        <w:jc w:val="both"/>
        <w:rPr>
          <w:szCs w:val="22"/>
        </w:rPr>
      </w:pPr>
      <w:r w:rsidRPr="005B532C">
        <w:rPr>
          <w:szCs w:val="22"/>
        </w:rPr>
        <w:t>Par dérogation aux dispositions de</w:t>
      </w:r>
      <w:r w:rsidR="00013150" w:rsidRPr="005B532C">
        <w:rPr>
          <w:szCs w:val="22"/>
        </w:rPr>
        <w:t>s</w:t>
      </w:r>
      <w:r w:rsidRPr="005B532C">
        <w:rPr>
          <w:szCs w:val="22"/>
        </w:rPr>
        <w:t xml:space="preserve"> article</w:t>
      </w:r>
      <w:r w:rsidR="00013150" w:rsidRPr="005B532C">
        <w:rPr>
          <w:szCs w:val="22"/>
        </w:rPr>
        <w:t>s</w:t>
      </w:r>
      <w:r w:rsidRPr="005B532C">
        <w:rPr>
          <w:szCs w:val="22"/>
        </w:rPr>
        <w:t xml:space="preserve"> </w:t>
      </w:r>
      <w:r w:rsidR="00013150" w:rsidRPr="005B532C">
        <w:rPr>
          <w:szCs w:val="22"/>
        </w:rPr>
        <w:t xml:space="preserve">33 et </w:t>
      </w:r>
      <w:r w:rsidRPr="005B532C">
        <w:rPr>
          <w:szCs w:val="22"/>
        </w:rPr>
        <w:t>34 du CCAG les dispositions suivantes sont applicables au Marché :</w:t>
      </w:r>
    </w:p>
    <w:p w14:paraId="1266D9A0" w14:textId="5EF76E34" w:rsidR="00F120AB" w:rsidRPr="005B532C" w:rsidRDefault="00F120AB" w:rsidP="00F120AB">
      <w:pPr>
        <w:rPr>
          <w:szCs w:val="22"/>
        </w:rPr>
      </w:pPr>
    </w:p>
    <w:p w14:paraId="054754E1" w14:textId="3FF2E48C" w:rsidR="00F120AB" w:rsidRPr="005B532C" w:rsidRDefault="00013150" w:rsidP="00F120AB">
      <w:pPr>
        <w:jc w:val="both"/>
        <w:rPr>
          <w:szCs w:val="22"/>
        </w:rPr>
      </w:pPr>
      <w:r w:rsidRPr="005B532C">
        <w:rPr>
          <w:szCs w:val="22"/>
        </w:rPr>
        <w:t>Sauf dispositions spécifiques</w:t>
      </w:r>
      <w:r w:rsidR="00F120AB" w:rsidRPr="005B532C">
        <w:rPr>
          <w:szCs w:val="22"/>
        </w:rPr>
        <w:t xml:space="preserve"> </w:t>
      </w:r>
      <w:r w:rsidRPr="005B532C">
        <w:rPr>
          <w:szCs w:val="22"/>
        </w:rPr>
        <w:t xml:space="preserve">contraires prévues dans le PAQ validé par les Parties, il </w:t>
      </w:r>
      <w:r w:rsidR="00F120AB" w:rsidRPr="005B532C">
        <w:rPr>
          <w:szCs w:val="22"/>
        </w:rPr>
        <w:t xml:space="preserve">n’y a </w:t>
      </w:r>
      <w:r w:rsidR="00F120AB" w:rsidRPr="005B532C">
        <w:rPr>
          <w:b/>
          <w:bCs/>
          <w:szCs w:val="22"/>
        </w:rPr>
        <w:t xml:space="preserve">pas d’admission tacite des </w:t>
      </w:r>
      <w:r w:rsidRPr="005B532C">
        <w:rPr>
          <w:b/>
          <w:bCs/>
          <w:szCs w:val="22"/>
        </w:rPr>
        <w:t>P</w:t>
      </w:r>
      <w:r w:rsidR="00F120AB" w:rsidRPr="005B532C">
        <w:rPr>
          <w:b/>
          <w:bCs/>
          <w:szCs w:val="22"/>
        </w:rPr>
        <w:t>restations</w:t>
      </w:r>
      <w:r w:rsidR="00F120AB" w:rsidRPr="005B532C">
        <w:rPr>
          <w:szCs w:val="22"/>
        </w:rPr>
        <w:t xml:space="preserve">, toute décision d’admission, d’ajournement, de réfaction ou de rejet donne nécessairement lieu </w:t>
      </w:r>
      <w:r w:rsidR="00CF15E1" w:rsidRPr="005B532C">
        <w:rPr>
          <w:szCs w:val="22"/>
        </w:rPr>
        <w:t xml:space="preserve">à un </w:t>
      </w:r>
      <w:r w:rsidRPr="005B532C">
        <w:rPr>
          <w:szCs w:val="22"/>
        </w:rPr>
        <w:t>acte positif de l’Acheteur notifiant sa décision</w:t>
      </w:r>
      <w:r w:rsidR="00F120AB" w:rsidRPr="005B532C">
        <w:rPr>
          <w:szCs w:val="22"/>
        </w:rPr>
        <w:t>.</w:t>
      </w:r>
    </w:p>
    <w:p w14:paraId="00DE4BD6" w14:textId="77777777" w:rsidR="00F120AB" w:rsidRPr="005B532C" w:rsidRDefault="00F120AB" w:rsidP="00F120AB">
      <w:pPr>
        <w:rPr>
          <w:szCs w:val="22"/>
        </w:rPr>
      </w:pPr>
    </w:p>
    <w:p w14:paraId="7DA0C5C1" w14:textId="21A1D94D" w:rsidR="00F120AB" w:rsidRPr="005B532C" w:rsidRDefault="00F120AB" w:rsidP="00237596">
      <w:pPr>
        <w:jc w:val="both"/>
        <w:rPr>
          <w:szCs w:val="22"/>
        </w:rPr>
      </w:pPr>
      <w:r w:rsidRPr="005B532C">
        <w:rPr>
          <w:szCs w:val="22"/>
        </w:rPr>
        <w:t>Par dérogation aux dispositions de l’article 34.1 du CCAG</w:t>
      </w:r>
      <w:r w:rsidR="00013150" w:rsidRPr="005B532C">
        <w:rPr>
          <w:szCs w:val="22"/>
        </w:rPr>
        <w:t xml:space="preserve"> et sous réserve de dispositions spécifiques contraires prévues dans le PAQ validé par les Parties</w:t>
      </w:r>
      <w:r w:rsidRPr="005B532C">
        <w:rPr>
          <w:szCs w:val="22"/>
        </w:rPr>
        <w:t xml:space="preserve">, </w:t>
      </w:r>
      <w:r w:rsidR="00013150" w:rsidRPr="005B532C">
        <w:rPr>
          <w:szCs w:val="22"/>
        </w:rPr>
        <w:t>l’</w:t>
      </w:r>
      <w:r w:rsidRPr="005B532C">
        <w:rPr>
          <w:szCs w:val="22"/>
        </w:rPr>
        <w:t xml:space="preserve">admission prend effet à la date de notification </w:t>
      </w:r>
      <w:r w:rsidRPr="005B532C">
        <w:rPr>
          <w:b/>
          <w:bCs/>
          <w:szCs w:val="22"/>
        </w:rPr>
        <w:t xml:space="preserve">expresse </w:t>
      </w:r>
      <w:r w:rsidRPr="005B532C">
        <w:rPr>
          <w:szCs w:val="22"/>
        </w:rPr>
        <w:t>au Titulaire de la décision d’admission.</w:t>
      </w:r>
    </w:p>
    <w:p w14:paraId="1BD60EE4" w14:textId="77777777" w:rsidR="00F120AB" w:rsidRPr="005B532C" w:rsidRDefault="00F120AB" w:rsidP="00CB5CF2">
      <w:pPr>
        <w:jc w:val="both"/>
        <w:rPr>
          <w:szCs w:val="22"/>
        </w:rPr>
      </w:pPr>
    </w:p>
    <w:p w14:paraId="7704CBDB" w14:textId="1ED6AACD" w:rsidR="00F120AB" w:rsidRPr="005B532C" w:rsidRDefault="00F120AB" w:rsidP="00CB5CF2">
      <w:pPr>
        <w:jc w:val="both"/>
        <w:rPr>
          <w:szCs w:val="22"/>
        </w:rPr>
      </w:pPr>
      <w:r w:rsidRPr="005B532C">
        <w:rPr>
          <w:szCs w:val="22"/>
        </w:rPr>
        <w:t>Par dérogation aux dispositions de l’article 34.2.1 du CCAG</w:t>
      </w:r>
      <w:r w:rsidR="00237596" w:rsidRPr="005B532C">
        <w:rPr>
          <w:szCs w:val="22"/>
        </w:rPr>
        <w:t>, l</w:t>
      </w:r>
      <w:r w:rsidRPr="005B532C">
        <w:rPr>
          <w:szCs w:val="22"/>
        </w:rPr>
        <w:t>orsque l’</w:t>
      </w:r>
      <w:r w:rsidR="00237596" w:rsidRPr="005B532C">
        <w:rPr>
          <w:szCs w:val="22"/>
        </w:rPr>
        <w:t>A</w:t>
      </w:r>
      <w:r w:rsidRPr="005B532C">
        <w:rPr>
          <w:szCs w:val="22"/>
        </w:rPr>
        <w:t xml:space="preserve">cheteur estime que des </w:t>
      </w:r>
      <w:r w:rsidR="00CF15E1" w:rsidRPr="005B532C">
        <w:rPr>
          <w:szCs w:val="22"/>
        </w:rPr>
        <w:t>P</w:t>
      </w:r>
      <w:r w:rsidRPr="005B532C">
        <w:rPr>
          <w:szCs w:val="22"/>
        </w:rPr>
        <w:t xml:space="preserve">restations ne peuvent être admises que moyennant certaines mises au point, il peut décider d’ajourner l’admission des </w:t>
      </w:r>
      <w:r w:rsidR="00CF15E1" w:rsidRPr="005B532C">
        <w:rPr>
          <w:szCs w:val="22"/>
        </w:rPr>
        <w:t>P</w:t>
      </w:r>
      <w:r w:rsidRPr="005B532C">
        <w:rPr>
          <w:szCs w:val="22"/>
        </w:rPr>
        <w:t xml:space="preserve">restations par une décision motivée. Cette décision invite le </w:t>
      </w:r>
      <w:r w:rsidR="00237596" w:rsidRPr="005B532C">
        <w:rPr>
          <w:szCs w:val="22"/>
        </w:rPr>
        <w:t>T</w:t>
      </w:r>
      <w:r w:rsidRPr="005B532C">
        <w:rPr>
          <w:szCs w:val="22"/>
        </w:rPr>
        <w:t>itulaire à présenter, à nouveau, à l’</w:t>
      </w:r>
      <w:r w:rsidR="00237596" w:rsidRPr="005B532C">
        <w:rPr>
          <w:szCs w:val="22"/>
        </w:rPr>
        <w:t>A</w:t>
      </w:r>
      <w:r w:rsidRPr="005B532C">
        <w:rPr>
          <w:szCs w:val="22"/>
        </w:rPr>
        <w:t xml:space="preserve">cheteur, les </w:t>
      </w:r>
      <w:r w:rsidR="00CF15E1" w:rsidRPr="005B532C">
        <w:rPr>
          <w:szCs w:val="22"/>
        </w:rPr>
        <w:t>P</w:t>
      </w:r>
      <w:r w:rsidRPr="005B532C">
        <w:rPr>
          <w:szCs w:val="22"/>
        </w:rPr>
        <w:t>restations mises au point</w:t>
      </w:r>
      <w:r w:rsidR="00411059" w:rsidRPr="005B532C">
        <w:rPr>
          <w:szCs w:val="22"/>
        </w:rPr>
        <w:t xml:space="preserve"> et le délai accordé pour </w:t>
      </w:r>
      <w:r w:rsidR="009D2862" w:rsidRPr="005B532C">
        <w:rPr>
          <w:szCs w:val="22"/>
        </w:rPr>
        <w:t>cette mise</w:t>
      </w:r>
      <w:r w:rsidR="00411059" w:rsidRPr="005B532C">
        <w:rPr>
          <w:szCs w:val="22"/>
        </w:rPr>
        <w:t xml:space="preserve"> au point </w:t>
      </w:r>
      <w:r w:rsidR="00CF15E1" w:rsidRPr="005B532C">
        <w:rPr>
          <w:szCs w:val="22"/>
        </w:rPr>
        <w:t>qui devra être compatible avec les Niveaux de services contractuels</w:t>
      </w:r>
      <w:r w:rsidRPr="005B532C">
        <w:rPr>
          <w:szCs w:val="22"/>
        </w:rPr>
        <w:t>.</w:t>
      </w:r>
    </w:p>
    <w:p w14:paraId="0E0D87FF" w14:textId="61078EC3" w:rsidR="00F120AB" w:rsidRPr="005B532C" w:rsidRDefault="00F120AB" w:rsidP="00CB5CF2">
      <w:pPr>
        <w:jc w:val="both"/>
        <w:rPr>
          <w:szCs w:val="22"/>
        </w:rPr>
      </w:pPr>
      <w:r w:rsidRPr="005B532C">
        <w:rPr>
          <w:szCs w:val="22"/>
        </w:rPr>
        <w:t xml:space="preserve">Le </w:t>
      </w:r>
      <w:r w:rsidR="00237596" w:rsidRPr="005B532C">
        <w:rPr>
          <w:szCs w:val="22"/>
        </w:rPr>
        <w:t>T</w:t>
      </w:r>
      <w:r w:rsidRPr="005B532C">
        <w:rPr>
          <w:szCs w:val="22"/>
        </w:rPr>
        <w:t xml:space="preserve">itulaire doit faire connaitre son acceptation dans un délai de </w:t>
      </w:r>
      <w:r w:rsidRPr="005B532C">
        <w:rPr>
          <w:b/>
          <w:bCs/>
          <w:szCs w:val="22"/>
        </w:rPr>
        <w:t>5 jours</w:t>
      </w:r>
      <w:r w:rsidRPr="005B532C">
        <w:rPr>
          <w:szCs w:val="22"/>
        </w:rPr>
        <w:t xml:space="preserve">, à compter de la notification de la décision d’ajournement. En cas de refus du </w:t>
      </w:r>
      <w:r w:rsidR="00237596" w:rsidRPr="005B532C">
        <w:rPr>
          <w:szCs w:val="22"/>
        </w:rPr>
        <w:t>T</w:t>
      </w:r>
      <w:r w:rsidRPr="005B532C">
        <w:rPr>
          <w:szCs w:val="22"/>
        </w:rPr>
        <w:t>itulaire ou de silence gardé par lui durant ce délai, l’</w:t>
      </w:r>
      <w:r w:rsidR="00237596" w:rsidRPr="005B532C">
        <w:rPr>
          <w:szCs w:val="22"/>
        </w:rPr>
        <w:t>A</w:t>
      </w:r>
      <w:r w:rsidRPr="005B532C">
        <w:rPr>
          <w:szCs w:val="22"/>
        </w:rPr>
        <w:t xml:space="preserve">cheteur a le choix de prononcer l’admission des prestations avec réfaction ou de les rejeter, dans les conditions fixées aux </w:t>
      </w:r>
      <w:r w:rsidR="00CF15E1" w:rsidRPr="005B532C">
        <w:rPr>
          <w:szCs w:val="22"/>
        </w:rPr>
        <w:t>articles 34.</w:t>
      </w:r>
      <w:r w:rsidRPr="005B532C">
        <w:rPr>
          <w:szCs w:val="22"/>
        </w:rPr>
        <w:t xml:space="preserve">3 et </w:t>
      </w:r>
      <w:r w:rsidR="00CF15E1" w:rsidRPr="005B532C">
        <w:rPr>
          <w:szCs w:val="22"/>
        </w:rPr>
        <w:t>34.</w:t>
      </w:r>
      <w:r w:rsidRPr="005B532C">
        <w:rPr>
          <w:szCs w:val="22"/>
        </w:rPr>
        <w:t xml:space="preserve">4 </w:t>
      </w:r>
      <w:r w:rsidR="00CF15E1" w:rsidRPr="005B532C">
        <w:rPr>
          <w:szCs w:val="22"/>
        </w:rPr>
        <w:t>du</w:t>
      </w:r>
      <w:r w:rsidRPr="005B532C">
        <w:rPr>
          <w:b/>
          <w:bCs/>
          <w:szCs w:val="22"/>
        </w:rPr>
        <w:t xml:space="preserve"> </w:t>
      </w:r>
      <w:r w:rsidRPr="005B532C">
        <w:rPr>
          <w:szCs w:val="22"/>
        </w:rPr>
        <w:t>CCAG</w:t>
      </w:r>
      <w:r w:rsidR="00CF15E1" w:rsidRPr="005B532C">
        <w:rPr>
          <w:szCs w:val="22"/>
        </w:rPr>
        <w:t xml:space="preserve">-TIC </w:t>
      </w:r>
      <w:r w:rsidRPr="005B532C">
        <w:rPr>
          <w:szCs w:val="22"/>
        </w:rPr>
        <w:t xml:space="preserve">dans un délai de quinze jours, courant de la notification du refus du </w:t>
      </w:r>
      <w:r w:rsidR="00CF15E1" w:rsidRPr="005B532C">
        <w:rPr>
          <w:szCs w:val="22"/>
        </w:rPr>
        <w:t>T</w:t>
      </w:r>
      <w:r w:rsidRPr="005B532C">
        <w:rPr>
          <w:szCs w:val="22"/>
        </w:rPr>
        <w:t xml:space="preserve">itulaire ou de l’expiration du délai de </w:t>
      </w:r>
      <w:r w:rsidRPr="005B532C">
        <w:rPr>
          <w:b/>
          <w:bCs/>
          <w:szCs w:val="22"/>
        </w:rPr>
        <w:t>5 jours</w:t>
      </w:r>
      <w:r w:rsidRPr="005B532C">
        <w:rPr>
          <w:szCs w:val="22"/>
        </w:rPr>
        <w:t xml:space="preserve"> ci-dessus mentionné.</w:t>
      </w:r>
    </w:p>
    <w:p w14:paraId="382709CB" w14:textId="6F0D93CA" w:rsidR="00F120AB" w:rsidRPr="005B532C" w:rsidRDefault="00F120AB" w:rsidP="00CB5CF2">
      <w:pPr>
        <w:jc w:val="both"/>
        <w:rPr>
          <w:szCs w:val="22"/>
        </w:rPr>
      </w:pPr>
      <w:r w:rsidRPr="005B532C">
        <w:rPr>
          <w:szCs w:val="22"/>
        </w:rPr>
        <w:t>Le silence gardé par l’</w:t>
      </w:r>
      <w:r w:rsidR="00CF15E1" w:rsidRPr="005B532C">
        <w:rPr>
          <w:szCs w:val="22"/>
        </w:rPr>
        <w:t>A</w:t>
      </w:r>
      <w:r w:rsidRPr="005B532C">
        <w:rPr>
          <w:szCs w:val="22"/>
        </w:rPr>
        <w:t xml:space="preserve">cheteur au-delà de ce délai de quinze jours vaut décision de rejet des </w:t>
      </w:r>
      <w:r w:rsidR="00CF15E1" w:rsidRPr="005B532C">
        <w:rPr>
          <w:szCs w:val="22"/>
        </w:rPr>
        <w:t>P</w:t>
      </w:r>
      <w:r w:rsidRPr="005B532C">
        <w:rPr>
          <w:szCs w:val="22"/>
        </w:rPr>
        <w:t>restations.</w:t>
      </w:r>
    </w:p>
    <w:p w14:paraId="45A763B5" w14:textId="41A8F863" w:rsidR="00DE64DE" w:rsidRPr="005B532C" w:rsidRDefault="00DE64DE" w:rsidP="00CB5CF2">
      <w:pPr>
        <w:jc w:val="both"/>
        <w:rPr>
          <w:szCs w:val="22"/>
        </w:rPr>
      </w:pPr>
    </w:p>
    <w:p w14:paraId="6CB3FE4E" w14:textId="68024796" w:rsidR="009164A9" w:rsidRPr="005B532C" w:rsidRDefault="00DE64DE" w:rsidP="00105E5C">
      <w:pPr>
        <w:pStyle w:val="Titre10"/>
        <w:rPr>
          <w:rFonts w:ascii="Times New Roman" w:hAnsi="Times New Roman" w:cs="Times New Roman"/>
          <w:sz w:val="22"/>
          <w:szCs w:val="22"/>
        </w:rPr>
      </w:pPr>
      <w:bookmarkStart w:id="261" w:name="_Toc204956885"/>
      <w:r w:rsidRPr="005B532C">
        <w:rPr>
          <w:rFonts w:ascii="Times New Roman" w:hAnsi="Times New Roman" w:cs="Times New Roman"/>
          <w:sz w:val="22"/>
          <w:szCs w:val="22"/>
        </w:rPr>
        <w:t>Lutte contre la corruption</w:t>
      </w:r>
      <w:bookmarkEnd w:id="261"/>
    </w:p>
    <w:p w14:paraId="3A813061" w14:textId="77777777" w:rsidR="009164A9" w:rsidRPr="00426441" w:rsidRDefault="009164A9" w:rsidP="00162A3F">
      <w:pPr>
        <w:rPr>
          <w:szCs w:val="22"/>
        </w:rPr>
      </w:pPr>
    </w:p>
    <w:p w14:paraId="2AC13840"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Pr>
          <w:szCs w:val="22"/>
        </w:rPr>
        <w:t>Le Titulaire s’engage à lutter contre la corruption sous toutes ses formes, publique ou privée, active ou passive tant vis-à-vis de ses fournisseurs ou sous-traitants que vis-à-vis de ses donneurs d’ordre.</w:t>
      </w:r>
    </w:p>
    <w:p w14:paraId="5197C664"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Pr>
          <w:szCs w:val="22"/>
        </w:rPr>
        <w:t xml:space="preserve">A ce titre, le Titulaire s’engage à respecter, d’une part, la législation française de lutte contre la corruption ainsi que les législations analogues applicables au Titulaire si tout ou partie du Marché est réalisé à l’étranger et, d’autre part, le </w:t>
      </w:r>
      <w:hyperlink r:id="rId11" w:history="1">
        <w:r w:rsidRPr="005B532C">
          <w:rPr>
            <w:rStyle w:val="Lienhypertexte"/>
            <w:szCs w:val="22"/>
          </w:rPr>
          <w:t>code de conduite d’IFPEN</w:t>
        </w:r>
      </w:hyperlink>
      <w:r w:rsidRPr="005B532C">
        <w:rPr>
          <w:szCs w:val="22"/>
        </w:rPr>
        <w:t xml:space="preserve"> est accessible sur son site internet.</w:t>
      </w:r>
    </w:p>
    <w:p w14:paraId="46A2CDAF"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Pr>
          <w:szCs w:val="22"/>
        </w:rPr>
        <w:t xml:space="preserve">Pour tout ce qui a trait au Marché, le Titulaire déclare et garantit, qu’à la date de son entrée en vigueur, il n’a pas et il ne donnera ou proposera de donner, directement ou indirectement, une somme d’argent ou tout autre avantage pécuniaire ou non à qui que ce soit dans le but d’obtenir le Marché ou d’en faciliter son exécution. </w:t>
      </w:r>
    </w:p>
    <w:p w14:paraId="6EB986DE"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Pr>
          <w:szCs w:val="22"/>
        </w:rPr>
        <w:t xml:space="preserve">Le Titulaire s’engage, à première demande d’IFPEN, à ouvrir ses livres comptables ou tout autre pièce comptable ou documentation liés aux paiements faits ou reçus et des dépenses réalisées par le Titulaire dans le cadre de la passation ou l’exécution du présent Marché pendant sa durée et au moins trois (3) ans à compter de la date d’expiration ou de résiliation du Marché à un cabinet d’expertise comptable indépendant. Ce cabinet transmettra à IFPEN les seules informations relatives à une éventuelle infraction du Titulaire aux obligations de la présente clause. </w:t>
      </w:r>
    </w:p>
    <w:p w14:paraId="5E77D9C0"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sidDel="00722856">
        <w:rPr>
          <w:szCs w:val="22"/>
        </w:rPr>
        <w:t xml:space="preserve">Dans le cas où cet audit révèlerait que le </w:t>
      </w:r>
      <w:r w:rsidRPr="005B532C">
        <w:rPr>
          <w:szCs w:val="22"/>
        </w:rPr>
        <w:t>Titulaire</w:t>
      </w:r>
      <w:r w:rsidRPr="005B532C" w:rsidDel="00722856">
        <w:rPr>
          <w:szCs w:val="22"/>
        </w:rPr>
        <w:t xml:space="preserve"> a manqué aux obligations susvisées, le </w:t>
      </w:r>
      <w:r w:rsidRPr="005B532C">
        <w:rPr>
          <w:szCs w:val="22"/>
        </w:rPr>
        <w:t>Titulaire</w:t>
      </w:r>
      <w:r w:rsidRPr="005B532C" w:rsidDel="00722856">
        <w:rPr>
          <w:szCs w:val="22"/>
        </w:rPr>
        <w:t xml:space="preserve"> s’engage à rembourser à IFPEN les frais dudit audit. </w:t>
      </w:r>
    </w:p>
    <w:p w14:paraId="36E97231" w14:textId="77777777" w:rsidR="009164A9" w:rsidRPr="005B532C" w:rsidRDefault="009164A9" w:rsidP="005B532C">
      <w:pPr>
        <w:pStyle w:val="Paragraphedeliste"/>
        <w:numPr>
          <w:ilvl w:val="12"/>
          <w:numId w:val="4"/>
        </w:numPr>
        <w:tabs>
          <w:tab w:val="clear" w:pos="360"/>
          <w:tab w:val="num" w:pos="0"/>
        </w:tabs>
        <w:ind w:left="0"/>
        <w:jc w:val="both"/>
        <w:rPr>
          <w:szCs w:val="22"/>
        </w:rPr>
      </w:pPr>
      <w:r w:rsidRPr="005B532C">
        <w:rPr>
          <w:szCs w:val="22"/>
        </w:rPr>
        <w:lastRenderedPageBreak/>
        <w:t>En cas de manquement par le Titulaire à une de ses obligations susvisées, IFPEN se réserve le droit de mettre fin immédiatement au présent Marché sans préavis ni indemnité de toute sorte, sans préjudice de tout dommages et intérêts.</w:t>
      </w:r>
    </w:p>
    <w:p w14:paraId="34CE9AAB" w14:textId="77777777" w:rsidR="009164A9" w:rsidRPr="005B532C" w:rsidRDefault="009164A9" w:rsidP="009164A9">
      <w:pPr>
        <w:pStyle w:val="Paragraphedeliste"/>
        <w:numPr>
          <w:ilvl w:val="12"/>
          <w:numId w:val="4"/>
        </w:numPr>
        <w:jc w:val="both"/>
        <w:rPr>
          <w:szCs w:val="22"/>
        </w:rPr>
      </w:pPr>
    </w:p>
    <w:p w14:paraId="751055EE" w14:textId="03F6F9FC" w:rsidR="009164A9" w:rsidRPr="005B532C" w:rsidRDefault="009164A9" w:rsidP="009164A9">
      <w:pPr>
        <w:pStyle w:val="Titre10"/>
        <w:rPr>
          <w:rFonts w:ascii="Times New Roman" w:hAnsi="Times New Roman" w:cs="Times New Roman"/>
          <w:sz w:val="22"/>
          <w:szCs w:val="22"/>
        </w:rPr>
      </w:pPr>
      <w:bookmarkStart w:id="262" w:name="_Toc204956886"/>
      <w:r w:rsidRPr="005B532C">
        <w:rPr>
          <w:rFonts w:ascii="Times New Roman" w:hAnsi="Times New Roman" w:cs="Times New Roman"/>
          <w:sz w:val="22"/>
          <w:szCs w:val="22"/>
        </w:rPr>
        <w:t xml:space="preserve">Listes </w:t>
      </w:r>
      <w:r w:rsidR="00DA5AA9" w:rsidRPr="005B532C">
        <w:rPr>
          <w:rFonts w:ascii="Times New Roman" w:hAnsi="Times New Roman" w:cs="Times New Roman"/>
          <w:sz w:val="22"/>
          <w:szCs w:val="22"/>
        </w:rPr>
        <w:t xml:space="preserve">récapitulatives </w:t>
      </w:r>
      <w:r w:rsidRPr="005B532C">
        <w:rPr>
          <w:rFonts w:ascii="Times New Roman" w:hAnsi="Times New Roman" w:cs="Times New Roman"/>
          <w:sz w:val="22"/>
          <w:szCs w:val="22"/>
        </w:rPr>
        <w:t>des dérogations au CCAG-TIC</w:t>
      </w:r>
      <w:bookmarkEnd w:id="262"/>
    </w:p>
    <w:p w14:paraId="280DBA9F" w14:textId="77777777" w:rsidR="009164A9" w:rsidRPr="00426441" w:rsidRDefault="009164A9" w:rsidP="00162A3F">
      <w:pPr>
        <w:rPr>
          <w:szCs w:val="22"/>
        </w:rPr>
      </w:pPr>
    </w:p>
    <w:p w14:paraId="5A1DBDA3" w14:textId="620873FD" w:rsidR="0053379A" w:rsidRPr="005B532C" w:rsidRDefault="0053379A" w:rsidP="0053379A">
      <w:pPr>
        <w:jc w:val="both"/>
        <w:rPr>
          <w:noProof/>
          <w:szCs w:val="22"/>
        </w:rPr>
      </w:pPr>
      <w:bookmarkStart w:id="263" w:name="_Toc321150196"/>
      <w:bookmarkStart w:id="264" w:name="_Toc321150197"/>
      <w:bookmarkStart w:id="265" w:name="_Toc321150214"/>
      <w:bookmarkStart w:id="266" w:name="_Toc321150218"/>
      <w:bookmarkStart w:id="267" w:name="_Toc321150220"/>
      <w:bookmarkStart w:id="268" w:name="_Toc321150222"/>
      <w:bookmarkStart w:id="269" w:name="_Toc321150238"/>
      <w:bookmarkStart w:id="270" w:name="_Toc321150239"/>
      <w:bookmarkStart w:id="271" w:name="_Toc321150242"/>
      <w:bookmarkStart w:id="272" w:name="_Toc94110176"/>
      <w:bookmarkStart w:id="273" w:name="_Toc94110186"/>
      <w:bookmarkEnd w:id="263"/>
      <w:bookmarkEnd w:id="264"/>
      <w:bookmarkEnd w:id="265"/>
      <w:bookmarkEnd w:id="266"/>
      <w:bookmarkEnd w:id="267"/>
      <w:bookmarkEnd w:id="268"/>
      <w:bookmarkEnd w:id="269"/>
      <w:bookmarkEnd w:id="270"/>
      <w:bookmarkEnd w:id="271"/>
      <w:bookmarkEnd w:id="272"/>
      <w:bookmarkEnd w:id="273"/>
      <w:r w:rsidRPr="005B532C">
        <w:rPr>
          <w:noProof/>
          <w:szCs w:val="22"/>
        </w:rPr>
        <w:t>Les dérogations aux CCAG</w:t>
      </w:r>
      <w:r w:rsidR="00D33337" w:rsidRPr="005B532C">
        <w:rPr>
          <w:noProof/>
          <w:szCs w:val="22"/>
        </w:rPr>
        <w:t xml:space="preserve">-TIC apportées par le présent </w:t>
      </w:r>
      <w:r w:rsidRPr="005B532C">
        <w:rPr>
          <w:noProof/>
          <w:szCs w:val="22"/>
        </w:rPr>
        <w:t xml:space="preserve">CCAP sont </w:t>
      </w:r>
      <w:r w:rsidR="00D33337" w:rsidRPr="005B532C">
        <w:rPr>
          <w:noProof/>
          <w:szCs w:val="22"/>
        </w:rPr>
        <w:t>les</w:t>
      </w:r>
      <w:r w:rsidRPr="005B532C">
        <w:rPr>
          <w:noProof/>
          <w:szCs w:val="22"/>
        </w:rPr>
        <w:t xml:space="preserve"> suivant</w:t>
      </w:r>
      <w:r w:rsidR="00D33337" w:rsidRPr="005B532C">
        <w:rPr>
          <w:noProof/>
          <w:szCs w:val="22"/>
        </w:rPr>
        <w:t>e</w:t>
      </w:r>
      <w:r w:rsidRPr="005B532C">
        <w:rPr>
          <w:noProof/>
          <w:szCs w:val="22"/>
        </w:rPr>
        <w:t>s :</w:t>
      </w:r>
    </w:p>
    <w:p w14:paraId="54829EA5" w14:textId="320CF8E2" w:rsidR="00DE64DE" w:rsidRPr="005B532C" w:rsidRDefault="00DE64DE" w:rsidP="00944A85">
      <w:pPr>
        <w:tabs>
          <w:tab w:val="left" w:pos="4395"/>
        </w:tabs>
        <w:spacing w:before="120"/>
        <w:ind w:right="408"/>
        <w:jc w:val="both"/>
        <w:rPr>
          <w:color w:val="000000"/>
          <w:szCs w:val="22"/>
          <w:u w:val="single"/>
        </w:rPr>
      </w:pPr>
    </w:p>
    <w:tbl>
      <w:tblPr>
        <w:tblStyle w:val="Grilledutableau"/>
        <w:tblW w:w="0" w:type="auto"/>
        <w:tblLook w:val="04A0" w:firstRow="1" w:lastRow="0" w:firstColumn="1" w:lastColumn="0" w:noHBand="0" w:noVBand="1"/>
      </w:tblPr>
      <w:tblGrid>
        <w:gridCol w:w="2759"/>
        <w:gridCol w:w="3061"/>
        <w:gridCol w:w="3246"/>
        <w:gridCol w:w="138"/>
      </w:tblGrid>
      <w:tr w:rsidR="009164A9" w:rsidRPr="00426441" w14:paraId="03E6AE33" w14:textId="77777777" w:rsidTr="00162A3F">
        <w:trPr>
          <w:gridAfter w:val="1"/>
          <w:wAfter w:w="142" w:type="dxa"/>
        </w:trPr>
        <w:tc>
          <w:tcPr>
            <w:tcW w:w="2786" w:type="dxa"/>
          </w:tcPr>
          <w:p w14:paraId="6A578FEF" w14:textId="77777777" w:rsidR="009164A9" w:rsidRPr="005B532C" w:rsidRDefault="009164A9" w:rsidP="00944A85">
            <w:pPr>
              <w:tabs>
                <w:tab w:val="left" w:pos="4395"/>
              </w:tabs>
              <w:spacing w:before="120"/>
              <w:ind w:right="408"/>
              <w:jc w:val="both"/>
              <w:rPr>
                <w:color w:val="000000"/>
                <w:szCs w:val="22"/>
              </w:rPr>
            </w:pPr>
          </w:p>
        </w:tc>
        <w:tc>
          <w:tcPr>
            <w:tcW w:w="3114" w:type="dxa"/>
          </w:tcPr>
          <w:p w14:paraId="3C39BC9C" w14:textId="642A8D22" w:rsidR="009164A9" w:rsidRPr="005B532C" w:rsidRDefault="009164A9" w:rsidP="00944A85">
            <w:pPr>
              <w:tabs>
                <w:tab w:val="left" w:pos="4395"/>
              </w:tabs>
              <w:spacing w:before="120"/>
              <w:ind w:right="408"/>
              <w:jc w:val="both"/>
              <w:rPr>
                <w:color w:val="000000"/>
                <w:szCs w:val="22"/>
              </w:rPr>
            </w:pPr>
            <w:r w:rsidRPr="005B532C">
              <w:rPr>
                <w:color w:val="000000"/>
                <w:szCs w:val="22"/>
                <w:u w:val="single"/>
              </w:rPr>
              <w:t>Articles du présent C.C.A.P. qui dérogent</w:t>
            </w:r>
            <w:r w:rsidRPr="005B532C">
              <w:rPr>
                <w:color w:val="000000"/>
                <w:szCs w:val="22"/>
              </w:rPr>
              <w:tab/>
            </w:r>
          </w:p>
        </w:tc>
        <w:tc>
          <w:tcPr>
            <w:tcW w:w="3304" w:type="dxa"/>
          </w:tcPr>
          <w:p w14:paraId="0E057F05" w14:textId="4A4B6E43" w:rsidR="009164A9" w:rsidRPr="005B532C" w:rsidRDefault="009164A9" w:rsidP="00944A85">
            <w:pPr>
              <w:tabs>
                <w:tab w:val="left" w:pos="4395"/>
              </w:tabs>
              <w:spacing w:before="120"/>
              <w:ind w:right="408"/>
              <w:jc w:val="both"/>
              <w:rPr>
                <w:color w:val="000000"/>
                <w:szCs w:val="22"/>
              </w:rPr>
            </w:pPr>
            <w:r w:rsidRPr="005B532C">
              <w:rPr>
                <w:color w:val="000000"/>
                <w:szCs w:val="22"/>
                <w:u w:val="single"/>
              </w:rPr>
              <w:t>Articles du C.C.A.G. auxquels il est dérogé</w:t>
            </w:r>
          </w:p>
        </w:tc>
      </w:tr>
      <w:tr w:rsidR="003336A1" w:rsidRPr="00426441" w14:paraId="7334BD65" w14:textId="77777777" w:rsidTr="00162A3F">
        <w:trPr>
          <w:gridAfter w:val="1"/>
          <w:wAfter w:w="142" w:type="dxa"/>
        </w:trPr>
        <w:tc>
          <w:tcPr>
            <w:tcW w:w="2786" w:type="dxa"/>
          </w:tcPr>
          <w:p w14:paraId="2A2FC92A" w14:textId="0F042D3D" w:rsidR="00D33337" w:rsidRPr="005B532C" w:rsidRDefault="00D33337" w:rsidP="00944A85">
            <w:pPr>
              <w:tabs>
                <w:tab w:val="left" w:pos="4395"/>
              </w:tabs>
              <w:spacing w:before="120"/>
              <w:ind w:right="408"/>
              <w:jc w:val="both"/>
              <w:rPr>
                <w:color w:val="000000"/>
                <w:szCs w:val="22"/>
              </w:rPr>
            </w:pPr>
            <w:r w:rsidRPr="005B532C">
              <w:rPr>
                <w:color w:val="000000"/>
                <w:szCs w:val="22"/>
              </w:rPr>
              <w:t>Ordre des pièces contractuelles</w:t>
            </w:r>
          </w:p>
        </w:tc>
        <w:tc>
          <w:tcPr>
            <w:tcW w:w="3114" w:type="dxa"/>
          </w:tcPr>
          <w:p w14:paraId="38F92D68" w14:textId="7DD9DE3D" w:rsidR="00D33337" w:rsidRPr="005B532C" w:rsidRDefault="00D33337" w:rsidP="00944A85">
            <w:pPr>
              <w:tabs>
                <w:tab w:val="left" w:pos="4395"/>
              </w:tabs>
              <w:spacing w:before="120"/>
              <w:ind w:right="408"/>
              <w:jc w:val="both"/>
              <w:rPr>
                <w:color w:val="000000"/>
                <w:szCs w:val="22"/>
              </w:rPr>
            </w:pPr>
            <w:r w:rsidRPr="005B532C">
              <w:rPr>
                <w:color w:val="000000"/>
                <w:szCs w:val="22"/>
              </w:rPr>
              <w:t>3</w:t>
            </w:r>
          </w:p>
        </w:tc>
        <w:tc>
          <w:tcPr>
            <w:tcW w:w="3304" w:type="dxa"/>
          </w:tcPr>
          <w:p w14:paraId="4A4FD1E9" w14:textId="095F5134" w:rsidR="00D33337" w:rsidRPr="005B532C" w:rsidRDefault="00D33337" w:rsidP="00944A85">
            <w:pPr>
              <w:tabs>
                <w:tab w:val="left" w:pos="4395"/>
              </w:tabs>
              <w:spacing w:before="120"/>
              <w:ind w:right="408"/>
              <w:jc w:val="both"/>
              <w:rPr>
                <w:color w:val="000000"/>
                <w:szCs w:val="22"/>
              </w:rPr>
            </w:pPr>
            <w:r w:rsidRPr="005B532C">
              <w:rPr>
                <w:color w:val="000000"/>
                <w:szCs w:val="22"/>
              </w:rPr>
              <w:t>4.1</w:t>
            </w:r>
          </w:p>
        </w:tc>
      </w:tr>
      <w:tr w:rsidR="00167B91" w:rsidRPr="00426441" w14:paraId="255C2A17" w14:textId="77777777" w:rsidTr="00531FC8">
        <w:trPr>
          <w:gridAfter w:val="1"/>
          <w:wAfter w:w="142" w:type="dxa"/>
        </w:trPr>
        <w:tc>
          <w:tcPr>
            <w:tcW w:w="2786" w:type="dxa"/>
          </w:tcPr>
          <w:p w14:paraId="62E273CC" w14:textId="02A784C4" w:rsidR="00167B91" w:rsidRPr="00167B91" w:rsidRDefault="00167B91" w:rsidP="00944A85">
            <w:pPr>
              <w:tabs>
                <w:tab w:val="left" w:pos="4395"/>
              </w:tabs>
              <w:spacing w:before="120"/>
              <w:ind w:right="408"/>
              <w:jc w:val="both"/>
              <w:rPr>
                <w:color w:val="000000"/>
                <w:szCs w:val="22"/>
              </w:rPr>
            </w:pPr>
            <w:r>
              <w:rPr>
                <w:color w:val="000000"/>
                <w:szCs w:val="22"/>
              </w:rPr>
              <w:t>Pilotage</w:t>
            </w:r>
          </w:p>
        </w:tc>
        <w:tc>
          <w:tcPr>
            <w:tcW w:w="3114" w:type="dxa"/>
          </w:tcPr>
          <w:p w14:paraId="248152DF" w14:textId="625EA456" w:rsidR="00167B91" w:rsidRPr="00167B91" w:rsidRDefault="00167B91" w:rsidP="00944A85">
            <w:pPr>
              <w:tabs>
                <w:tab w:val="left" w:pos="4395"/>
              </w:tabs>
              <w:spacing w:before="120"/>
              <w:ind w:right="408"/>
              <w:jc w:val="both"/>
              <w:rPr>
                <w:color w:val="000000"/>
                <w:szCs w:val="22"/>
              </w:rPr>
            </w:pPr>
            <w:r>
              <w:rPr>
                <w:color w:val="000000"/>
                <w:szCs w:val="22"/>
              </w:rPr>
              <w:t>16</w:t>
            </w:r>
          </w:p>
        </w:tc>
        <w:tc>
          <w:tcPr>
            <w:tcW w:w="3162" w:type="dxa"/>
          </w:tcPr>
          <w:p w14:paraId="1054EEDC" w14:textId="7EA8B17F" w:rsidR="00167B91" w:rsidRPr="00167B91" w:rsidRDefault="00167B91" w:rsidP="00944A85">
            <w:pPr>
              <w:tabs>
                <w:tab w:val="left" w:pos="4395"/>
              </w:tabs>
              <w:spacing w:before="120"/>
              <w:ind w:right="408"/>
              <w:jc w:val="both"/>
              <w:rPr>
                <w:color w:val="000000"/>
                <w:szCs w:val="22"/>
              </w:rPr>
            </w:pPr>
            <w:r>
              <w:rPr>
                <w:color w:val="000000"/>
                <w:szCs w:val="22"/>
              </w:rPr>
              <w:t>3.3 à 3.4.1</w:t>
            </w:r>
          </w:p>
        </w:tc>
      </w:tr>
      <w:tr w:rsidR="003336A1" w:rsidRPr="00426441" w14:paraId="56A0DEDA" w14:textId="77777777" w:rsidTr="00531FC8">
        <w:trPr>
          <w:gridAfter w:val="1"/>
          <w:wAfter w:w="142" w:type="dxa"/>
        </w:trPr>
        <w:tc>
          <w:tcPr>
            <w:tcW w:w="2786" w:type="dxa"/>
          </w:tcPr>
          <w:p w14:paraId="2024E8EF" w14:textId="1C267FBB" w:rsidR="00D33337" w:rsidRPr="005B532C" w:rsidRDefault="00D33337" w:rsidP="00944A85">
            <w:pPr>
              <w:tabs>
                <w:tab w:val="left" w:pos="4395"/>
              </w:tabs>
              <w:spacing w:before="120"/>
              <w:ind w:right="408"/>
              <w:jc w:val="both"/>
              <w:rPr>
                <w:color w:val="000000"/>
                <w:szCs w:val="22"/>
              </w:rPr>
            </w:pPr>
            <w:r w:rsidRPr="005B532C">
              <w:rPr>
                <w:color w:val="000000"/>
                <w:szCs w:val="22"/>
              </w:rPr>
              <w:t>Représentants des Parties</w:t>
            </w:r>
          </w:p>
        </w:tc>
        <w:tc>
          <w:tcPr>
            <w:tcW w:w="3114" w:type="dxa"/>
          </w:tcPr>
          <w:p w14:paraId="4308CBDA" w14:textId="08FD508A" w:rsidR="00D33337" w:rsidRPr="005B532C" w:rsidRDefault="00D33337" w:rsidP="00944A85">
            <w:pPr>
              <w:tabs>
                <w:tab w:val="left" w:pos="4395"/>
              </w:tabs>
              <w:spacing w:before="120"/>
              <w:ind w:right="408"/>
              <w:jc w:val="both"/>
              <w:rPr>
                <w:color w:val="000000"/>
                <w:szCs w:val="22"/>
              </w:rPr>
            </w:pPr>
            <w:r w:rsidRPr="005B532C">
              <w:rPr>
                <w:color w:val="000000"/>
                <w:szCs w:val="22"/>
              </w:rPr>
              <w:t>16.1</w:t>
            </w:r>
          </w:p>
        </w:tc>
        <w:tc>
          <w:tcPr>
            <w:tcW w:w="3162" w:type="dxa"/>
          </w:tcPr>
          <w:p w14:paraId="43814F6C" w14:textId="2D8D948B" w:rsidR="00D33337" w:rsidRPr="005B532C" w:rsidRDefault="00D33337" w:rsidP="00944A85">
            <w:pPr>
              <w:tabs>
                <w:tab w:val="left" w:pos="4395"/>
              </w:tabs>
              <w:spacing w:before="120"/>
              <w:ind w:right="408"/>
              <w:jc w:val="both"/>
              <w:rPr>
                <w:color w:val="000000"/>
                <w:szCs w:val="22"/>
              </w:rPr>
            </w:pPr>
            <w:r w:rsidRPr="005B532C">
              <w:rPr>
                <w:color w:val="000000"/>
                <w:szCs w:val="22"/>
              </w:rPr>
              <w:t>3.4.1</w:t>
            </w:r>
          </w:p>
        </w:tc>
      </w:tr>
      <w:tr w:rsidR="00D33337" w:rsidRPr="00426441" w14:paraId="5223AC3E" w14:textId="77777777" w:rsidTr="00531FC8">
        <w:trPr>
          <w:gridAfter w:val="1"/>
          <w:wAfter w:w="142" w:type="dxa"/>
        </w:trPr>
        <w:tc>
          <w:tcPr>
            <w:tcW w:w="2786" w:type="dxa"/>
          </w:tcPr>
          <w:p w14:paraId="39C37E90" w14:textId="06D996BA" w:rsidR="00D33337" w:rsidRPr="005B532C" w:rsidRDefault="00D33337" w:rsidP="00944A85">
            <w:pPr>
              <w:tabs>
                <w:tab w:val="left" w:pos="4395"/>
              </w:tabs>
              <w:spacing w:before="120"/>
              <w:ind w:right="408"/>
              <w:jc w:val="both"/>
              <w:rPr>
                <w:color w:val="000000"/>
                <w:szCs w:val="22"/>
              </w:rPr>
            </w:pPr>
            <w:r w:rsidRPr="005B532C">
              <w:rPr>
                <w:color w:val="000000"/>
                <w:szCs w:val="22"/>
              </w:rPr>
              <w:t>Recours à la sous-traitance</w:t>
            </w:r>
          </w:p>
        </w:tc>
        <w:tc>
          <w:tcPr>
            <w:tcW w:w="3114" w:type="dxa"/>
          </w:tcPr>
          <w:p w14:paraId="1BDB32F5" w14:textId="2DB4AFBB" w:rsidR="00D33337" w:rsidRPr="005B532C" w:rsidRDefault="00D33337" w:rsidP="00944A85">
            <w:pPr>
              <w:tabs>
                <w:tab w:val="left" w:pos="4395"/>
              </w:tabs>
              <w:spacing w:before="120"/>
              <w:ind w:right="408"/>
              <w:jc w:val="both"/>
              <w:rPr>
                <w:color w:val="000000"/>
                <w:szCs w:val="22"/>
              </w:rPr>
            </w:pPr>
            <w:r w:rsidRPr="005B532C">
              <w:rPr>
                <w:color w:val="000000"/>
                <w:szCs w:val="22"/>
              </w:rPr>
              <w:t>20</w:t>
            </w:r>
          </w:p>
        </w:tc>
        <w:tc>
          <w:tcPr>
            <w:tcW w:w="3162" w:type="dxa"/>
          </w:tcPr>
          <w:p w14:paraId="433E8FE9" w14:textId="373C44D7" w:rsidR="00D33337" w:rsidRPr="005B532C" w:rsidRDefault="00D33337" w:rsidP="00944A85">
            <w:pPr>
              <w:tabs>
                <w:tab w:val="left" w:pos="4395"/>
              </w:tabs>
              <w:spacing w:before="120"/>
              <w:ind w:right="408"/>
              <w:jc w:val="both"/>
              <w:rPr>
                <w:color w:val="000000"/>
                <w:szCs w:val="22"/>
              </w:rPr>
            </w:pPr>
            <w:r w:rsidRPr="005B532C">
              <w:rPr>
                <w:color w:val="000000"/>
                <w:szCs w:val="22"/>
              </w:rPr>
              <w:t>3.6</w:t>
            </w:r>
          </w:p>
        </w:tc>
      </w:tr>
      <w:tr w:rsidR="00531FC8" w:rsidRPr="00426441" w14:paraId="3CC9E116" w14:textId="77777777" w:rsidTr="00531FC8">
        <w:trPr>
          <w:gridAfter w:val="1"/>
          <w:wAfter w:w="142" w:type="dxa"/>
        </w:trPr>
        <w:tc>
          <w:tcPr>
            <w:tcW w:w="2786" w:type="dxa"/>
          </w:tcPr>
          <w:p w14:paraId="36D151B9" w14:textId="05B32C31" w:rsidR="00D33337" w:rsidRPr="005B532C" w:rsidRDefault="00D33337" w:rsidP="00944A85">
            <w:pPr>
              <w:tabs>
                <w:tab w:val="left" w:pos="4395"/>
              </w:tabs>
              <w:spacing w:before="120"/>
              <w:ind w:right="408"/>
              <w:jc w:val="both"/>
              <w:rPr>
                <w:color w:val="000000"/>
                <w:szCs w:val="22"/>
              </w:rPr>
            </w:pPr>
            <w:r w:rsidRPr="005B532C">
              <w:rPr>
                <w:color w:val="000000"/>
                <w:szCs w:val="22"/>
              </w:rPr>
              <w:t>Délais de notification des observations sur les bons de commandes</w:t>
            </w:r>
          </w:p>
        </w:tc>
        <w:tc>
          <w:tcPr>
            <w:tcW w:w="3114" w:type="dxa"/>
          </w:tcPr>
          <w:p w14:paraId="1738E7FF" w14:textId="3B38FBD3" w:rsidR="00D33337" w:rsidRPr="005B532C" w:rsidRDefault="00D33337" w:rsidP="00944A85">
            <w:pPr>
              <w:tabs>
                <w:tab w:val="left" w:pos="4395"/>
              </w:tabs>
              <w:spacing w:before="120"/>
              <w:ind w:right="408"/>
              <w:jc w:val="both"/>
              <w:rPr>
                <w:color w:val="000000"/>
                <w:szCs w:val="22"/>
              </w:rPr>
            </w:pPr>
            <w:r w:rsidRPr="005B532C">
              <w:rPr>
                <w:color w:val="000000"/>
                <w:szCs w:val="22"/>
              </w:rPr>
              <w:t>31.1</w:t>
            </w:r>
          </w:p>
        </w:tc>
        <w:tc>
          <w:tcPr>
            <w:tcW w:w="3162" w:type="dxa"/>
          </w:tcPr>
          <w:p w14:paraId="7D28E78B" w14:textId="55F3531A" w:rsidR="00D33337" w:rsidRPr="005B532C" w:rsidRDefault="00D33337" w:rsidP="00944A85">
            <w:pPr>
              <w:tabs>
                <w:tab w:val="left" w:pos="4395"/>
              </w:tabs>
              <w:spacing w:before="120"/>
              <w:ind w:right="408"/>
              <w:jc w:val="both"/>
              <w:rPr>
                <w:color w:val="000000"/>
                <w:szCs w:val="22"/>
              </w:rPr>
            </w:pPr>
            <w:r w:rsidRPr="005B532C">
              <w:rPr>
                <w:color w:val="000000"/>
                <w:szCs w:val="22"/>
              </w:rPr>
              <w:t>3.7.2</w:t>
            </w:r>
          </w:p>
        </w:tc>
      </w:tr>
      <w:tr w:rsidR="003336A1" w:rsidRPr="00426441" w14:paraId="4C6D08F3" w14:textId="77777777" w:rsidTr="00531FC8">
        <w:trPr>
          <w:gridAfter w:val="1"/>
          <w:wAfter w:w="142" w:type="dxa"/>
        </w:trPr>
        <w:tc>
          <w:tcPr>
            <w:tcW w:w="2786" w:type="dxa"/>
          </w:tcPr>
          <w:p w14:paraId="487B181F" w14:textId="607CBCD4" w:rsidR="00D33337" w:rsidRPr="005B532C" w:rsidRDefault="00D33337" w:rsidP="00944A85">
            <w:pPr>
              <w:tabs>
                <w:tab w:val="left" w:pos="4395"/>
              </w:tabs>
              <w:spacing w:before="120"/>
              <w:ind w:right="408"/>
              <w:jc w:val="both"/>
              <w:rPr>
                <w:color w:val="000000"/>
                <w:szCs w:val="22"/>
              </w:rPr>
            </w:pPr>
            <w:r w:rsidRPr="005B532C">
              <w:rPr>
                <w:color w:val="000000"/>
                <w:szCs w:val="22"/>
              </w:rPr>
              <w:t>Règles de confidentialité</w:t>
            </w:r>
          </w:p>
        </w:tc>
        <w:tc>
          <w:tcPr>
            <w:tcW w:w="3114" w:type="dxa"/>
          </w:tcPr>
          <w:p w14:paraId="136184BF" w14:textId="291ACB2A" w:rsidR="00D33337" w:rsidRPr="005B532C" w:rsidRDefault="00D33337" w:rsidP="00944A85">
            <w:pPr>
              <w:tabs>
                <w:tab w:val="left" w:pos="4395"/>
              </w:tabs>
              <w:spacing w:before="120"/>
              <w:ind w:right="408"/>
              <w:jc w:val="both"/>
              <w:rPr>
                <w:color w:val="000000"/>
                <w:szCs w:val="22"/>
              </w:rPr>
            </w:pPr>
            <w:r w:rsidRPr="005B532C">
              <w:rPr>
                <w:color w:val="000000"/>
                <w:szCs w:val="22"/>
              </w:rPr>
              <w:t>21</w:t>
            </w:r>
          </w:p>
        </w:tc>
        <w:tc>
          <w:tcPr>
            <w:tcW w:w="3162" w:type="dxa"/>
          </w:tcPr>
          <w:p w14:paraId="1F2E407F" w14:textId="48608805" w:rsidR="00D33337" w:rsidRPr="005B532C" w:rsidRDefault="00D33337" w:rsidP="00944A85">
            <w:pPr>
              <w:tabs>
                <w:tab w:val="left" w:pos="4395"/>
              </w:tabs>
              <w:spacing w:before="120"/>
              <w:ind w:right="408"/>
              <w:jc w:val="both"/>
              <w:rPr>
                <w:color w:val="000000"/>
                <w:szCs w:val="22"/>
              </w:rPr>
            </w:pPr>
            <w:r w:rsidRPr="005B532C">
              <w:rPr>
                <w:color w:val="000000"/>
                <w:szCs w:val="22"/>
              </w:rPr>
              <w:t>5.1.1 à 5.1.4</w:t>
            </w:r>
          </w:p>
        </w:tc>
      </w:tr>
      <w:tr w:rsidR="00D33337" w:rsidRPr="00426441" w14:paraId="025791C3" w14:textId="77777777" w:rsidTr="00162A3F">
        <w:tc>
          <w:tcPr>
            <w:tcW w:w="2786" w:type="dxa"/>
          </w:tcPr>
          <w:p w14:paraId="38594C80" w14:textId="3F546BE0" w:rsidR="00D33337" w:rsidRPr="005B532C" w:rsidRDefault="00D33337" w:rsidP="00944A85">
            <w:pPr>
              <w:tabs>
                <w:tab w:val="left" w:pos="4395"/>
              </w:tabs>
              <w:spacing w:before="120"/>
              <w:ind w:right="408"/>
              <w:jc w:val="both"/>
              <w:rPr>
                <w:color w:val="000000"/>
                <w:szCs w:val="22"/>
              </w:rPr>
            </w:pPr>
            <w:r w:rsidRPr="005B532C">
              <w:rPr>
                <w:color w:val="000000"/>
                <w:szCs w:val="22"/>
              </w:rPr>
              <w:t>Protection de la main d’</w:t>
            </w:r>
            <w:r w:rsidR="00BD522F" w:rsidRPr="005B532C">
              <w:rPr>
                <w:color w:val="000000"/>
                <w:szCs w:val="22"/>
              </w:rPr>
              <w:t>œuvre</w:t>
            </w:r>
          </w:p>
        </w:tc>
        <w:tc>
          <w:tcPr>
            <w:tcW w:w="3114" w:type="dxa"/>
          </w:tcPr>
          <w:p w14:paraId="0DFD30B1" w14:textId="03F0CC33" w:rsidR="00D33337" w:rsidRPr="005B532C" w:rsidRDefault="00D33337" w:rsidP="00944A85">
            <w:pPr>
              <w:tabs>
                <w:tab w:val="left" w:pos="4395"/>
              </w:tabs>
              <w:spacing w:before="120"/>
              <w:ind w:right="408"/>
              <w:jc w:val="both"/>
              <w:rPr>
                <w:color w:val="000000"/>
                <w:szCs w:val="22"/>
              </w:rPr>
            </w:pPr>
            <w:r w:rsidRPr="005B532C">
              <w:rPr>
                <w:color w:val="000000"/>
                <w:szCs w:val="22"/>
              </w:rPr>
              <w:t>9.2</w:t>
            </w:r>
          </w:p>
        </w:tc>
        <w:tc>
          <w:tcPr>
            <w:tcW w:w="3304" w:type="dxa"/>
            <w:gridSpan w:val="2"/>
          </w:tcPr>
          <w:p w14:paraId="4541A4AE" w14:textId="47D66E02" w:rsidR="00D33337" w:rsidRPr="005B532C" w:rsidRDefault="00D33337" w:rsidP="00944A85">
            <w:pPr>
              <w:tabs>
                <w:tab w:val="left" w:pos="4395"/>
              </w:tabs>
              <w:spacing w:before="120"/>
              <w:ind w:right="408"/>
              <w:jc w:val="both"/>
              <w:rPr>
                <w:color w:val="000000"/>
                <w:szCs w:val="22"/>
              </w:rPr>
            </w:pPr>
            <w:r w:rsidRPr="005B532C">
              <w:rPr>
                <w:color w:val="000000"/>
                <w:szCs w:val="22"/>
              </w:rPr>
              <w:t xml:space="preserve">6.1 </w:t>
            </w:r>
          </w:p>
        </w:tc>
      </w:tr>
      <w:tr w:rsidR="00D33337" w:rsidRPr="00426441" w14:paraId="17E5DD27" w14:textId="77777777" w:rsidTr="00162A3F">
        <w:tc>
          <w:tcPr>
            <w:tcW w:w="2786" w:type="dxa"/>
          </w:tcPr>
          <w:p w14:paraId="1595B5BF" w14:textId="087E9FF5" w:rsidR="00D33337" w:rsidRPr="005B532C" w:rsidRDefault="00BD522F" w:rsidP="00944A85">
            <w:pPr>
              <w:tabs>
                <w:tab w:val="left" w:pos="4395"/>
              </w:tabs>
              <w:spacing w:before="120"/>
              <w:ind w:right="408"/>
              <w:jc w:val="both"/>
              <w:rPr>
                <w:color w:val="000000"/>
                <w:szCs w:val="22"/>
              </w:rPr>
            </w:pPr>
            <w:r w:rsidRPr="005B532C">
              <w:rPr>
                <w:color w:val="000000"/>
                <w:szCs w:val="22"/>
              </w:rPr>
              <w:t>Responsabilité</w:t>
            </w:r>
          </w:p>
        </w:tc>
        <w:tc>
          <w:tcPr>
            <w:tcW w:w="3114" w:type="dxa"/>
          </w:tcPr>
          <w:p w14:paraId="747FA48D" w14:textId="08472663" w:rsidR="00D33337" w:rsidRPr="005B532C" w:rsidRDefault="00BD522F" w:rsidP="00944A85">
            <w:pPr>
              <w:tabs>
                <w:tab w:val="left" w:pos="4395"/>
              </w:tabs>
              <w:spacing w:before="120"/>
              <w:ind w:right="408"/>
              <w:jc w:val="both"/>
              <w:rPr>
                <w:color w:val="000000"/>
                <w:szCs w:val="22"/>
              </w:rPr>
            </w:pPr>
            <w:r w:rsidRPr="005B532C">
              <w:rPr>
                <w:color w:val="000000"/>
                <w:szCs w:val="22"/>
              </w:rPr>
              <w:t>25</w:t>
            </w:r>
          </w:p>
        </w:tc>
        <w:tc>
          <w:tcPr>
            <w:tcW w:w="3304" w:type="dxa"/>
            <w:gridSpan w:val="2"/>
          </w:tcPr>
          <w:p w14:paraId="5FD8B6B3" w14:textId="239501B6" w:rsidR="00D33337" w:rsidRPr="005B532C" w:rsidRDefault="00D33337" w:rsidP="00944A85">
            <w:pPr>
              <w:tabs>
                <w:tab w:val="left" w:pos="4395"/>
              </w:tabs>
              <w:spacing w:before="120"/>
              <w:ind w:right="408"/>
              <w:jc w:val="both"/>
              <w:rPr>
                <w:color w:val="000000"/>
                <w:szCs w:val="22"/>
              </w:rPr>
            </w:pPr>
            <w:r w:rsidRPr="005B532C">
              <w:rPr>
                <w:color w:val="000000"/>
                <w:szCs w:val="22"/>
              </w:rPr>
              <w:t>8</w:t>
            </w:r>
          </w:p>
        </w:tc>
      </w:tr>
      <w:tr w:rsidR="00D33337" w:rsidRPr="00426441" w14:paraId="3EA6AE24" w14:textId="77777777" w:rsidTr="00162A3F">
        <w:tc>
          <w:tcPr>
            <w:tcW w:w="2786" w:type="dxa"/>
          </w:tcPr>
          <w:p w14:paraId="6C894B62" w14:textId="523978C6" w:rsidR="00D33337" w:rsidRPr="005B532C" w:rsidRDefault="00BD522F" w:rsidP="00944A85">
            <w:pPr>
              <w:tabs>
                <w:tab w:val="left" w:pos="4395"/>
              </w:tabs>
              <w:spacing w:before="120"/>
              <w:ind w:right="408"/>
              <w:jc w:val="both"/>
              <w:rPr>
                <w:color w:val="000000"/>
                <w:szCs w:val="22"/>
              </w:rPr>
            </w:pPr>
            <w:r w:rsidRPr="005B532C">
              <w:rPr>
                <w:color w:val="000000"/>
                <w:szCs w:val="22"/>
              </w:rPr>
              <w:t>Pénalités</w:t>
            </w:r>
          </w:p>
        </w:tc>
        <w:tc>
          <w:tcPr>
            <w:tcW w:w="3114" w:type="dxa"/>
          </w:tcPr>
          <w:p w14:paraId="4F47891C" w14:textId="2C984768" w:rsidR="00D33337" w:rsidRPr="005B532C" w:rsidRDefault="00BD522F" w:rsidP="00944A85">
            <w:pPr>
              <w:tabs>
                <w:tab w:val="left" w:pos="4395"/>
              </w:tabs>
              <w:spacing w:before="120"/>
              <w:ind w:right="408"/>
              <w:jc w:val="both"/>
              <w:rPr>
                <w:color w:val="000000"/>
                <w:szCs w:val="22"/>
              </w:rPr>
            </w:pPr>
            <w:r w:rsidRPr="005B532C">
              <w:rPr>
                <w:color w:val="000000"/>
                <w:szCs w:val="22"/>
              </w:rPr>
              <w:t>14</w:t>
            </w:r>
          </w:p>
        </w:tc>
        <w:tc>
          <w:tcPr>
            <w:tcW w:w="3304" w:type="dxa"/>
            <w:gridSpan w:val="2"/>
          </w:tcPr>
          <w:p w14:paraId="0663D31D" w14:textId="68F83765" w:rsidR="00D33337" w:rsidRPr="005B532C" w:rsidRDefault="00D33337" w:rsidP="00944A85">
            <w:pPr>
              <w:tabs>
                <w:tab w:val="left" w:pos="4395"/>
              </w:tabs>
              <w:spacing w:before="120"/>
              <w:ind w:right="408"/>
              <w:jc w:val="both"/>
              <w:rPr>
                <w:color w:val="000000"/>
                <w:szCs w:val="22"/>
              </w:rPr>
            </w:pPr>
            <w:r w:rsidRPr="005B532C">
              <w:rPr>
                <w:color w:val="000000"/>
                <w:szCs w:val="22"/>
              </w:rPr>
              <w:t>14</w:t>
            </w:r>
          </w:p>
        </w:tc>
      </w:tr>
      <w:tr w:rsidR="00D33337" w:rsidRPr="00426441" w14:paraId="2AEBF574" w14:textId="77777777" w:rsidTr="00162A3F">
        <w:tc>
          <w:tcPr>
            <w:tcW w:w="2786" w:type="dxa"/>
          </w:tcPr>
          <w:p w14:paraId="17EF3724" w14:textId="187DB99C" w:rsidR="00D33337" w:rsidRPr="005B532C" w:rsidRDefault="00BD522F" w:rsidP="00944A85">
            <w:pPr>
              <w:tabs>
                <w:tab w:val="left" w:pos="4395"/>
              </w:tabs>
              <w:spacing w:before="120"/>
              <w:ind w:right="408"/>
              <w:jc w:val="both"/>
              <w:rPr>
                <w:color w:val="000000"/>
                <w:szCs w:val="22"/>
              </w:rPr>
            </w:pPr>
            <w:r w:rsidRPr="005B532C">
              <w:rPr>
                <w:color w:val="000000"/>
                <w:szCs w:val="22"/>
              </w:rPr>
              <w:t>Force majeure</w:t>
            </w:r>
          </w:p>
        </w:tc>
        <w:tc>
          <w:tcPr>
            <w:tcW w:w="3114" w:type="dxa"/>
          </w:tcPr>
          <w:p w14:paraId="7DE5905B" w14:textId="15721CFF" w:rsidR="00D33337" w:rsidRPr="005B532C" w:rsidRDefault="00BD522F" w:rsidP="00944A85">
            <w:pPr>
              <w:tabs>
                <w:tab w:val="left" w:pos="4395"/>
              </w:tabs>
              <w:spacing w:before="120"/>
              <w:ind w:right="408"/>
              <w:jc w:val="both"/>
              <w:rPr>
                <w:color w:val="000000"/>
                <w:szCs w:val="22"/>
              </w:rPr>
            </w:pPr>
            <w:r w:rsidRPr="005B532C">
              <w:rPr>
                <w:color w:val="000000"/>
                <w:szCs w:val="22"/>
              </w:rPr>
              <w:t>24</w:t>
            </w:r>
          </w:p>
        </w:tc>
        <w:tc>
          <w:tcPr>
            <w:tcW w:w="3304" w:type="dxa"/>
            <w:gridSpan w:val="2"/>
          </w:tcPr>
          <w:p w14:paraId="6ADFE89E" w14:textId="55CF2D6A" w:rsidR="00D33337" w:rsidRPr="005B532C" w:rsidRDefault="00BD522F" w:rsidP="00944A85">
            <w:pPr>
              <w:tabs>
                <w:tab w:val="left" w:pos="4395"/>
              </w:tabs>
              <w:spacing w:before="120"/>
              <w:ind w:right="408"/>
              <w:jc w:val="both"/>
              <w:rPr>
                <w:color w:val="000000"/>
                <w:szCs w:val="22"/>
              </w:rPr>
            </w:pPr>
            <w:r w:rsidRPr="005B532C">
              <w:rPr>
                <w:color w:val="000000"/>
                <w:szCs w:val="22"/>
              </w:rPr>
              <w:t xml:space="preserve">26 </w:t>
            </w:r>
          </w:p>
        </w:tc>
      </w:tr>
      <w:tr w:rsidR="00D33337" w:rsidRPr="00426441" w14:paraId="465A4328" w14:textId="77777777" w:rsidTr="00162A3F">
        <w:tc>
          <w:tcPr>
            <w:tcW w:w="2786" w:type="dxa"/>
          </w:tcPr>
          <w:p w14:paraId="0F3C2590" w14:textId="3097B3D2" w:rsidR="00D33337" w:rsidRPr="005B532C" w:rsidRDefault="00BD522F" w:rsidP="00944A85">
            <w:pPr>
              <w:tabs>
                <w:tab w:val="left" w:pos="4395"/>
              </w:tabs>
              <w:spacing w:before="120"/>
              <w:ind w:right="408"/>
              <w:jc w:val="both"/>
              <w:rPr>
                <w:color w:val="000000"/>
                <w:szCs w:val="22"/>
              </w:rPr>
            </w:pPr>
            <w:r w:rsidRPr="005B532C">
              <w:rPr>
                <w:color w:val="000000"/>
                <w:szCs w:val="22"/>
              </w:rPr>
              <w:t>Phase de transition – modalité de recette de la phase et des livrables attachés</w:t>
            </w:r>
          </w:p>
        </w:tc>
        <w:tc>
          <w:tcPr>
            <w:tcW w:w="3114" w:type="dxa"/>
          </w:tcPr>
          <w:p w14:paraId="3D7137B6" w14:textId="080E1FFE" w:rsidR="00D33337" w:rsidRPr="005B532C" w:rsidRDefault="00BD522F" w:rsidP="00944A85">
            <w:pPr>
              <w:tabs>
                <w:tab w:val="left" w:pos="4395"/>
              </w:tabs>
              <w:spacing w:before="120"/>
              <w:ind w:right="408"/>
              <w:jc w:val="both"/>
              <w:rPr>
                <w:color w:val="000000"/>
                <w:szCs w:val="22"/>
              </w:rPr>
            </w:pPr>
            <w:r w:rsidRPr="005B532C">
              <w:rPr>
                <w:color w:val="000000"/>
                <w:szCs w:val="22"/>
              </w:rPr>
              <w:t>5.1</w:t>
            </w:r>
          </w:p>
        </w:tc>
        <w:tc>
          <w:tcPr>
            <w:tcW w:w="3304" w:type="dxa"/>
            <w:gridSpan w:val="2"/>
          </w:tcPr>
          <w:p w14:paraId="3B730381" w14:textId="20EDF6A4" w:rsidR="00D33337" w:rsidRPr="005B532C" w:rsidRDefault="00BD522F" w:rsidP="00944A85">
            <w:pPr>
              <w:tabs>
                <w:tab w:val="left" w:pos="4395"/>
              </w:tabs>
              <w:spacing w:before="120"/>
              <w:ind w:right="408"/>
              <w:jc w:val="both"/>
              <w:rPr>
                <w:color w:val="000000"/>
                <w:szCs w:val="22"/>
              </w:rPr>
            </w:pPr>
            <w:r w:rsidRPr="005B532C">
              <w:rPr>
                <w:color w:val="000000"/>
                <w:szCs w:val="22"/>
              </w:rPr>
              <w:t xml:space="preserve">33.2 et 38.3 </w:t>
            </w:r>
          </w:p>
        </w:tc>
      </w:tr>
      <w:tr w:rsidR="00D33337" w:rsidRPr="00426441" w14:paraId="4B03FB7B" w14:textId="77777777" w:rsidTr="00162A3F">
        <w:tc>
          <w:tcPr>
            <w:tcW w:w="2786" w:type="dxa"/>
          </w:tcPr>
          <w:p w14:paraId="07F4B510" w14:textId="5186A92D" w:rsidR="00D33337" w:rsidRPr="005B532C" w:rsidRDefault="00BD522F" w:rsidP="00944A85">
            <w:pPr>
              <w:tabs>
                <w:tab w:val="left" w:pos="4395"/>
              </w:tabs>
              <w:spacing w:before="120"/>
              <w:ind w:right="408"/>
              <w:jc w:val="both"/>
              <w:rPr>
                <w:color w:val="000000"/>
                <w:szCs w:val="22"/>
              </w:rPr>
            </w:pPr>
            <w:r w:rsidRPr="005B532C">
              <w:rPr>
                <w:color w:val="000000"/>
                <w:szCs w:val="22"/>
              </w:rPr>
              <w:t>Phase de transition – modalité de recette de la phase et des livrables attachés</w:t>
            </w:r>
          </w:p>
        </w:tc>
        <w:tc>
          <w:tcPr>
            <w:tcW w:w="3114" w:type="dxa"/>
          </w:tcPr>
          <w:p w14:paraId="44CA7AAF" w14:textId="641BC13A" w:rsidR="00D33337" w:rsidRPr="005B532C" w:rsidRDefault="00BD522F" w:rsidP="00944A85">
            <w:pPr>
              <w:tabs>
                <w:tab w:val="left" w:pos="4395"/>
              </w:tabs>
              <w:spacing w:before="120"/>
              <w:ind w:right="408"/>
              <w:jc w:val="both"/>
              <w:rPr>
                <w:color w:val="000000"/>
                <w:szCs w:val="22"/>
              </w:rPr>
            </w:pPr>
            <w:r w:rsidRPr="005B532C">
              <w:rPr>
                <w:color w:val="000000"/>
                <w:szCs w:val="22"/>
              </w:rPr>
              <w:t>5.2</w:t>
            </w:r>
          </w:p>
        </w:tc>
        <w:tc>
          <w:tcPr>
            <w:tcW w:w="3304" w:type="dxa"/>
            <w:gridSpan w:val="2"/>
          </w:tcPr>
          <w:p w14:paraId="26D16B09" w14:textId="17D0AB22" w:rsidR="00D33337" w:rsidRPr="005B532C" w:rsidRDefault="00BD522F" w:rsidP="00944A85">
            <w:pPr>
              <w:tabs>
                <w:tab w:val="left" w:pos="4395"/>
              </w:tabs>
              <w:spacing w:before="120"/>
              <w:ind w:right="408"/>
              <w:jc w:val="both"/>
              <w:rPr>
                <w:color w:val="000000"/>
                <w:szCs w:val="22"/>
              </w:rPr>
            </w:pPr>
            <w:r w:rsidRPr="005B532C">
              <w:rPr>
                <w:color w:val="000000"/>
                <w:szCs w:val="22"/>
              </w:rPr>
              <w:t>32.4 et 33.2</w:t>
            </w:r>
          </w:p>
        </w:tc>
      </w:tr>
      <w:tr w:rsidR="00D33337" w:rsidRPr="00426441" w14:paraId="2DBB3D62" w14:textId="77777777" w:rsidTr="00162A3F">
        <w:tc>
          <w:tcPr>
            <w:tcW w:w="2786" w:type="dxa"/>
          </w:tcPr>
          <w:p w14:paraId="2354A04E" w14:textId="074A34FD" w:rsidR="00D33337" w:rsidRPr="005B532C" w:rsidRDefault="00BD522F" w:rsidP="00944A85">
            <w:pPr>
              <w:tabs>
                <w:tab w:val="left" w:pos="4395"/>
              </w:tabs>
              <w:spacing w:before="120"/>
              <w:ind w:right="408"/>
              <w:jc w:val="both"/>
              <w:rPr>
                <w:color w:val="000000"/>
                <w:szCs w:val="22"/>
              </w:rPr>
            </w:pPr>
            <w:r w:rsidRPr="005B532C">
              <w:rPr>
                <w:color w:val="000000"/>
                <w:szCs w:val="22"/>
              </w:rPr>
              <w:t>Phase de réversibilité</w:t>
            </w:r>
          </w:p>
        </w:tc>
        <w:tc>
          <w:tcPr>
            <w:tcW w:w="3114" w:type="dxa"/>
          </w:tcPr>
          <w:p w14:paraId="7FD954ED" w14:textId="3B4201C2" w:rsidR="00D33337" w:rsidRPr="005B532C" w:rsidRDefault="00BD522F" w:rsidP="00944A85">
            <w:pPr>
              <w:tabs>
                <w:tab w:val="left" w:pos="4395"/>
              </w:tabs>
              <w:spacing w:before="120"/>
              <w:ind w:right="408"/>
              <w:jc w:val="both"/>
              <w:rPr>
                <w:color w:val="000000"/>
                <w:szCs w:val="22"/>
              </w:rPr>
            </w:pPr>
            <w:r w:rsidRPr="005B532C">
              <w:rPr>
                <w:color w:val="000000"/>
                <w:szCs w:val="22"/>
              </w:rPr>
              <w:t>5.4</w:t>
            </w:r>
          </w:p>
        </w:tc>
        <w:tc>
          <w:tcPr>
            <w:tcW w:w="3304" w:type="dxa"/>
            <w:gridSpan w:val="2"/>
          </w:tcPr>
          <w:p w14:paraId="4F9BF963" w14:textId="6E4A311C" w:rsidR="00D33337" w:rsidRPr="005B532C" w:rsidRDefault="00BD522F" w:rsidP="00944A85">
            <w:pPr>
              <w:tabs>
                <w:tab w:val="left" w:pos="4395"/>
              </w:tabs>
              <w:spacing w:before="120"/>
              <w:ind w:right="408"/>
              <w:jc w:val="both"/>
              <w:rPr>
                <w:color w:val="000000"/>
                <w:szCs w:val="22"/>
              </w:rPr>
            </w:pPr>
            <w:r w:rsidRPr="005B532C">
              <w:rPr>
                <w:color w:val="000000"/>
                <w:szCs w:val="22"/>
              </w:rPr>
              <w:t>38.4</w:t>
            </w:r>
          </w:p>
        </w:tc>
      </w:tr>
      <w:tr w:rsidR="00D33337" w:rsidRPr="00426441" w14:paraId="5DD9D70C" w14:textId="77777777" w:rsidTr="00162A3F">
        <w:tc>
          <w:tcPr>
            <w:tcW w:w="2786" w:type="dxa"/>
          </w:tcPr>
          <w:p w14:paraId="2A56E835" w14:textId="11EEADCF" w:rsidR="00D33337" w:rsidRPr="005B532C" w:rsidRDefault="00BD522F" w:rsidP="00944A85">
            <w:pPr>
              <w:tabs>
                <w:tab w:val="left" w:pos="4395"/>
              </w:tabs>
              <w:spacing w:before="120"/>
              <w:ind w:right="408"/>
              <w:jc w:val="both"/>
              <w:rPr>
                <w:color w:val="000000"/>
                <w:szCs w:val="22"/>
              </w:rPr>
            </w:pPr>
            <w:r w:rsidRPr="005B532C">
              <w:rPr>
                <w:color w:val="000000"/>
                <w:szCs w:val="22"/>
              </w:rPr>
              <w:t>Conditions de réversibilité</w:t>
            </w:r>
          </w:p>
        </w:tc>
        <w:tc>
          <w:tcPr>
            <w:tcW w:w="3114" w:type="dxa"/>
          </w:tcPr>
          <w:p w14:paraId="26E5DE4A" w14:textId="2F4B03DF" w:rsidR="00D33337" w:rsidRPr="005B532C" w:rsidRDefault="00BD522F" w:rsidP="00944A85">
            <w:pPr>
              <w:tabs>
                <w:tab w:val="left" w:pos="4395"/>
              </w:tabs>
              <w:spacing w:before="120"/>
              <w:ind w:right="408"/>
              <w:jc w:val="both"/>
              <w:rPr>
                <w:color w:val="000000"/>
                <w:szCs w:val="22"/>
              </w:rPr>
            </w:pPr>
            <w:r w:rsidRPr="005B532C">
              <w:rPr>
                <w:color w:val="000000"/>
                <w:szCs w:val="22"/>
              </w:rPr>
              <w:t>19</w:t>
            </w:r>
          </w:p>
        </w:tc>
        <w:tc>
          <w:tcPr>
            <w:tcW w:w="3304" w:type="dxa"/>
            <w:gridSpan w:val="2"/>
          </w:tcPr>
          <w:p w14:paraId="5B8D7BF9" w14:textId="6BE04FDC" w:rsidR="00D33337" w:rsidRPr="005B532C" w:rsidRDefault="00BD522F" w:rsidP="00944A85">
            <w:pPr>
              <w:tabs>
                <w:tab w:val="left" w:pos="4395"/>
              </w:tabs>
              <w:spacing w:before="120"/>
              <w:ind w:right="408"/>
              <w:jc w:val="both"/>
              <w:rPr>
                <w:color w:val="000000"/>
                <w:szCs w:val="22"/>
              </w:rPr>
            </w:pPr>
            <w:r w:rsidRPr="005B532C">
              <w:rPr>
                <w:color w:val="000000"/>
                <w:szCs w:val="22"/>
              </w:rPr>
              <w:t>42</w:t>
            </w:r>
          </w:p>
        </w:tc>
      </w:tr>
      <w:tr w:rsidR="00D33337" w:rsidRPr="00426441" w14:paraId="500914C9" w14:textId="77777777" w:rsidTr="00162A3F">
        <w:tc>
          <w:tcPr>
            <w:tcW w:w="2786" w:type="dxa"/>
          </w:tcPr>
          <w:p w14:paraId="07417D06" w14:textId="6A2264C8" w:rsidR="00D33337" w:rsidRPr="005B532C" w:rsidRDefault="00BD522F" w:rsidP="00944A85">
            <w:pPr>
              <w:tabs>
                <w:tab w:val="left" w:pos="4395"/>
              </w:tabs>
              <w:spacing w:before="120"/>
              <w:ind w:right="408"/>
              <w:jc w:val="both"/>
              <w:rPr>
                <w:color w:val="000000"/>
                <w:szCs w:val="22"/>
              </w:rPr>
            </w:pPr>
            <w:r w:rsidRPr="005B532C">
              <w:rPr>
                <w:color w:val="000000"/>
                <w:szCs w:val="22"/>
              </w:rPr>
              <w:t>Résiliation</w:t>
            </w:r>
          </w:p>
        </w:tc>
        <w:tc>
          <w:tcPr>
            <w:tcW w:w="3114" w:type="dxa"/>
          </w:tcPr>
          <w:p w14:paraId="1A6417D2" w14:textId="1764A090" w:rsidR="00D33337" w:rsidRPr="005B532C" w:rsidRDefault="00BD522F" w:rsidP="00944A85">
            <w:pPr>
              <w:tabs>
                <w:tab w:val="left" w:pos="4395"/>
              </w:tabs>
              <w:spacing w:before="120"/>
              <w:ind w:right="408"/>
              <w:jc w:val="both"/>
              <w:rPr>
                <w:color w:val="000000"/>
                <w:szCs w:val="22"/>
              </w:rPr>
            </w:pPr>
            <w:r w:rsidRPr="005B532C">
              <w:rPr>
                <w:color w:val="000000"/>
                <w:szCs w:val="22"/>
              </w:rPr>
              <w:t>28.2</w:t>
            </w:r>
          </w:p>
        </w:tc>
        <w:tc>
          <w:tcPr>
            <w:tcW w:w="3304" w:type="dxa"/>
            <w:gridSpan w:val="2"/>
          </w:tcPr>
          <w:p w14:paraId="0CF28C9D" w14:textId="0A706EAF" w:rsidR="00D33337" w:rsidRPr="005B532C" w:rsidRDefault="00BD522F" w:rsidP="00944A85">
            <w:pPr>
              <w:tabs>
                <w:tab w:val="left" w:pos="4395"/>
              </w:tabs>
              <w:spacing w:before="120"/>
              <w:ind w:right="408"/>
              <w:jc w:val="both"/>
              <w:rPr>
                <w:color w:val="000000"/>
                <w:szCs w:val="22"/>
              </w:rPr>
            </w:pPr>
            <w:r w:rsidRPr="005B532C">
              <w:rPr>
                <w:color w:val="000000"/>
                <w:szCs w:val="22"/>
              </w:rPr>
              <w:t>49.3</w:t>
            </w:r>
          </w:p>
        </w:tc>
      </w:tr>
      <w:tr w:rsidR="00D33337" w:rsidRPr="00426441" w14:paraId="51AD7E1A" w14:textId="77777777" w:rsidTr="00162A3F">
        <w:tc>
          <w:tcPr>
            <w:tcW w:w="2786" w:type="dxa"/>
          </w:tcPr>
          <w:p w14:paraId="4540F905" w14:textId="3A1F80DA" w:rsidR="00D33337" w:rsidRPr="005B532C" w:rsidRDefault="00531FC8" w:rsidP="00944A85">
            <w:pPr>
              <w:tabs>
                <w:tab w:val="left" w:pos="4395"/>
              </w:tabs>
              <w:spacing w:before="120"/>
              <w:ind w:right="408"/>
              <w:jc w:val="both"/>
              <w:rPr>
                <w:color w:val="000000"/>
                <w:szCs w:val="22"/>
              </w:rPr>
            </w:pPr>
            <w:r w:rsidRPr="005B532C">
              <w:rPr>
                <w:color w:val="000000"/>
                <w:szCs w:val="22"/>
              </w:rPr>
              <w:t>Résiliation</w:t>
            </w:r>
          </w:p>
        </w:tc>
        <w:tc>
          <w:tcPr>
            <w:tcW w:w="3114" w:type="dxa"/>
          </w:tcPr>
          <w:p w14:paraId="3CEBB15D" w14:textId="1652F629" w:rsidR="00D33337" w:rsidRPr="005B532C" w:rsidRDefault="00531FC8" w:rsidP="00944A85">
            <w:pPr>
              <w:tabs>
                <w:tab w:val="left" w:pos="4395"/>
              </w:tabs>
              <w:spacing w:before="120"/>
              <w:ind w:right="408"/>
              <w:jc w:val="both"/>
              <w:rPr>
                <w:color w:val="000000"/>
                <w:szCs w:val="22"/>
              </w:rPr>
            </w:pPr>
            <w:r w:rsidRPr="005B532C">
              <w:rPr>
                <w:color w:val="000000"/>
                <w:szCs w:val="22"/>
              </w:rPr>
              <w:t>28</w:t>
            </w:r>
          </w:p>
        </w:tc>
        <w:tc>
          <w:tcPr>
            <w:tcW w:w="3304" w:type="dxa"/>
            <w:gridSpan w:val="2"/>
          </w:tcPr>
          <w:p w14:paraId="39000ADC" w14:textId="07BA3A6C" w:rsidR="00D33337" w:rsidRPr="005B532C" w:rsidRDefault="00531FC8" w:rsidP="00944A85">
            <w:pPr>
              <w:tabs>
                <w:tab w:val="left" w:pos="4395"/>
              </w:tabs>
              <w:spacing w:before="120"/>
              <w:ind w:right="408"/>
              <w:jc w:val="both"/>
              <w:rPr>
                <w:color w:val="000000"/>
                <w:szCs w:val="22"/>
              </w:rPr>
            </w:pPr>
            <w:r w:rsidRPr="005B532C">
              <w:rPr>
                <w:color w:val="000000"/>
                <w:szCs w:val="22"/>
              </w:rPr>
              <w:t>47 à 51</w:t>
            </w:r>
          </w:p>
        </w:tc>
      </w:tr>
    </w:tbl>
    <w:p w14:paraId="36B4C0E2" w14:textId="77777777" w:rsidR="00DE64DE" w:rsidRPr="005B532C" w:rsidRDefault="00DE64DE" w:rsidP="00944A85">
      <w:pPr>
        <w:tabs>
          <w:tab w:val="left" w:pos="4395"/>
        </w:tabs>
        <w:spacing w:before="120"/>
        <w:ind w:right="408"/>
        <w:jc w:val="both"/>
        <w:rPr>
          <w:color w:val="000000"/>
          <w:szCs w:val="22"/>
          <w:highlight w:val="yellow"/>
        </w:rPr>
      </w:pPr>
    </w:p>
    <w:sectPr w:rsidR="00DE64DE" w:rsidRPr="005B532C" w:rsidSect="00543307">
      <w:footerReference w:type="default" r:id="rId12"/>
      <w:headerReference w:type="first" r:id="rId13"/>
      <w:footerReference w:type="first" r:id="rId14"/>
      <w:pgSz w:w="11907" w:h="16840"/>
      <w:pgMar w:top="1417" w:right="1417" w:bottom="1417" w:left="1276"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4273C" w14:textId="77777777" w:rsidR="00F239A2" w:rsidRDefault="00F239A2">
      <w:r>
        <w:separator/>
      </w:r>
    </w:p>
    <w:p w14:paraId="559225B4" w14:textId="77777777" w:rsidR="00F239A2" w:rsidRDefault="00F239A2"/>
  </w:endnote>
  <w:endnote w:type="continuationSeparator" w:id="0">
    <w:p w14:paraId="10C46A8F" w14:textId="77777777" w:rsidR="00F239A2" w:rsidRDefault="00F239A2">
      <w:r>
        <w:continuationSeparator/>
      </w:r>
    </w:p>
    <w:p w14:paraId="5A38A991" w14:textId="77777777" w:rsidR="00F239A2" w:rsidRDefault="00F239A2"/>
  </w:endnote>
  <w:endnote w:type="continuationNotice" w:id="1">
    <w:p w14:paraId="5ED5417D" w14:textId="77777777" w:rsidR="00F239A2" w:rsidRDefault="00F23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Light">
    <w:altName w:val="Arial Nova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
    <w:altName w:val="Yu Gothic"/>
    <w:panose1 w:val="00000000000000000000"/>
    <w:charset w:val="80"/>
    <w:family w:val="auto"/>
    <w:notTrueType/>
    <w:pitch w:val="variable"/>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9DE4" w14:textId="344DBF1B" w:rsidR="00CE281E" w:rsidRPr="00E13C88" w:rsidRDefault="00CE281E" w:rsidP="0076662E">
    <w:pPr>
      <w:pStyle w:val="Pieddepage"/>
      <w:rPr>
        <w:rFonts w:ascii="Arial" w:hAnsi="Arial" w:cs="Arial"/>
      </w:rPr>
    </w:pPr>
    <w:r w:rsidRPr="00E13C88">
      <w:rPr>
        <w:rStyle w:val="Numrodepage"/>
        <w:rFonts w:ascii="Arial" w:hAnsi="Arial" w:cs="Arial"/>
        <w:color w:val="5B9BD5" w:themeColor="accent1"/>
        <w:sz w:val="20"/>
      </w:rPr>
      <w:t>I</w:t>
    </w:r>
    <w:r>
      <w:rPr>
        <w:rStyle w:val="Numrodepage"/>
        <w:rFonts w:ascii="Arial" w:hAnsi="Arial" w:cs="Arial"/>
        <w:color w:val="5B9BD5" w:themeColor="accent1"/>
        <w:sz w:val="20"/>
      </w:rPr>
      <w:t>FPEN</w:t>
    </w:r>
    <w:r w:rsidRPr="00E13C88">
      <w:rPr>
        <w:rStyle w:val="Numrodepage"/>
        <w:rFonts w:ascii="Arial" w:hAnsi="Arial" w:cs="Arial"/>
        <w:color w:val="5B9BD5" w:themeColor="accent1"/>
        <w:sz w:val="20"/>
      </w:rPr>
      <w:tab/>
    </w:r>
    <w:r w:rsidRPr="00E13C88">
      <w:rPr>
        <w:rStyle w:val="Numrodepage"/>
        <w:rFonts w:ascii="Arial" w:hAnsi="Arial" w:cs="Arial"/>
        <w:snapToGrid w:val="0"/>
        <w:color w:val="5B9BD5" w:themeColor="accent1"/>
        <w:sz w:val="20"/>
      </w:rPr>
      <w:t xml:space="preserve">Page </w:t>
    </w:r>
    <w:r w:rsidRPr="00E13C88">
      <w:rPr>
        <w:rStyle w:val="Numrodepage"/>
        <w:rFonts w:ascii="Arial" w:hAnsi="Arial" w:cs="Arial"/>
        <w:snapToGrid w:val="0"/>
        <w:color w:val="5B9BD5" w:themeColor="accent1"/>
        <w:sz w:val="20"/>
      </w:rPr>
      <w:fldChar w:fldCharType="begin"/>
    </w:r>
    <w:r w:rsidRPr="00E13C88">
      <w:rPr>
        <w:rStyle w:val="Numrodepage"/>
        <w:rFonts w:ascii="Arial" w:hAnsi="Arial" w:cs="Arial"/>
        <w:snapToGrid w:val="0"/>
        <w:color w:val="5B9BD5" w:themeColor="accent1"/>
        <w:sz w:val="20"/>
      </w:rPr>
      <w:instrText xml:space="preserve"> PAGE </w:instrText>
    </w:r>
    <w:r w:rsidRPr="00E13C88">
      <w:rPr>
        <w:rStyle w:val="Numrodepage"/>
        <w:rFonts w:ascii="Arial" w:hAnsi="Arial" w:cs="Arial"/>
        <w:snapToGrid w:val="0"/>
        <w:color w:val="5B9BD5" w:themeColor="accent1"/>
        <w:sz w:val="20"/>
      </w:rPr>
      <w:fldChar w:fldCharType="separate"/>
    </w:r>
    <w:r>
      <w:rPr>
        <w:rStyle w:val="Numrodepage"/>
        <w:rFonts w:ascii="Arial" w:hAnsi="Arial" w:cs="Arial"/>
        <w:noProof/>
        <w:snapToGrid w:val="0"/>
        <w:color w:val="5B9BD5" w:themeColor="accent1"/>
        <w:sz w:val="20"/>
      </w:rPr>
      <w:t>13</w:t>
    </w:r>
    <w:r w:rsidRPr="00E13C88">
      <w:rPr>
        <w:rStyle w:val="Numrodepage"/>
        <w:rFonts w:ascii="Arial" w:hAnsi="Arial" w:cs="Arial"/>
        <w:snapToGrid w:val="0"/>
        <w:color w:val="5B9BD5" w:themeColor="accent1"/>
        <w:sz w:val="20"/>
      </w:rPr>
      <w:fldChar w:fldCharType="end"/>
    </w:r>
    <w:r w:rsidRPr="00E13C88">
      <w:rPr>
        <w:rStyle w:val="Numrodepage"/>
        <w:rFonts w:ascii="Arial" w:hAnsi="Arial" w:cs="Arial"/>
        <w:snapToGrid w:val="0"/>
        <w:color w:val="5B9BD5" w:themeColor="accent1"/>
        <w:sz w:val="20"/>
      </w:rPr>
      <w:t xml:space="preserve"> sur </w:t>
    </w:r>
    <w:r w:rsidRPr="00E13C88">
      <w:rPr>
        <w:rStyle w:val="Numrodepage"/>
        <w:rFonts w:ascii="Arial" w:hAnsi="Arial" w:cs="Arial"/>
        <w:snapToGrid w:val="0"/>
        <w:color w:val="5B9BD5" w:themeColor="accent1"/>
        <w:sz w:val="20"/>
      </w:rPr>
      <w:fldChar w:fldCharType="begin"/>
    </w:r>
    <w:r w:rsidRPr="00E13C88">
      <w:rPr>
        <w:rStyle w:val="Numrodepage"/>
        <w:rFonts w:ascii="Arial" w:hAnsi="Arial" w:cs="Arial"/>
        <w:snapToGrid w:val="0"/>
        <w:color w:val="5B9BD5" w:themeColor="accent1"/>
        <w:sz w:val="20"/>
      </w:rPr>
      <w:instrText xml:space="preserve"> NUMPAGES </w:instrText>
    </w:r>
    <w:r w:rsidRPr="00E13C88">
      <w:rPr>
        <w:rStyle w:val="Numrodepage"/>
        <w:rFonts w:ascii="Arial" w:hAnsi="Arial" w:cs="Arial"/>
        <w:snapToGrid w:val="0"/>
        <w:color w:val="5B9BD5" w:themeColor="accent1"/>
        <w:sz w:val="20"/>
      </w:rPr>
      <w:fldChar w:fldCharType="separate"/>
    </w:r>
    <w:r>
      <w:rPr>
        <w:rStyle w:val="Numrodepage"/>
        <w:rFonts w:ascii="Arial" w:hAnsi="Arial" w:cs="Arial"/>
        <w:noProof/>
        <w:snapToGrid w:val="0"/>
        <w:color w:val="5B9BD5" w:themeColor="accent1"/>
        <w:sz w:val="20"/>
      </w:rPr>
      <w:t>33</w:t>
    </w:r>
    <w:r w:rsidRPr="00E13C88">
      <w:rPr>
        <w:rStyle w:val="Numrodepage"/>
        <w:rFonts w:ascii="Arial" w:hAnsi="Arial" w:cs="Arial"/>
        <w:snapToGrid w:val="0"/>
        <w:color w:val="5B9BD5" w:themeColor="accent1"/>
        <w:sz w:val="20"/>
      </w:rPr>
      <w:fldChar w:fldCharType="end"/>
    </w:r>
    <w:r w:rsidRPr="00E13C88">
      <w:rPr>
        <w:rStyle w:val="Numrodepage"/>
        <w:rFonts w:ascii="Arial" w:hAnsi="Arial" w:cs="Arial"/>
        <w:color w:val="5B9BD5" w:themeColor="accent1"/>
        <w:sz w:val="20"/>
      </w:rPr>
      <w:tab/>
    </w:r>
    <w:r w:rsidRPr="00E13C88">
      <w:rPr>
        <w:rStyle w:val="Numrodepage"/>
        <w:rFonts w:ascii="Arial" w:hAnsi="Arial" w:cs="Arial"/>
        <w:color w:val="5B9BD5" w:themeColor="accent1"/>
        <w:sz w:val="20"/>
      </w:rPr>
      <w:fldChar w:fldCharType="begin"/>
    </w:r>
    <w:r w:rsidRPr="00E13C88">
      <w:rPr>
        <w:rStyle w:val="Numrodepage"/>
        <w:rFonts w:ascii="Arial" w:hAnsi="Arial" w:cs="Arial"/>
        <w:color w:val="5B9BD5" w:themeColor="accent1"/>
        <w:sz w:val="20"/>
      </w:rPr>
      <w:instrText xml:space="preserve"> FILENAME   \* MERGEFORMAT </w:instrText>
    </w:r>
    <w:r w:rsidRPr="00E13C88">
      <w:rPr>
        <w:rStyle w:val="Numrodepage"/>
        <w:rFonts w:ascii="Arial" w:hAnsi="Arial" w:cs="Arial"/>
        <w:color w:val="5B9BD5" w:themeColor="accent1"/>
        <w:sz w:val="20"/>
      </w:rPr>
      <w:fldChar w:fldCharType="separate"/>
    </w:r>
    <w:r>
      <w:rPr>
        <w:rStyle w:val="Numrodepage"/>
        <w:rFonts w:ascii="Arial" w:hAnsi="Arial" w:cs="Arial"/>
        <w:noProof/>
        <w:color w:val="5B9BD5" w:themeColor="accent1"/>
        <w:sz w:val="20"/>
      </w:rPr>
      <w:t xml:space="preserve">CCAP </w:t>
    </w:r>
    <w:r w:rsidRPr="00E13C88">
      <w:rPr>
        <w:rStyle w:val="Numrodepage"/>
        <w:rFonts w:ascii="Arial" w:hAnsi="Arial" w:cs="Arial"/>
        <w:color w:val="5B9BD5" w:themeColor="accent1"/>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DB3EC" w14:textId="5FB1208E" w:rsidR="00CE281E" w:rsidRDefault="00CE281E">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33</w:t>
    </w:r>
    <w:r>
      <w:rPr>
        <w:rStyle w:val="Numrodepage"/>
        <w:snapToGrid w:val="0"/>
      </w:rPr>
      <w:fldChar w:fldCharType="end"/>
    </w:r>
    <w:r>
      <w:rPr>
        <w:rStyle w:val="Numrodepage"/>
      </w:rPr>
      <w:tab/>
    </w:r>
  </w:p>
  <w:p w14:paraId="77CD80B1" w14:textId="77777777" w:rsidR="00CE281E" w:rsidRDefault="00CE28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54729" w14:textId="77777777" w:rsidR="00F239A2" w:rsidRDefault="00F239A2">
      <w:r>
        <w:separator/>
      </w:r>
    </w:p>
    <w:p w14:paraId="79B7B679" w14:textId="77777777" w:rsidR="00F239A2" w:rsidRDefault="00F239A2"/>
  </w:footnote>
  <w:footnote w:type="continuationSeparator" w:id="0">
    <w:p w14:paraId="11A56FA9" w14:textId="77777777" w:rsidR="00F239A2" w:rsidRDefault="00F239A2">
      <w:r>
        <w:continuationSeparator/>
      </w:r>
    </w:p>
    <w:p w14:paraId="12B96809" w14:textId="77777777" w:rsidR="00F239A2" w:rsidRDefault="00F239A2"/>
  </w:footnote>
  <w:footnote w:type="continuationNotice" w:id="1">
    <w:p w14:paraId="3312ED4D" w14:textId="77777777" w:rsidR="00F239A2" w:rsidRDefault="00F23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tblInd w:w="70" w:type="dxa"/>
      <w:tblLayout w:type="fixed"/>
      <w:tblCellMar>
        <w:left w:w="70" w:type="dxa"/>
        <w:right w:w="70" w:type="dxa"/>
      </w:tblCellMar>
      <w:tblLook w:val="0000" w:firstRow="0" w:lastRow="0" w:firstColumn="0" w:lastColumn="0" w:noHBand="0" w:noVBand="0"/>
    </w:tblPr>
    <w:tblGrid>
      <w:gridCol w:w="3186"/>
      <w:gridCol w:w="5670"/>
      <w:gridCol w:w="1224"/>
    </w:tblGrid>
    <w:tr w:rsidR="00CE281E" w:rsidRPr="008C7A1C" w14:paraId="74F4E5AD" w14:textId="77777777" w:rsidTr="00162A3F">
      <w:trPr>
        <w:cantSplit/>
        <w:trHeight w:val="844"/>
      </w:trPr>
      <w:tc>
        <w:tcPr>
          <w:tcW w:w="3186" w:type="dxa"/>
          <w:tcBorders>
            <w:top w:val="single" w:sz="4" w:space="0" w:color="auto"/>
            <w:left w:val="single" w:sz="4" w:space="0" w:color="auto"/>
            <w:bottom w:val="single" w:sz="4" w:space="0" w:color="auto"/>
            <w:right w:val="single" w:sz="4" w:space="0" w:color="auto"/>
          </w:tcBorders>
          <w:vAlign w:val="center"/>
        </w:tcPr>
        <w:p w14:paraId="07741698" w14:textId="083FCE48" w:rsidR="00CE281E" w:rsidRPr="00524990" w:rsidRDefault="00CE281E" w:rsidP="008E3146">
          <w:pPr>
            <w:pStyle w:val="En-tte"/>
          </w:pPr>
          <w:r>
            <w:rPr>
              <w:noProof/>
            </w:rPr>
            <w:drawing>
              <wp:inline distT="0" distB="0" distL="0" distR="0" wp14:anchorId="4F7C1BB8" wp14:editId="6740523C">
                <wp:extent cx="1571625" cy="666750"/>
                <wp:effectExtent l="0" t="0" r="9525" b="0"/>
                <wp:docPr id="5" name="Image 5"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N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666750"/>
                        </a:xfrm>
                        <a:prstGeom prst="rect">
                          <a:avLst/>
                        </a:prstGeom>
                        <a:noFill/>
                        <a:ln>
                          <a:noFill/>
                        </a:ln>
                      </pic:spPr>
                    </pic:pic>
                  </a:graphicData>
                </a:graphic>
              </wp:inline>
            </w:drawing>
          </w:r>
        </w:p>
      </w:tc>
      <w:tc>
        <w:tcPr>
          <w:tcW w:w="5670" w:type="dxa"/>
          <w:tcBorders>
            <w:top w:val="single" w:sz="4" w:space="0" w:color="auto"/>
            <w:left w:val="single" w:sz="4" w:space="0" w:color="auto"/>
            <w:bottom w:val="single" w:sz="4" w:space="0" w:color="auto"/>
            <w:right w:val="single" w:sz="4" w:space="0" w:color="auto"/>
          </w:tcBorders>
          <w:vAlign w:val="center"/>
        </w:tcPr>
        <w:p w14:paraId="0B937AB9" w14:textId="7939919E" w:rsidR="00CE281E" w:rsidRPr="008C7A1C" w:rsidRDefault="00CE281E" w:rsidP="008E3146">
          <w:pPr>
            <w:pStyle w:val="En-tte"/>
          </w:pPr>
          <w:r>
            <w:t xml:space="preserve">Marché : </w:t>
          </w:r>
          <w:r w:rsidR="00DF663F" w:rsidRPr="00DF663F">
            <w:t xml:space="preserve">Plateforme SaaS pour des </w:t>
          </w:r>
          <w:r w:rsidR="007E3CCD">
            <w:t>Outils Open source</w:t>
          </w:r>
        </w:p>
      </w:tc>
      <w:tc>
        <w:tcPr>
          <w:tcW w:w="1224" w:type="dxa"/>
          <w:tcBorders>
            <w:top w:val="single" w:sz="4" w:space="0" w:color="auto"/>
            <w:left w:val="single" w:sz="4" w:space="0" w:color="auto"/>
            <w:bottom w:val="single" w:sz="4" w:space="0" w:color="auto"/>
            <w:right w:val="single" w:sz="4" w:space="0" w:color="auto"/>
          </w:tcBorders>
          <w:vAlign w:val="center"/>
        </w:tcPr>
        <w:p w14:paraId="1DC8ADB5" w14:textId="77777777" w:rsidR="00CE281E" w:rsidRDefault="00CE281E" w:rsidP="008E3146">
          <w:pPr>
            <w:pStyle w:val="En-tte"/>
          </w:pPr>
          <w:r>
            <w:t>Date :</w:t>
          </w:r>
        </w:p>
        <w:p w14:paraId="33D7B2D8" w14:textId="15D3795D" w:rsidR="00CE281E" w:rsidRPr="008C7A1C" w:rsidRDefault="00A54DED" w:rsidP="008E3146">
          <w:pPr>
            <w:pStyle w:val="En-tte"/>
          </w:pPr>
          <w:r>
            <w:t>31</w:t>
          </w:r>
          <w:r w:rsidR="00DF663F">
            <w:t>/0</w:t>
          </w:r>
          <w:r>
            <w:t>7/</w:t>
          </w:r>
          <w:r w:rsidR="00CE281E">
            <w:t>202</w:t>
          </w:r>
          <w:r>
            <w:t>5</w:t>
          </w:r>
        </w:p>
      </w:tc>
    </w:tr>
    <w:tr w:rsidR="00CE281E" w:rsidRPr="008C7A1C" w14:paraId="153DFF90" w14:textId="77777777" w:rsidTr="00162A3F">
      <w:trPr>
        <w:cantSplit/>
      </w:trPr>
      <w:tc>
        <w:tcPr>
          <w:tcW w:w="3186" w:type="dxa"/>
          <w:tcBorders>
            <w:top w:val="single" w:sz="4" w:space="0" w:color="auto"/>
            <w:left w:val="single" w:sz="4" w:space="0" w:color="auto"/>
            <w:bottom w:val="dotted" w:sz="4" w:space="0" w:color="auto"/>
            <w:right w:val="single" w:sz="4" w:space="0" w:color="auto"/>
          </w:tcBorders>
          <w:vAlign w:val="center"/>
        </w:tcPr>
        <w:p w14:paraId="721C1C8C" w14:textId="77777777" w:rsidR="00CE281E" w:rsidRPr="000F7E51" w:rsidRDefault="00CE281E" w:rsidP="008E3146">
          <w:pPr>
            <w:pStyle w:val="Corpsdetitresimple"/>
          </w:pP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3B802D0E" w14:textId="57F63A38" w:rsidR="00CE281E" w:rsidRPr="008C7A1C" w:rsidRDefault="00CE281E" w:rsidP="008E3146">
          <w:r w:rsidRPr="008C7A1C">
            <w:t>Référence</w:t>
          </w:r>
          <w:r>
            <w:t xml:space="preserve"> affaire </w:t>
          </w:r>
          <w:r w:rsidR="00FB6905">
            <w:t>458517</w:t>
          </w:r>
        </w:p>
      </w:tc>
      <w:tc>
        <w:tcPr>
          <w:tcW w:w="1224" w:type="dxa"/>
          <w:tcBorders>
            <w:top w:val="single" w:sz="4" w:space="0" w:color="auto"/>
            <w:left w:val="single" w:sz="4" w:space="0" w:color="auto"/>
            <w:bottom w:val="single" w:sz="4" w:space="0" w:color="auto"/>
            <w:right w:val="single" w:sz="4" w:space="0" w:color="auto"/>
          </w:tcBorders>
          <w:shd w:val="clear" w:color="auto" w:fill="E0E0E0"/>
          <w:vAlign w:val="center"/>
        </w:tcPr>
        <w:p w14:paraId="3F4D5837" w14:textId="77777777" w:rsidR="00CE281E" w:rsidRPr="008C7A1C" w:rsidRDefault="00CE281E" w:rsidP="008E3146">
          <w:r w:rsidRPr="008C7A1C">
            <w:t>Page</w:t>
          </w:r>
        </w:p>
      </w:tc>
    </w:tr>
    <w:tr w:rsidR="00CE281E" w:rsidRPr="008C7A1C" w14:paraId="65462812" w14:textId="77777777" w:rsidTr="00162A3F">
      <w:trPr>
        <w:cantSplit/>
      </w:trPr>
      <w:tc>
        <w:tcPr>
          <w:tcW w:w="3186" w:type="dxa"/>
          <w:tcBorders>
            <w:top w:val="dotted" w:sz="4" w:space="0" w:color="auto"/>
            <w:left w:val="single" w:sz="4" w:space="0" w:color="auto"/>
            <w:bottom w:val="single" w:sz="4" w:space="0" w:color="auto"/>
            <w:right w:val="single" w:sz="4" w:space="0" w:color="auto"/>
          </w:tcBorders>
          <w:vAlign w:val="center"/>
        </w:tcPr>
        <w:p w14:paraId="0681F907" w14:textId="22A821C9" w:rsidR="00CE281E" w:rsidRPr="004206A0" w:rsidRDefault="00CE281E" w:rsidP="008E3146">
          <w:r>
            <w:t>Nature du document : CCAP</w:t>
          </w:r>
        </w:p>
      </w:tc>
      <w:tc>
        <w:tcPr>
          <w:tcW w:w="5670" w:type="dxa"/>
          <w:tcBorders>
            <w:top w:val="single" w:sz="4" w:space="0" w:color="auto"/>
            <w:left w:val="single" w:sz="4" w:space="0" w:color="auto"/>
            <w:bottom w:val="single" w:sz="4" w:space="0" w:color="auto"/>
            <w:right w:val="single" w:sz="4" w:space="0" w:color="auto"/>
          </w:tcBorders>
          <w:vAlign w:val="center"/>
        </w:tcPr>
        <w:p w14:paraId="433B407C" w14:textId="21789EFE" w:rsidR="00CE281E" w:rsidRPr="00016A59" w:rsidRDefault="00CE281E" w:rsidP="008E3146">
          <w:r>
            <w:t>Référence Contrat 202</w:t>
          </w:r>
          <w:r w:rsidR="00A54DED">
            <w:t>5</w:t>
          </w:r>
          <w:r>
            <w:t>-</w:t>
          </w:r>
          <w:r w:rsidR="00E50D3E">
            <w:t>0</w:t>
          </w:r>
          <w:r w:rsidR="00A54DED">
            <w:t>577</w:t>
          </w:r>
        </w:p>
      </w:tc>
      <w:tc>
        <w:tcPr>
          <w:tcW w:w="1224" w:type="dxa"/>
          <w:tcBorders>
            <w:top w:val="single" w:sz="4" w:space="0" w:color="auto"/>
            <w:left w:val="single" w:sz="4" w:space="0" w:color="auto"/>
            <w:bottom w:val="single" w:sz="4" w:space="0" w:color="auto"/>
            <w:right w:val="single" w:sz="4" w:space="0" w:color="auto"/>
          </w:tcBorders>
          <w:vAlign w:val="center"/>
        </w:tcPr>
        <w:p w14:paraId="53259EB3" w14:textId="77777777" w:rsidR="00CE281E" w:rsidRPr="00E50D3E" w:rsidRDefault="00CE281E" w:rsidP="008E3146">
          <w:pPr>
            <w:rPr>
              <w:szCs w:val="22"/>
            </w:rPr>
          </w:pPr>
          <w:r w:rsidRPr="00E50D3E">
            <w:rPr>
              <w:szCs w:val="22"/>
            </w:rPr>
            <w:fldChar w:fldCharType="begin"/>
          </w:r>
          <w:r w:rsidRPr="00E50D3E">
            <w:rPr>
              <w:szCs w:val="22"/>
            </w:rPr>
            <w:instrText xml:space="preserve">PAGE </w:instrText>
          </w:r>
          <w:r w:rsidRPr="00E50D3E">
            <w:rPr>
              <w:szCs w:val="22"/>
            </w:rPr>
            <w:fldChar w:fldCharType="separate"/>
          </w:r>
          <w:r w:rsidRPr="00E50D3E">
            <w:rPr>
              <w:noProof/>
              <w:szCs w:val="22"/>
            </w:rPr>
            <w:t>3</w:t>
          </w:r>
          <w:r w:rsidRPr="00E50D3E">
            <w:rPr>
              <w:szCs w:val="22"/>
            </w:rPr>
            <w:fldChar w:fldCharType="end"/>
          </w:r>
          <w:r w:rsidRPr="00E50D3E">
            <w:rPr>
              <w:szCs w:val="22"/>
            </w:rPr>
            <w:t>/</w:t>
          </w:r>
          <w:r w:rsidRPr="00E50D3E">
            <w:rPr>
              <w:rStyle w:val="Numrodepage"/>
              <w:rFonts w:eastAsiaTheme="majorEastAsia"/>
              <w:szCs w:val="22"/>
            </w:rPr>
            <w:fldChar w:fldCharType="begin"/>
          </w:r>
          <w:r w:rsidRPr="00E50D3E">
            <w:rPr>
              <w:rStyle w:val="Numrodepage"/>
              <w:rFonts w:eastAsiaTheme="majorEastAsia"/>
              <w:szCs w:val="22"/>
            </w:rPr>
            <w:instrText xml:space="preserve"> NUMPAGES  \* MERGEFORMAT </w:instrText>
          </w:r>
          <w:r w:rsidRPr="00E50D3E">
            <w:rPr>
              <w:rStyle w:val="Numrodepage"/>
              <w:rFonts w:eastAsiaTheme="majorEastAsia"/>
              <w:szCs w:val="22"/>
            </w:rPr>
            <w:fldChar w:fldCharType="separate"/>
          </w:r>
          <w:r w:rsidRPr="00E50D3E">
            <w:rPr>
              <w:rStyle w:val="Numrodepage"/>
              <w:rFonts w:eastAsiaTheme="majorEastAsia"/>
              <w:noProof/>
              <w:szCs w:val="22"/>
            </w:rPr>
            <w:t>5</w:t>
          </w:r>
          <w:r w:rsidRPr="00E50D3E">
            <w:rPr>
              <w:rStyle w:val="Numrodepage"/>
              <w:rFonts w:eastAsiaTheme="majorEastAsia"/>
              <w:szCs w:val="22"/>
            </w:rPr>
            <w:fldChar w:fldCharType="end"/>
          </w:r>
        </w:p>
      </w:tc>
    </w:tr>
  </w:tbl>
  <w:p w14:paraId="65C0C821" w14:textId="071A1D01" w:rsidR="00CE281E" w:rsidRPr="002E495A" w:rsidRDefault="00CE281E" w:rsidP="002E49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0000000"/>
    <w:lvl w:ilvl="0">
      <w:numFmt w:val="decimal"/>
      <w:pStyle w:val="Parapoint2"/>
      <w:lvlText w:val="*"/>
      <w:lvlJc w:val="left"/>
    </w:lvl>
  </w:abstractNum>
  <w:abstractNum w:abstractNumId="1"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2" w15:restartNumberingAfterBreak="0">
    <w:nsid w:val="037C60A7"/>
    <w:multiLevelType w:val="multilevel"/>
    <w:tmpl w:val="040C001F"/>
    <w:styleLink w:val="Article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5843A5E"/>
    <w:multiLevelType w:val="hybridMultilevel"/>
    <w:tmpl w:val="3CCE1356"/>
    <w:lvl w:ilvl="0" w:tplc="AF8E873A">
      <w:start w:val="1"/>
      <w:numFmt w:val="bullet"/>
      <w:lvlText w:val="-"/>
      <w:lvlJc w:val="left"/>
      <w:pPr>
        <w:ind w:left="927" w:hanging="360"/>
      </w:pPr>
      <w:rPr>
        <w:rFonts w:ascii="Times New Roman" w:eastAsia="Times New Roman" w:hAnsi="Times New Roman" w:cs="Times New Roman" w:hint="default"/>
        <w:color w:val="000000" w:themeColor="text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694A3F"/>
    <w:multiLevelType w:val="hybridMultilevel"/>
    <w:tmpl w:val="7D38507A"/>
    <w:lvl w:ilvl="0" w:tplc="ED80F21A">
      <w:start w:val="10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52B6B"/>
    <w:multiLevelType w:val="multilevel"/>
    <w:tmpl w:val="29C249B2"/>
    <w:lvl w:ilvl="0">
      <w:start w:val="1"/>
      <w:numFmt w:val="decimal"/>
      <w:lvlText w:val="%1"/>
      <w:lvlJc w:val="left"/>
      <w:pPr>
        <w:ind w:left="708" w:hanging="708"/>
      </w:pPr>
      <w:rPr>
        <w:rFonts w:hint="default"/>
      </w:rPr>
    </w:lvl>
    <w:lvl w:ilv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5121A3"/>
    <w:multiLevelType w:val="hybridMultilevel"/>
    <w:tmpl w:val="49466B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C2715"/>
    <w:multiLevelType w:val="hybridMultilevel"/>
    <w:tmpl w:val="48042DC8"/>
    <w:lvl w:ilvl="0" w:tplc="E800E01A">
      <w:start w:val="1"/>
      <w:numFmt w:val="lowerLetter"/>
      <w:lvlText w:val="%1)"/>
      <w:lvlJc w:val="left"/>
      <w:pPr>
        <w:tabs>
          <w:tab w:val="num" w:pos="360"/>
        </w:tabs>
        <w:ind w:left="36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3CDC13C4">
      <w:start w:val="1"/>
      <w:numFmt w:val="lowerLetter"/>
      <w:lvlText w:val="%6)"/>
      <w:lvlJc w:val="left"/>
      <w:pPr>
        <w:tabs>
          <w:tab w:val="num" w:pos="340"/>
        </w:tabs>
        <w:ind w:left="340" w:hanging="340"/>
      </w:pPr>
      <w:rPr>
        <w:rFonts w:hint="default"/>
      </w:r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3234AAB"/>
    <w:multiLevelType w:val="singleLevel"/>
    <w:tmpl w:val="AEC2D4B4"/>
    <w:lvl w:ilvl="0">
      <w:start w:val="1"/>
      <w:numFmt w:val="upperLetter"/>
      <w:pStyle w:val="Sansinterligne"/>
      <w:lvlText w:val="%1."/>
      <w:lvlJc w:val="left"/>
      <w:pPr>
        <w:tabs>
          <w:tab w:val="num" w:pos="360"/>
        </w:tabs>
        <w:ind w:left="360" w:hanging="360"/>
      </w:pPr>
      <w:rPr>
        <w:rFonts w:ascii="Times New Roman" w:hAnsi="Times New Roman" w:cs="Times New Roman" w:hint="default"/>
        <w:b/>
        <w:i w:val="0"/>
        <w:sz w:val="24"/>
      </w:rPr>
    </w:lvl>
  </w:abstractNum>
  <w:abstractNum w:abstractNumId="9" w15:restartNumberingAfterBreak="0">
    <w:nsid w:val="18C85CE4"/>
    <w:multiLevelType w:val="hybridMultilevel"/>
    <w:tmpl w:val="AF166C8A"/>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881C5B"/>
    <w:multiLevelType w:val="hybridMultilevel"/>
    <w:tmpl w:val="D10C348C"/>
    <w:lvl w:ilvl="0" w:tplc="B472198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CD0C4C"/>
    <w:multiLevelType w:val="singleLevel"/>
    <w:tmpl w:val="F394FB32"/>
    <w:lvl w:ilvl="0">
      <w:start w:val="1"/>
      <w:numFmt w:val="bullet"/>
      <w:lvlText w:val="-"/>
      <w:lvlJc w:val="left"/>
      <w:pPr>
        <w:tabs>
          <w:tab w:val="num" w:pos="1778"/>
        </w:tabs>
        <w:ind w:left="1778" w:hanging="360"/>
      </w:pPr>
      <w:rPr>
        <w:rFonts w:ascii="Times New Roman" w:hAnsi="Times New Roman" w:hint="default"/>
      </w:rPr>
    </w:lvl>
  </w:abstractNum>
  <w:abstractNum w:abstractNumId="12" w15:restartNumberingAfterBreak="0">
    <w:nsid w:val="1A364AD4"/>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E67154"/>
    <w:multiLevelType w:val="multilevel"/>
    <w:tmpl w:val="EAE61082"/>
    <w:lvl w:ilvl="0">
      <w:start w:val="1"/>
      <w:numFmt w:val="decimal"/>
      <w:pStyle w:val="titre1"/>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354BF2"/>
    <w:multiLevelType w:val="hybridMultilevel"/>
    <w:tmpl w:val="6F14F45C"/>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474287"/>
    <w:multiLevelType w:val="hybridMultilevel"/>
    <w:tmpl w:val="CD7A7BF4"/>
    <w:lvl w:ilvl="0" w:tplc="7B9C8BE8">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19" w:tentative="1">
      <w:start w:val="1"/>
      <w:numFmt w:val="bullet"/>
      <w:lvlText w:val="o"/>
      <w:lvlJc w:val="left"/>
      <w:pPr>
        <w:tabs>
          <w:tab w:val="num" w:pos="2148"/>
        </w:tabs>
        <w:ind w:left="2148" w:hanging="360"/>
      </w:pPr>
      <w:rPr>
        <w:rFonts w:ascii="Courier New" w:hAnsi="Courier New" w:cs="Courier New" w:hint="default"/>
      </w:rPr>
    </w:lvl>
    <w:lvl w:ilvl="2" w:tplc="040C001B" w:tentative="1">
      <w:start w:val="1"/>
      <w:numFmt w:val="bullet"/>
      <w:lvlText w:val=""/>
      <w:lvlJc w:val="left"/>
      <w:pPr>
        <w:tabs>
          <w:tab w:val="num" w:pos="2868"/>
        </w:tabs>
        <w:ind w:left="2868" w:hanging="360"/>
      </w:pPr>
      <w:rPr>
        <w:rFonts w:ascii="Wingdings" w:hAnsi="Wingdings" w:hint="default"/>
      </w:rPr>
    </w:lvl>
    <w:lvl w:ilvl="3" w:tplc="040C000F" w:tentative="1">
      <w:start w:val="1"/>
      <w:numFmt w:val="bullet"/>
      <w:lvlText w:val=""/>
      <w:lvlJc w:val="left"/>
      <w:pPr>
        <w:tabs>
          <w:tab w:val="num" w:pos="3588"/>
        </w:tabs>
        <w:ind w:left="3588" w:hanging="360"/>
      </w:pPr>
      <w:rPr>
        <w:rFonts w:ascii="Symbol" w:hAnsi="Symbol" w:hint="default"/>
      </w:rPr>
    </w:lvl>
    <w:lvl w:ilvl="4" w:tplc="040C0019" w:tentative="1">
      <w:start w:val="1"/>
      <w:numFmt w:val="bullet"/>
      <w:lvlText w:val="o"/>
      <w:lvlJc w:val="left"/>
      <w:pPr>
        <w:tabs>
          <w:tab w:val="num" w:pos="4308"/>
        </w:tabs>
        <w:ind w:left="4308" w:hanging="360"/>
      </w:pPr>
      <w:rPr>
        <w:rFonts w:ascii="Courier New" w:hAnsi="Courier New" w:cs="Courier New" w:hint="default"/>
      </w:rPr>
    </w:lvl>
    <w:lvl w:ilvl="5" w:tplc="040C001B" w:tentative="1">
      <w:start w:val="1"/>
      <w:numFmt w:val="bullet"/>
      <w:lvlText w:val=""/>
      <w:lvlJc w:val="left"/>
      <w:pPr>
        <w:tabs>
          <w:tab w:val="num" w:pos="5028"/>
        </w:tabs>
        <w:ind w:left="5028" w:hanging="360"/>
      </w:pPr>
      <w:rPr>
        <w:rFonts w:ascii="Wingdings" w:hAnsi="Wingdings" w:hint="default"/>
      </w:rPr>
    </w:lvl>
    <w:lvl w:ilvl="6" w:tplc="040C000F" w:tentative="1">
      <w:start w:val="1"/>
      <w:numFmt w:val="bullet"/>
      <w:lvlText w:val=""/>
      <w:lvlJc w:val="left"/>
      <w:pPr>
        <w:tabs>
          <w:tab w:val="num" w:pos="5748"/>
        </w:tabs>
        <w:ind w:left="5748" w:hanging="360"/>
      </w:pPr>
      <w:rPr>
        <w:rFonts w:ascii="Symbol" w:hAnsi="Symbol" w:hint="default"/>
      </w:rPr>
    </w:lvl>
    <w:lvl w:ilvl="7" w:tplc="040C0019" w:tentative="1">
      <w:start w:val="1"/>
      <w:numFmt w:val="bullet"/>
      <w:lvlText w:val="o"/>
      <w:lvlJc w:val="left"/>
      <w:pPr>
        <w:tabs>
          <w:tab w:val="num" w:pos="6468"/>
        </w:tabs>
        <w:ind w:left="6468" w:hanging="360"/>
      </w:pPr>
      <w:rPr>
        <w:rFonts w:ascii="Courier New" w:hAnsi="Courier New" w:cs="Courier New" w:hint="default"/>
      </w:rPr>
    </w:lvl>
    <w:lvl w:ilvl="8" w:tplc="040C001B"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1543F35"/>
    <w:multiLevelType w:val="hybridMultilevel"/>
    <w:tmpl w:val="3AFEB218"/>
    <w:lvl w:ilvl="0" w:tplc="2990039C">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3BC1380"/>
    <w:multiLevelType w:val="hybridMultilevel"/>
    <w:tmpl w:val="981ACA2A"/>
    <w:lvl w:ilvl="0" w:tplc="60700134">
      <w:start w:val="1"/>
      <w:numFmt w:val="bullet"/>
      <w:lvlText w:val="-"/>
      <w:lvlJc w:val="left"/>
      <w:pPr>
        <w:ind w:left="1080" w:hanging="360"/>
      </w:pPr>
      <w:rPr>
        <w:rFonts w:ascii="Times New Roman" w:eastAsia="Times New Roman" w:hAnsi="Times New Roman" w:cs="Times New Roman" w:hint="default"/>
        <w:sz w:val="22"/>
      </w:rPr>
    </w:lvl>
    <w:lvl w:ilvl="1" w:tplc="040C0003">
      <w:start w:val="1"/>
      <w:numFmt w:val="bullet"/>
      <w:pStyle w:val="Level3"/>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5EB575E"/>
    <w:multiLevelType w:val="hybridMultilevel"/>
    <w:tmpl w:val="3648C014"/>
    <w:lvl w:ilvl="0" w:tplc="5702511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221E0A"/>
    <w:multiLevelType w:val="hybridMultilevel"/>
    <w:tmpl w:val="DF624D1C"/>
    <w:lvl w:ilvl="0" w:tplc="93FE1EF0">
      <w:start w:val="1"/>
      <w:numFmt w:val="upperLetter"/>
      <w:lvlText w:val="%1."/>
      <w:lvlJc w:val="left"/>
      <w:pPr>
        <w:ind w:left="720" w:hanging="360"/>
      </w:pPr>
      <w:rPr>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0544010"/>
    <w:multiLevelType w:val="hybridMultilevel"/>
    <w:tmpl w:val="EF18360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35C5178B"/>
    <w:multiLevelType w:val="hybridMultilevel"/>
    <w:tmpl w:val="FFFFFFFF"/>
    <w:lvl w:ilvl="0" w:tplc="040C000D">
      <w:start w:val="1"/>
      <w:numFmt w:val="bullet"/>
      <w:lvlText w:val=""/>
      <w:lvlJc w:val="left"/>
      <w:pPr>
        <w:ind w:left="1424" w:hanging="360"/>
      </w:pPr>
      <w:rPr>
        <w:rFonts w:ascii="Wingdings" w:hAnsi="Wingdings" w:hint="default"/>
      </w:rPr>
    </w:lvl>
    <w:lvl w:ilvl="1" w:tplc="040C0003" w:tentative="1">
      <w:start w:val="1"/>
      <w:numFmt w:val="bullet"/>
      <w:lvlText w:val="o"/>
      <w:lvlJc w:val="left"/>
      <w:pPr>
        <w:ind w:left="2144" w:hanging="360"/>
      </w:pPr>
      <w:rPr>
        <w:rFonts w:ascii="Courier New" w:hAnsi="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22" w15:restartNumberingAfterBreak="0">
    <w:nsid w:val="377C5E9D"/>
    <w:multiLevelType w:val="hybridMultilevel"/>
    <w:tmpl w:val="1512DBDE"/>
    <w:lvl w:ilvl="0" w:tplc="9830E71A">
      <w:start w:val="10"/>
      <w:numFmt w:val="bullet"/>
      <w:lvlText w:val="•"/>
      <w:lvlJc w:val="left"/>
      <w:pPr>
        <w:ind w:left="1080" w:hanging="360"/>
      </w:pPr>
      <w:rPr>
        <w:rFonts w:ascii="Calibri" w:eastAsia="Times New Roman" w:hAnsi="Calibri" w:cs="Calibri" w:hint="default"/>
      </w:rPr>
    </w:lvl>
    <w:lvl w:ilvl="1" w:tplc="72746760">
      <w:start w:val="1"/>
      <w:numFmt w:val="bullet"/>
      <w:lvlText w:val="o"/>
      <w:lvlJc w:val="left"/>
      <w:pPr>
        <w:ind w:left="1800" w:hanging="360"/>
      </w:pPr>
      <w:rPr>
        <w:rFonts w:ascii="Courier New" w:hAnsi="Courier New" w:cs="Courier New" w:hint="default"/>
      </w:rPr>
    </w:lvl>
    <w:lvl w:ilvl="2" w:tplc="3EB4CB26">
      <w:start w:val="1"/>
      <w:numFmt w:val="bullet"/>
      <w:lvlText w:val=""/>
      <w:lvlJc w:val="left"/>
      <w:pPr>
        <w:ind w:left="2520" w:hanging="360"/>
      </w:pPr>
      <w:rPr>
        <w:rFonts w:ascii="Wingdings" w:hAnsi="Wingdings" w:hint="default"/>
      </w:rPr>
    </w:lvl>
    <w:lvl w:ilvl="3" w:tplc="15ACBD32">
      <w:start w:val="1"/>
      <w:numFmt w:val="bullet"/>
      <w:lvlText w:val=""/>
      <w:lvlJc w:val="left"/>
      <w:pPr>
        <w:ind w:left="3240" w:hanging="360"/>
      </w:pPr>
      <w:rPr>
        <w:rFonts w:ascii="Symbol" w:hAnsi="Symbol" w:hint="default"/>
      </w:rPr>
    </w:lvl>
    <w:lvl w:ilvl="4" w:tplc="B2D049E8">
      <w:start w:val="1"/>
      <w:numFmt w:val="bullet"/>
      <w:lvlText w:val="o"/>
      <w:lvlJc w:val="left"/>
      <w:pPr>
        <w:ind w:left="3960" w:hanging="360"/>
      </w:pPr>
      <w:rPr>
        <w:rFonts w:ascii="Courier New" w:hAnsi="Courier New" w:cs="Courier New" w:hint="default"/>
      </w:rPr>
    </w:lvl>
    <w:lvl w:ilvl="5" w:tplc="B43ACB3C">
      <w:start w:val="1"/>
      <w:numFmt w:val="bullet"/>
      <w:lvlText w:val=""/>
      <w:lvlJc w:val="left"/>
      <w:pPr>
        <w:ind w:left="4680" w:hanging="360"/>
      </w:pPr>
      <w:rPr>
        <w:rFonts w:ascii="Wingdings" w:hAnsi="Wingdings" w:hint="default"/>
      </w:rPr>
    </w:lvl>
    <w:lvl w:ilvl="6" w:tplc="3DAC4576">
      <w:start w:val="1"/>
      <w:numFmt w:val="bullet"/>
      <w:lvlText w:val=""/>
      <w:lvlJc w:val="left"/>
      <w:pPr>
        <w:ind w:left="5400" w:hanging="360"/>
      </w:pPr>
      <w:rPr>
        <w:rFonts w:ascii="Symbol" w:hAnsi="Symbol" w:hint="default"/>
      </w:rPr>
    </w:lvl>
    <w:lvl w:ilvl="7" w:tplc="44304526">
      <w:start w:val="1"/>
      <w:numFmt w:val="bullet"/>
      <w:lvlText w:val="o"/>
      <w:lvlJc w:val="left"/>
      <w:pPr>
        <w:ind w:left="6120" w:hanging="360"/>
      </w:pPr>
      <w:rPr>
        <w:rFonts w:ascii="Courier New" w:hAnsi="Courier New" w:cs="Courier New" w:hint="default"/>
      </w:rPr>
    </w:lvl>
    <w:lvl w:ilvl="8" w:tplc="16925216">
      <w:start w:val="1"/>
      <w:numFmt w:val="bullet"/>
      <w:lvlText w:val=""/>
      <w:lvlJc w:val="left"/>
      <w:pPr>
        <w:ind w:left="6840" w:hanging="360"/>
      </w:pPr>
      <w:rPr>
        <w:rFonts w:ascii="Wingdings" w:hAnsi="Wingdings" w:hint="default"/>
      </w:rPr>
    </w:lvl>
  </w:abstractNum>
  <w:abstractNum w:abstractNumId="23" w15:restartNumberingAfterBreak="0">
    <w:nsid w:val="3CDC0B7F"/>
    <w:multiLevelType w:val="hybridMultilevel"/>
    <w:tmpl w:val="425AF120"/>
    <w:lvl w:ilvl="0" w:tplc="10DE50D0">
      <w:start w:val="1"/>
      <w:numFmt w:val="bullet"/>
      <w:lvlText w:val="■"/>
      <w:lvlJc w:val="left"/>
      <w:pPr>
        <w:ind w:left="609" w:hanging="360"/>
      </w:pPr>
      <w:rPr>
        <w:rFonts w:ascii="Arial" w:hAnsi="Arial" w:hint="default"/>
        <w:color w:val="ADC5D3"/>
        <w:sz w:val="22"/>
        <w:szCs w:val="18"/>
      </w:rPr>
    </w:lvl>
    <w:lvl w:ilvl="1" w:tplc="0FB26B5E">
      <w:start w:val="1"/>
      <w:numFmt w:val="bullet"/>
      <w:pStyle w:val="RFPpuces2"/>
      <w:lvlText w:val="o"/>
      <w:lvlJc w:val="left"/>
      <w:pPr>
        <w:ind w:left="1437" w:hanging="360"/>
      </w:pPr>
      <w:rPr>
        <w:rFonts w:ascii="Courier New" w:hAnsi="Courier New" w:cs="Courier New" w:hint="default"/>
      </w:rPr>
    </w:lvl>
    <w:lvl w:ilvl="2" w:tplc="827EBDEC">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4" w15:restartNumberingAfterBreak="0">
    <w:nsid w:val="3E592429"/>
    <w:multiLevelType w:val="multilevel"/>
    <w:tmpl w:val="1572FB16"/>
    <w:lvl w:ilvl="0">
      <w:start w:val="1"/>
      <w:numFmt w:val="decimal"/>
      <w:pStyle w:val="Titre10"/>
      <w:lvlText w:val="Article %1."/>
      <w:lvlJc w:val="left"/>
      <w:pPr>
        <w:tabs>
          <w:tab w:val="num" w:pos="786"/>
        </w:tabs>
        <w:ind w:left="786"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1850"/>
        </w:tabs>
        <w:ind w:left="1850" w:hanging="432"/>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40"/>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7434A7"/>
    <w:multiLevelType w:val="hybridMultilevel"/>
    <w:tmpl w:val="9F1ED4F8"/>
    <w:lvl w:ilvl="0" w:tplc="FFFFFFFF">
      <w:numFmt w:val="bullet"/>
      <w:pStyle w:val="Prealable"/>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434B53D2"/>
    <w:multiLevelType w:val="hybridMultilevel"/>
    <w:tmpl w:val="D8861DB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003501"/>
    <w:multiLevelType w:val="hybridMultilevel"/>
    <w:tmpl w:val="577817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B245E80"/>
    <w:multiLevelType w:val="hybridMultilevel"/>
    <w:tmpl w:val="2CD8B6E6"/>
    <w:lvl w:ilvl="0" w:tplc="30605E70">
      <w:start w:val="1"/>
      <w:numFmt w:val="lowerRoman"/>
      <w:lvlText w:val="(%1)"/>
      <w:lvlJc w:val="left"/>
      <w:pPr>
        <w:tabs>
          <w:tab w:val="num" w:pos="1495"/>
        </w:tabs>
        <w:ind w:left="1495" w:hanging="360"/>
      </w:pPr>
      <w:rPr>
        <w:rFonts w:hint="default"/>
        <w:b/>
        <w:bCs/>
      </w:rPr>
    </w:lvl>
    <w:lvl w:ilvl="1" w:tplc="040C0019" w:tentative="1">
      <w:start w:val="1"/>
      <w:numFmt w:val="lowerLetter"/>
      <w:lvlText w:val="%2."/>
      <w:lvlJc w:val="left"/>
      <w:pPr>
        <w:tabs>
          <w:tab w:val="num" w:pos="2215"/>
        </w:tabs>
        <w:ind w:left="2215" w:hanging="360"/>
      </w:pPr>
    </w:lvl>
    <w:lvl w:ilvl="2" w:tplc="040C001B" w:tentative="1">
      <w:start w:val="1"/>
      <w:numFmt w:val="lowerRoman"/>
      <w:lvlText w:val="%3."/>
      <w:lvlJc w:val="right"/>
      <w:pPr>
        <w:tabs>
          <w:tab w:val="num" w:pos="2935"/>
        </w:tabs>
        <w:ind w:left="2935" w:hanging="180"/>
      </w:pPr>
    </w:lvl>
    <w:lvl w:ilvl="3" w:tplc="040C000F" w:tentative="1">
      <w:start w:val="1"/>
      <w:numFmt w:val="decimal"/>
      <w:lvlText w:val="%4."/>
      <w:lvlJc w:val="left"/>
      <w:pPr>
        <w:tabs>
          <w:tab w:val="num" w:pos="3655"/>
        </w:tabs>
        <w:ind w:left="3655" w:hanging="360"/>
      </w:pPr>
    </w:lvl>
    <w:lvl w:ilvl="4" w:tplc="040C0019" w:tentative="1">
      <w:start w:val="1"/>
      <w:numFmt w:val="lowerLetter"/>
      <w:lvlText w:val="%5."/>
      <w:lvlJc w:val="left"/>
      <w:pPr>
        <w:tabs>
          <w:tab w:val="num" w:pos="4375"/>
        </w:tabs>
        <w:ind w:left="4375" w:hanging="360"/>
      </w:pPr>
    </w:lvl>
    <w:lvl w:ilvl="5" w:tplc="040C001B" w:tentative="1">
      <w:start w:val="1"/>
      <w:numFmt w:val="lowerRoman"/>
      <w:lvlText w:val="%6."/>
      <w:lvlJc w:val="right"/>
      <w:pPr>
        <w:tabs>
          <w:tab w:val="num" w:pos="5095"/>
        </w:tabs>
        <w:ind w:left="5095" w:hanging="180"/>
      </w:pPr>
    </w:lvl>
    <w:lvl w:ilvl="6" w:tplc="040C000F" w:tentative="1">
      <w:start w:val="1"/>
      <w:numFmt w:val="decimal"/>
      <w:lvlText w:val="%7."/>
      <w:lvlJc w:val="left"/>
      <w:pPr>
        <w:tabs>
          <w:tab w:val="num" w:pos="5815"/>
        </w:tabs>
        <w:ind w:left="5815" w:hanging="360"/>
      </w:pPr>
    </w:lvl>
    <w:lvl w:ilvl="7" w:tplc="040C0019" w:tentative="1">
      <w:start w:val="1"/>
      <w:numFmt w:val="lowerLetter"/>
      <w:lvlText w:val="%8."/>
      <w:lvlJc w:val="left"/>
      <w:pPr>
        <w:tabs>
          <w:tab w:val="num" w:pos="6535"/>
        </w:tabs>
        <w:ind w:left="6535" w:hanging="360"/>
      </w:pPr>
    </w:lvl>
    <w:lvl w:ilvl="8" w:tplc="040C001B" w:tentative="1">
      <w:start w:val="1"/>
      <w:numFmt w:val="lowerRoman"/>
      <w:lvlText w:val="%9."/>
      <w:lvlJc w:val="right"/>
      <w:pPr>
        <w:tabs>
          <w:tab w:val="num" w:pos="7255"/>
        </w:tabs>
        <w:ind w:left="7255" w:hanging="180"/>
      </w:pPr>
    </w:lvl>
  </w:abstractNum>
  <w:abstractNum w:abstractNumId="30" w15:restartNumberingAfterBreak="0">
    <w:nsid w:val="4F581F7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F8449BC"/>
    <w:multiLevelType w:val="hybridMultilevel"/>
    <w:tmpl w:val="CB948B5E"/>
    <w:lvl w:ilvl="0" w:tplc="5EC41508">
      <w:start w:val="1"/>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C67836"/>
    <w:multiLevelType w:val="hybridMultilevel"/>
    <w:tmpl w:val="08ECBF48"/>
    <w:lvl w:ilvl="0" w:tplc="D33C5D68">
      <w:start w:val="1"/>
      <w:numFmt w:val="low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5821840"/>
    <w:multiLevelType w:val="singleLevel"/>
    <w:tmpl w:val="F568197A"/>
    <w:lvl w:ilvl="0">
      <w:start w:val="1"/>
      <w:numFmt w:val="bullet"/>
      <w:lvlText w:val="-"/>
      <w:lvlJc w:val="left"/>
      <w:pPr>
        <w:tabs>
          <w:tab w:val="num" w:pos="360"/>
        </w:tabs>
        <w:ind w:left="360" w:hanging="360"/>
      </w:pPr>
      <w:rPr>
        <w:rFonts w:hint="default"/>
      </w:rPr>
    </w:lvl>
  </w:abstractNum>
  <w:abstractNum w:abstractNumId="34" w15:restartNumberingAfterBreak="0">
    <w:nsid w:val="5C1F5522"/>
    <w:multiLevelType w:val="hybridMultilevel"/>
    <w:tmpl w:val="25F6DBBE"/>
    <w:lvl w:ilvl="0" w:tplc="31641F5C">
      <w:numFmt w:val="bullet"/>
      <w:lvlText w:val="-"/>
      <w:lvlJc w:val="left"/>
      <w:pPr>
        <w:tabs>
          <w:tab w:val="num" w:pos="1068"/>
        </w:tabs>
        <w:ind w:left="1068" w:hanging="360"/>
      </w:pPr>
      <w:rPr>
        <w:rFonts w:ascii="Times New Roman" w:eastAsia="Times New Roman" w:hAnsi="Times New Roman" w:cs="Times New Roman" w:hint="default"/>
        <w:color w:val="auto"/>
      </w:rPr>
    </w:lvl>
    <w:lvl w:ilvl="1" w:tplc="FFFFFFFF">
      <w:start w:val="1"/>
      <w:numFmt w:val="bullet"/>
      <w:lvlText w:val=""/>
      <w:lvlJc w:val="left"/>
      <w:pPr>
        <w:tabs>
          <w:tab w:val="num" w:pos="1788"/>
        </w:tabs>
        <w:ind w:left="1788" w:hanging="360"/>
      </w:pPr>
      <w:rPr>
        <w:rFonts w:ascii="Symbol" w:hAnsi="Symbol" w:hint="default"/>
        <w:color w:val="FF6600"/>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6E4F0E3B"/>
    <w:multiLevelType w:val="hybridMultilevel"/>
    <w:tmpl w:val="37AC24B0"/>
    <w:lvl w:ilvl="0" w:tplc="D1BA8318">
      <w:start w:val="2"/>
      <w:numFmt w:val="bullet"/>
      <w:lvlText w:val="-"/>
      <w:lvlJc w:val="left"/>
      <w:pPr>
        <w:ind w:left="720" w:hanging="360"/>
      </w:pPr>
      <w:rPr>
        <w:rFonts w:ascii="Calibri" w:eastAsia="Times New Roman" w:hAnsi="Calibri" w:cs="Calibri" w:hint="default"/>
      </w:rPr>
    </w:lvl>
    <w:lvl w:ilvl="1" w:tplc="AC3862A2">
      <w:start w:val="1"/>
      <w:numFmt w:val="bullet"/>
      <w:lvlText w:val="o"/>
      <w:lvlJc w:val="left"/>
      <w:pPr>
        <w:ind w:left="1440" w:hanging="360"/>
      </w:pPr>
      <w:rPr>
        <w:rFonts w:ascii="Courier New" w:hAnsi="Courier New" w:cs="Courier New" w:hint="default"/>
      </w:rPr>
    </w:lvl>
    <w:lvl w:ilvl="2" w:tplc="603AFB94">
      <w:start w:val="1"/>
      <w:numFmt w:val="bullet"/>
      <w:lvlText w:val=""/>
      <w:lvlJc w:val="left"/>
      <w:pPr>
        <w:ind w:left="2160" w:hanging="360"/>
      </w:pPr>
      <w:rPr>
        <w:rFonts w:ascii="Wingdings" w:hAnsi="Wingdings" w:hint="default"/>
      </w:rPr>
    </w:lvl>
    <w:lvl w:ilvl="3" w:tplc="E53E0A7A">
      <w:start w:val="1"/>
      <w:numFmt w:val="bullet"/>
      <w:lvlText w:val=""/>
      <w:lvlJc w:val="left"/>
      <w:pPr>
        <w:ind w:left="2880" w:hanging="360"/>
      </w:pPr>
      <w:rPr>
        <w:rFonts w:ascii="Symbol" w:hAnsi="Symbol" w:hint="default"/>
      </w:rPr>
    </w:lvl>
    <w:lvl w:ilvl="4" w:tplc="3148F2C6">
      <w:start w:val="1"/>
      <w:numFmt w:val="bullet"/>
      <w:lvlText w:val="o"/>
      <w:lvlJc w:val="left"/>
      <w:pPr>
        <w:ind w:left="3600" w:hanging="360"/>
      </w:pPr>
      <w:rPr>
        <w:rFonts w:ascii="Courier New" w:hAnsi="Courier New" w:cs="Courier New" w:hint="default"/>
      </w:rPr>
    </w:lvl>
    <w:lvl w:ilvl="5" w:tplc="448C2220">
      <w:start w:val="1"/>
      <w:numFmt w:val="bullet"/>
      <w:lvlText w:val=""/>
      <w:lvlJc w:val="left"/>
      <w:pPr>
        <w:ind w:left="4320" w:hanging="360"/>
      </w:pPr>
      <w:rPr>
        <w:rFonts w:ascii="Wingdings" w:hAnsi="Wingdings" w:hint="default"/>
      </w:rPr>
    </w:lvl>
    <w:lvl w:ilvl="6" w:tplc="71788FBC">
      <w:start w:val="1"/>
      <w:numFmt w:val="bullet"/>
      <w:lvlText w:val=""/>
      <w:lvlJc w:val="left"/>
      <w:pPr>
        <w:ind w:left="5040" w:hanging="360"/>
      </w:pPr>
      <w:rPr>
        <w:rFonts w:ascii="Symbol" w:hAnsi="Symbol" w:hint="default"/>
      </w:rPr>
    </w:lvl>
    <w:lvl w:ilvl="7" w:tplc="8C9E1584">
      <w:start w:val="1"/>
      <w:numFmt w:val="bullet"/>
      <w:lvlText w:val="o"/>
      <w:lvlJc w:val="left"/>
      <w:pPr>
        <w:ind w:left="5760" w:hanging="360"/>
      </w:pPr>
      <w:rPr>
        <w:rFonts w:ascii="Courier New" w:hAnsi="Courier New" w:cs="Courier New" w:hint="default"/>
      </w:rPr>
    </w:lvl>
    <w:lvl w:ilvl="8" w:tplc="C2F481B4">
      <w:start w:val="1"/>
      <w:numFmt w:val="bullet"/>
      <w:lvlText w:val=""/>
      <w:lvlJc w:val="left"/>
      <w:pPr>
        <w:ind w:left="6480" w:hanging="360"/>
      </w:pPr>
      <w:rPr>
        <w:rFonts w:ascii="Wingdings" w:hAnsi="Wingdings" w:hint="default"/>
      </w:rPr>
    </w:lvl>
  </w:abstractNum>
  <w:abstractNum w:abstractNumId="36" w15:restartNumberingAfterBreak="0">
    <w:nsid w:val="6E882992"/>
    <w:multiLevelType w:val="hybridMultilevel"/>
    <w:tmpl w:val="36F0FA90"/>
    <w:lvl w:ilvl="0" w:tplc="040C000F">
      <w:start w:val="1"/>
      <w:numFmt w:val="decimal"/>
      <w:lvlText w:val="%1."/>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880B13"/>
    <w:multiLevelType w:val="hybridMultilevel"/>
    <w:tmpl w:val="B9160EAE"/>
    <w:lvl w:ilvl="0" w:tplc="87A426EE">
      <w:start w:val="1"/>
      <w:numFmt w:val="bullet"/>
      <w:pStyle w:val="Listecarr"/>
      <w:lvlText w:val=""/>
      <w:lvlJc w:val="left"/>
      <w:pPr>
        <w:ind w:left="2268" w:hanging="360"/>
      </w:pPr>
      <w:rPr>
        <w:rFonts w:ascii="Wingdings" w:hAnsi="Wingdings" w:hint="default"/>
        <w:color w:val="00477F"/>
        <w:sz w:val="16"/>
      </w:rPr>
    </w:lvl>
    <w:lvl w:ilvl="1" w:tplc="664CE87C">
      <w:start w:val="1"/>
      <w:numFmt w:val="bullet"/>
      <w:lvlText w:val=""/>
      <w:lvlJc w:val="left"/>
      <w:pPr>
        <w:ind w:left="1986" w:hanging="284"/>
      </w:pPr>
      <w:rPr>
        <w:rFonts w:ascii="Webdings" w:hAnsi="Webdings" w:hint="default"/>
        <w:color w:val="44546A" w:themeColor="text2"/>
      </w:rPr>
    </w:lvl>
    <w:lvl w:ilvl="2" w:tplc="F89410F2">
      <w:numFmt w:val="bullet"/>
      <w:lvlText w:val=""/>
      <w:lvlJc w:val="left"/>
      <w:pPr>
        <w:ind w:left="3708" w:hanging="360"/>
      </w:pPr>
      <w:rPr>
        <w:rFonts w:ascii="Symbol" w:eastAsia="Symbol" w:hAnsi="Symbol" w:cs="Symbol" w:hint="default"/>
        <w:color w:val="07357A"/>
        <w:w w:val="99"/>
        <w:sz w:val="20"/>
        <w:szCs w:val="20"/>
      </w:rPr>
    </w:lvl>
    <w:lvl w:ilvl="3" w:tplc="040C0001">
      <w:start w:val="1"/>
      <w:numFmt w:val="bullet"/>
      <w:lvlText w:val=""/>
      <w:lvlJc w:val="left"/>
      <w:pPr>
        <w:ind w:left="4428" w:hanging="360"/>
      </w:pPr>
      <w:rPr>
        <w:rFonts w:ascii="Symbol" w:hAnsi="Symbol" w:hint="default"/>
      </w:rPr>
    </w:lvl>
    <w:lvl w:ilvl="4" w:tplc="040C0003">
      <w:start w:val="1"/>
      <w:numFmt w:val="bullet"/>
      <w:lvlText w:val="o"/>
      <w:lvlJc w:val="left"/>
      <w:pPr>
        <w:ind w:left="5148" w:hanging="360"/>
      </w:pPr>
      <w:rPr>
        <w:rFonts w:ascii="Courier New" w:hAnsi="Courier New" w:cs="Courier New" w:hint="default"/>
      </w:rPr>
    </w:lvl>
    <w:lvl w:ilvl="5" w:tplc="040C0005" w:tentative="1">
      <w:start w:val="1"/>
      <w:numFmt w:val="bullet"/>
      <w:lvlText w:val=""/>
      <w:lvlJc w:val="left"/>
      <w:pPr>
        <w:ind w:left="5868" w:hanging="360"/>
      </w:pPr>
      <w:rPr>
        <w:rFonts w:ascii="Wingdings" w:hAnsi="Wingdings" w:hint="default"/>
      </w:rPr>
    </w:lvl>
    <w:lvl w:ilvl="6" w:tplc="040C0001" w:tentative="1">
      <w:start w:val="1"/>
      <w:numFmt w:val="bullet"/>
      <w:lvlText w:val=""/>
      <w:lvlJc w:val="left"/>
      <w:pPr>
        <w:ind w:left="6588" w:hanging="360"/>
      </w:pPr>
      <w:rPr>
        <w:rFonts w:ascii="Symbol" w:hAnsi="Symbol" w:hint="default"/>
      </w:rPr>
    </w:lvl>
    <w:lvl w:ilvl="7" w:tplc="040C0003" w:tentative="1">
      <w:start w:val="1"/>
      <w:numFmt w:val="bullet"/>
      <w:lvlText w:val="o"/>
      <w:lvlJc w:val="left"/>
      <w:pPr>
        <w:ind w:left="7308" w:hanging="360"/>
      </w:pPr>
      <w:rPr>
        <w:rFonts w:ascii="Courier New" w:hAnsi="Courier New" w:cs="Courier New" w:hint="default"/>
      </w:rPr>
    </w:lvl>
    <w:lvl w:ilvl="8" w:tplc="040C0005" w:tentative="1">
      <w:start w:val="1"/>
      <w:numFmt w:val="bullet"/>
      <w:lvlText w:val=""/>
      <w:lvlJc w:val="left"/>
      <w:pPr>
        <w:ind w:left="8028" w:hanging="360"/>
      </w:pPr>
      <w:rPr>
        <w:rFonts w:ascii="Wingdings" w:hAnsi="Wingdings" w:hint="default"/>
      </w:rPr>
    </w:lvl>
  </w:abstractNum>
  <w:abstractNum w:abstractNumId="38" w15:restartNumberingAfterBreak="0">
    <w:nsid w:val="7C017FA1"/>
    <w:multiLevelType w:val="hybridMultilevel"/>
    <w:tmpl w:val="433CC846"/>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1B305A"/>
    <w:multiLevelType w:val="hybridMultilevel"/>
    <w:tmpl w:val="DD50C582"/>
    <w:lvl w:ilvl="0" w:tplc="019052D8">
      <w:start w:val="1"/>
      <w:numFmt w:val="lowerLetter"/>
      <w:lvlText w:val="%1)"/>
      <w:lvlJc w:val="left"/>
      <w:pPr>
        <w:tabs>
          <w:tab w:val="num" w:pos="1494"/>
        </w:tabs>
        <w:ind w:left="1494" w:hanging="360"/>
      </w:pPr>
      <w:rPr>
        <w:rFonts w:cs="Times New Roman"/>
      </w:rPr>
    </w:lvl>
    <w:lvl w:ilvl="1" w:tplc="04090003">
      <w:start w:val="1"/>
      <w:numFmt w:val="lowerLetter"/>
      <w:lvlText w:val="(%2)"/>
      <w:lvlJc w:val="left"/>
      <w:pPr>
        <w:tabs>
          <w:tab w:val="num" w:pos="2214"/>
        </w:tabs>
        <w:ind w:left="2214" w:hanging="360"/>
      </w:pPr>
      <w:rPr>
        <w:rFonts w:cs="Times New Roman"/>
      </w:rPr>
    </w:lvl>
    <w:lvl w:ilvl="2" w:tplc="04090005">
      <w:start w:val="1"/>
      <w:numFmt w:val="lowerRoman"/>
      <w:lvlText w:val="%3."/>
      <w:lvlJc w:val="right"/>
      <w:pPr>
        <w:tabs>
          <w:tab w:val="num" w:pos="2934"/>
        </w:tabs>
        <w:ind w:left="2934" w:hanging="180"/>
      </w:pPr>
      <w:rPr>
        <w:rFonts w:cs="Times New Roman"/>
      </w:rPr>
    </w:lvl>
    <w:lvl w:ilvl="3" w:tplc="04090001">
      <w:start w:val="1"/>
      <w:numFmt w:val="decimal"/>
      <w:lvlText w:val="%4."/>
      <w:lvlJc w:val="left"/>
      <w:pPr>
        <w:tabs>
          <w:tab w:val="num" w:pos="3654"/>
        </w:tabs>
        <w:ind w:left="3654" w:hanging="360"/>
      </w:pPr>
      <w:rPr>
        <w:rFonts w:cs="Times New Roman"/>
      </w:rPr>
    </w:lvl>
    <w:lvl w:ilvl="4" w:tplc="04090003">
      <w:start w:val="1"/>
      <w:numFmt w:val="lowerLetter"/>
      <w:lvlText w:val="%5."/>
      <w:lvlJc w:val="left"/>
      <w:pPr>
        <w:tabs>
          <w:tab w:val="num" w:pos="4374"/>
        </w:tabs>
        <w:ind w:left="4374" w:hanging="360"/>
      </w:pPr>
      <w:rPr>
        <w:rFonts w:cs="Times New Roman"/>
      </w:rPr>
    </w:lvl>
    <w:lvl w:ilvl="5" w:tplc="04090005">
      <w:start w:val="1"/>
      <w:numFmt w:val="lowerRoman"/>
      <w:lvlText w:val="%6."/>
      <w:lvlJc w:val="right"/>
      <w:pPr>
        <w:tabs>
          <w:tab w:val="num" w:pos="5094"/>
        </w:tabs>
        <w:ind w:left="5094" w:hanging="180"/>
      </w:pPr>
      <w:rPr>
        <w:rFonts w:cs="Times New Roman"/>
      </w:rPr>
    </w:lvl>
    <w:lvl w:ilvl="6" w:tplc="04090001">
      <w:start w:val="1"/>
      <w:numFmt w:val="decimal"/>
      <w:lvlText w:val="%7."/>
      <w:lvlJc w:val="left"/>
      <w:pPr>
        <w:tabs>
          <w:tab w:val="num" w:pos="5814"/>
        </w:tabs>
        <w:ind w:left="5814" w:hanging="360"/>
      </w:pPr>
      <w:rPr>
        <w:rFonts w:cs="Times New Roman"/>
      </w:rPr>
    </w:lvl>
    <w:lvl w:ilvl="7" w:tplc="04090003">
      <w:start w:val="1"/>
      <w:numFmt w:val="lowerLetter"/>
      <w:lvlText w:val="%8."/>
      <w:lvlJc w:val="left"/>
      <w:pPr>
        <w:tabs>
          <w:tab w:val="num" w:pos="6534"/>
        </w:tabs>
        <w:ind w:left="6534" w:hanging="360"/>
      </w:pPr>
      <w:rPr>
        <w:rFonts w:cs="Times New Roman"/>
      </w:rPr>
    </w:lvl>
    <w:lvl w:ilvl="8" w:tplc="04090005">
      <w:start w:val="1"/>
      <w:numFmt w:val="lowerRoman"/>
      <w:lvlText w:val="%9."/>
      <w:lvlJc w:val="right"/>
      <w:pPr>
        <w:tabs>
          <w:tab w:val="num" w:pos="7254"/>
        </w:tabs>
        <w:ind w:left="7254" w:hanging="180"/>
      </w:pPr>
      <w:rPr>
        <w:rFonts w:cs="Times New Roman"/>
      </w:rPr>
    </w:lvl>
  </w:abstractNum>
  <w:num w:numId="1" w16cid:durableId="290982924">
    <w:abstractNumId w:val="26"/>
  </w:num>
  <w:num w:numId="2" w16cid:durableId="1107577063">
    <w:abstractNumId w:val="30"/>
  </w:num>
  <w:num w:numId="3" w16cid:durableId="449322888">
    <w:abstractNumId w:val="2"/>
  </w:num>
  <w:num w:numId="4" w16cid:durableId="832256769">
    <w:abstractNumId w:val="24"/>
  </w:num>
  <w:num w:numId="5" w16cid:durableId="177080820">
    <w:abstractNumId w:val="8"/>
  </w:num>
  <w:num w:numId="6" w16cid:durableId="642275384">
    <w:abstractNumId w:val="36"/>
  </w:num>
  <w:num w:numId="7" w16cid:durableId="613483591">
    <w:abstractNumId w:val="10"/>
  </w:num>
  <w:num w:numId="8" w16cid:durableId="46538592">
    <w:abstractNumId w:val="16"/>
  </w:num>
  <w:num w:numId="9" w16cid:durableId="1415006690">
    <w:abstractNumId w:val="11"/>
  </w:num>
  <w:num w:numId="10" w16cid:durableId="1592541631">
    <w:abstractNumId w:val="19"/>
  </w:num>
  <w:num w:numId="11" w16cid:durableId="1184397586">
    <w:abstractNumId w:val="13"/>
  </w:num>
  <w:num w:numId="12" w16cid:durableId="1683894539">
    <w:abstractNumId w:val="3"/>
  </w:num>
  <w:num w:numId="13" w16cid:durableId="1513226600">
    <w:abstractNumId w:val="15"/>
  </w:num>
  <w:num w:numId="14" w16cid:durableId="997196105">
    <w:abstractNumId w:val="39"/>
  </w:num>
  <w:num w:numId="15" w16cid:durableId="1504974649">
    <w:abstractNumId w:val="7"/>
  </w:num>
  <w:num w:numId="16" w16cid:durableId="1241401876">
    <w:abstractNumId w:val="33"/>
  </w:num>
  <w:num w:numId="17" w16cid:durableId="1248542697">
    <w:abstractNumId w:val="38"/>
  </w:num>
  <w:num w:numId="18" w16cid:durableId="412629953">
    <w:abstractNumId w:val="0"/>
    <w:lvlOverride w:ilvl="0">
      <w:lvl w:ilvl="0">
        <w:start w:val="1"/>
        <w:numFmt w:val="bullet"/>
        <w:pStyle w:val="Parapoint2"/>
        <w:lvlText w:val=""/>
        <w:legacy w:legacy="1" w:legacySpace="57" w:legacyIndent="227"/>
        <w:lvlJc w:val="left"/>
        <w:pPr>
          <w:ind w:left="227" w:hanging="227"/>
        </w:pPr>
        <w:rPr>
          <w:rFonts w:ascii="Symbol" w:hAnsi="Symbol" w:hint="default"/>
          <w:sz w:val="16"/>
        </w:rPr>
      </w:lvl>
    </w:lvlOverride>
  </w:num>
  <w:num w:numId="19" w16cid:durableId="452865256">
    <w:abstractNumId w:val="18"/>
  </w:num>
  <w:num w:numId="20" w16cid:durableId="873464915">
    <w:abstractNumId w:val="4"/>
  </w:num>
  <w:num w:numId="21" w16cid:durableId="1434087427">
    <w:abstractNumId w:val="20"/>
  </w:num>
  <w:num w:numId="22" w16cid:durableId="42409144">
    <w:abstractNumId w:val="27"/>
  </w:num>
  <w:num w:numId="23" w16cid:durableId="2125928117">
    <w:abstractNumId w:val="17"/>
  </w:num>
  <w:num w:numId="24" w16cid:durableId="97144685">
    <w:abstractNumId w:val="29"/>
  </w:num>
  <w:num w:numId="25" w16cid:durableId="470442926">
    <w:abstractNumId w:val="32"/>
  </w:num>
  <w:num w:numId="26" w16cid:durableId="15672589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706067">
    <w:abstractNumId w:val="1"/>
  </w:num>
  <w:num w:numId="28" w16cid:durableId="274366459">
    <w:abstractNumId w:val="25"/>
  </w:num>
  <w:num w:numId="29" w16cid:durableId="100103770">
    <w:abstractNumId w:val="12"/>
  </w:num>
  <w:num w:numId="30" w16cid:durableId="1003967840">
    <w:abstractNumId w:val="21"/>
  </w:num>
  <w:num w:numId="31" w16cid:durableId="310017224">
    <w:abstractNumId w:val="37"/>
  </w:num>
  <w:num w:numId="32" w16cid:durableId="2051683766">
    <w:abstractNumId w:val="23"/>
  </w:num>
  <w:num w:numId="33" w16cid:durableId="1746370303">
    <w:abstractNumId w:val="28"/>
  </w:num>
  <w:num w:numId="34" w16cid:durableId="1246844570">
    <w:abstractNumId w:val="34"/>
  </w:num>
  <w:num w:numId="35" w16cid:durableId="1723361957">
    <w:abstractNumId w:val="5"/>
  </w:num>
  <w:num w:numId="36" w16cid:durableId="656540822">
    <w:abstractNumId w:val="9"/>
  </w:num>
  <w:num w:numId="37" w16cid:durableId="1074887535">
    <w:abstractNumId w:val="14"/>
  </w:num>
  <w:num w:numId="38" w16cid:durableId="351953140">
    <w:abstractNumId w:val="22"/>
  </w:num>
  <w:num w:numId="39" w16cid:durableId="669017513">
    <w:abstractNumId w:val="35"/>
  </w:num>
  <w:num w:numId="40" w16cid:durableId="991180219">
    <w:abstractNumId w:val="24"/>
  </w:num>
  <w:num w:numId="41" w16cid:durableId="858273333">
    <w:abstractNumId w:val="31"/>
  </w:num>
  <w:num w:numId="42" w16cid:durableId="1618566765">
    <w:abstractNumId w:val="24"/>
  </w:num>
  <w:num w:numId="43" w16cid:durableId="992371264">
    <w:abstractNumId w:val="24"/>
  </w:num>
  <w:num w:numId="44" w16cid:durableId="2097051225">
    <w:abstractNumId w:val="24"/>
  </w:num>
  <w:num w:numId="45" w16cid:durableId="1325208510">
    <w:abstractNumId w:val="6"/>
  </w:num>
  <w:num w:numId="46" w16cid:durableId="5522355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998416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E95"/>
    <w:rsid w:val="00000EB5"/>
    <w:rsid w:val="00001D8E"/>
    <w:rsid w:val="00002956"/>
    <w:rsid w:val="00002B29"/>
    <w:rsid w:val="00003A2F"/>
    <w:rsid w:val="00004576"/>
    <w:rsid w:val="00005CAB"/>
    <w:rsid w:val="00006B9E"/>
    <w:rsid w:val="00007157"/>
    <w:rsid w:val="0001009C"/>
    <w:rsid w:val="000101AD"/>
    <w:rsid w:val="00010622"/>
    <w:rsid w:val="00010901"/>
    <w:rsid w:val="00010D67"/>
    <w:rsid w:val="0001105C"/>
    <w:rsid w:val="00011B9F"/>
    <w:rsid w:val="0001247E"/>
    <w:rsid w:val="00013150"/>
    <w:rsid w:val="000143BD"/>
    <w:rsid w:val="0001480E"/>
    <w:rsid w:val="000164B7"/>
    <w:rsid w:val="00017817"/>
    <w:rsid w:val="000178B9"/>
    <w:rsid w:val="00017E89"/>
    <w:rsid w:val="0002064D"/>
    <w:rsid w:val="00020FA8"/>
    <w:rsid w:val="00021035"/>
    <w:rsid w:val="0002266A"/>
    <w:rsid w:val="0002323F"/>
    <w:rsid w:val="00023625"/>
    <w:rsid w:val="000237BC"/>
    <w:rsid w:val="00023A7D"/>
    <w:rsid w:val="00023C59"/>
    <w:rsid w:val="00024930"/>
    <w:rsid w:val="00026FD1"/>
    <w:rsid w:val="000304E9"/>
    <w:rsid w:val="000310B3"/>
    <w:rsid w:val="000320C3"/>
    <w:rsid w:val="000328D8"/>
    <w:rsid w:val="00032DE5"/>
    <w:rsid w:val="00033A68"/>
    <w:rsid w:val="00033B69"/>
    <w:rsid w:val="00034109"/>
    <w:rsid w:val="00035C2F"/>
    <w:rsid w:val="0003664C"/>
    <w:rsid w:val="00036C8D"/>
    <w:rsid w:val="00040783"/>
    <w:rsid w:val="00041BA5"/>
    <w:rsid w:val="00041DF5"/>
    <w:rsid w:val="000423F0"/>
    <w:rsid w:val="0004247A"/>
    <w:rsid w:val="000427C4"/>
    <w:rsid w:val="00042AEF"/>
    <w:rsid w:val="00044E77"/>
    <w:rsid w:val="0004531C"/>
    <w:rsid w:val="00045825"/>
    <w:rsid w:val="00045EDE"/>
    <w:rsid w:val="00046AD1"/>
    <w:rsid w:val="00050122"/>
    <w:rsid w:val="0005126D"/>
    <w:rsid w:val="00051664"/>
    <w:rsid w:val="000517EA"/>
    <w:rsid w:val="00051B16"/>
    <w:rsid w:val="0005308E"/>
    <w:rsid w:val="000535D6"/>
    <w:rsid w:val="00055E87"/>
    <w:rsid w:val="00055EA5"/>
    <w:rsid w:val="00056472"/>
    <w:rsid w:val="00056CB0"/>
    <w:rsid w:val="00057CDA"/>
    <w:rsid w:val="0006145C"/>
    <w:rsid w:val="000629EB"/>
    <w:rsid w:val="000660C0"/>
    <w:rsid w:val="00066694"/>
    <w:rsid w:val="000668F9"/>
    <w:rsid w:val="000669C9"/>
    <w:rsid w:val="00066A0B"/>
    <w:rsid w:val="00067228"/>
    <w:rsid w:val="000700BE"/>
    <w:rsid w:val="000700C9"/>
    <w:rsid w:val="00070BA7"/>
    <w:rsid w:val="00070BEC"/>
    <w:rsid w:val="0007193F"/>
    <w:rsid w:val="000724C7"/>
    <w:rsid w:val="0007339D"/>
    <w:rsid w:val="00073D5E"/>
    <w:rsid w:val="0007437C"/>
    <w:rsid w:val="00074696"/>
    <w:rsid w:val="000752EE"/>
    <w:rsid w:val="000756A4"/>
    <w:rsid w:val="00076D47"/>
    <w:rsid w:val="00077105"/>
    <w:rsid w:val="00077EDA"/>
    <w:rsid w:val="00081723"/>
    <w:rsid w:val="00081CC9"/>
    <w:rsid w:val="00082A57"/>
    <w:rsid w:val="00083F46"/>
    <w:rsid w:val="00085D74"/>
    <w:rsid w:val="00086554"/>
    <w:rsid w:val="0008677C"/>
    <w:rsid w:val="00087155"/>
    <w:rsid w:val="0008729D"/>
    <w:rsid w:val="00087FA9"/>
    <w:rsid w:val="00090490"/>
    <w:rsid w:val="0009082A"/>
    <w:rsid w:val="000914F3"/>
    <w:rsid w:val="000926BE"/>
    <w:rsid w:val="00094265"/>
    <w:rsid w:val="0009487D"/>
    <w:rsid w:val="00094DFF"/>
    <w:rsid w:val="0009530E"/>
    <w:rsid w:val="0009560C"/>
    <w:rsid w:val="000972FE"/>
    <w:rsid w:val="00097868"/>
    <w:rsid w:val="00097A33"/>
    <w:rsid w:val="000A1179"/>
    <w:rsid w:val="000A1F51"/>
    <w:rsid w:val="000A2617"/>
    <w:rsid w:val="000A2F65"/>
    <w:rsid w:val="000A3413"/>
    <w:rsid w:val="000A60A1"/>
    <w:rsid w:val="000A7A26"/>
    <w:rsid w:val="000A7E9A"/>
    <w:rsid w:val="000B19DD"/>
    <w:rsid w:val="000B23FB"/>
    <w:rsid w:val="000B3B43"/>
    <w:rsid w:val="000B56DD"/>
    <w:rsid w:val="000B6138"/>
    <w:rsid w:val="000B6317"/>
    <w:rsid w:val="000B6E3C"/>
    <w:rsid w:val="000B77E1"/>
    <w:rsid w:val="000B78DC"/>
    <w:rsid w:val="000C0046"/>
    <w:rsid w:val="000C0322"/>
    <w:rsid w:val="000C160C"/>
    <w:rsid w:val="000C1761"/>
    <w:rsid w:val="000C40FA"/>
    <w:rsid w:val="000C42FA"/>
    <w:rsid w:val="000C5EF0"/>
    <w:rsid w:val="000C63A8"/>
    <w:rsid w:val="000C73A1"/>
    <w:rsid w:val="000D0288"/>
    <w:rsid w:val="000D075D"/>
    <w:rsid w:val="000D0C59"/>
    <w:rsid w:val="000D2144"/>
    <w:rsid w:val="000D4246"/>
    <w:rsid w:val="000D6770"/>
    <w:rsid w:val="000D6D67"/>
    <w:rsid w:val="000D7895"/>
    <w:rsid w:val="000D7B3D"/>
    <w:rsid w:val="000E00C9"/>
    <w:rsid w:val="000E0D5B"/>
    <w:rsid w:val="000E0F28"/>
    <w:rsid w:val="000E1F5A"/>
    <w:rsid w:val="000E237B"/>
    <w:rsid w:val="000E297A"/>
    <w:rsid w:val="000E2DE8"/>
    <w:rsid w:val="000E375B"/>
    <w:rsid w:val="000E38BA"/>
    <w:rsid w:val="000E394C"/>
    <w:rsid w:val="000E39A2"/>
    <w:rsid w:val="000E4309"/>
    <w:rsid w:val="000E4C5D"/>
    <w:rsid w:val="000E5223"/>
    <w:rsid w:val="000E52A7"/>
    <w:rsid w:val="000E5B77"/>
    <w:rsid w:val="000E5C68"/>
    <w:rsid w:val="000E618F"/>
    <w:rsid w:val="000E6908"/>
    <w:rsid w:val="000F0A3A"/>
    <w:rsid w:val="000F141B"/>
    <w:rsid w:val="000F20AF"/>
    <w:rsid w:val="000F3998"/>
    <w:rsid w:val="000F630F"/>
    <w:rsid w:val="000F6A12"/>
    <w:rsid w:val="000F6CF2"/>
    <w:rsid w:val="000F7014"/>
    <w:rsid w:val="0010002F"/>
    <w:rsid w:val="00101722"/>
    <w:rsid w:val="00102C1D"/>
    <w:rsid w:val="00105E5C"/>
    <w:rsid w:val="001061D8"/>
    <w:rsid w:val="00107201"/>
    <w:rsid w:val="0011207D"/>
    <w:rsid w:val="001127CB"/>
    <w:rsid w:val="001144CD"/>
    <w:rsid w:val="001146C5"/>
    <w:rsid w:val="00116312"/>
    <w:rsid w:val="00116AF1"/>
    <w:rsid w:val="00116F90"/>
    <w:rsid w:val="00117048"/>
    <w:rsid w:val="001170B4"/>
    <w:rsid w:val="00120171"/>
    <w:rsid w:val="0012071E"/>
    <w:rsid w:val="001218B7"/>
    <w:rsid w:val="0012285A"/>
    <w:rsid w:val="00122FB9"/>
    <w:rsid w:val="0012404E"/>
    <w:rsid w:val="001240F7"/>
    <w:rsid w:val="0012552F"/>
    <w:rsid w:val="00125F32"/>
    <w:rsid w:val="00126570"/>
    <w:rsid w:val="001278C8"/>
    <w:rsid w:val="00127DD2"/>
    <w:rsid w:val="00131C65"/>
    <w:rsid w:val="00131CE4"/>
    <w:rsid w:val="0013279D"/>
    <w:rsid w:val="0013377F"/>
    <w:rsid w:val="00133B6A"/>
    <w:rsid w:val="00135548"/>
    <w:rsid w:val="0013634A"/>
    <w:rsid w:val="001365A4"/>
    <w:rsid w:val="00136A7E"/>
    <w:rsid w:val="001377FD"/>
    <w:rsid w:val="001414C5"/>
    <w:rsid w:val="00142471"/>
    <w:rsid w:val="0014289A"/>
    <w:rsid w:val="00143215"/>
    <w:rsid w:val="00143F77"/>
    <w:rsid w:val="00144366"/>
    <w:rsid w:val="001447FD"/>
    <w:rsid w:val="00145E17"/>
    <w:rsid w:val="0014775A"/>
    <w:rsid w:val="00147AFA"/>
    <w:rsid w:val="00150522"/>
    <w:rsid w:val="00150C39"/>
    <w:rsid w:val="00150D35"/>
    <w:rsid w:val="00151236"/>
    <w:rsid w:val="00151A39"/>
    <w:rsid w:val="00152B91"/>
    <w:rsid w:val="00152EB1"/>
    <w:rsid w:val="001539B1"/>
    <w:rsid w:val="00153BB9"/>
    <w:rsid w:val="00153BE6"/>
    <w:rsid w:val="00154643"/>
    <w:rsid w:val="00157E78"/>
    <w:rsid w:val="001607CB"/>
    <w:rsid w:val="001619A6"/>
    <w:rsid w:val="00162A3F"/>
    <w:rsid w:val="00162E57"/>
    <w:rsid w:val="00163018"/>
    <w:rsid w:val="0016406E"/>
    <w:rsid w:val="00167B91"/>
    <w:rsid w:val="00170268"/>
    <w:rsid w:val="00170C86"/>
    <w:rsid w:val="00171A1C"/>
    <w:rsid w:val="00171EF0"/>
    <w:rsid w:val="00171FA1"/>
    <w:rsid w:val="001730B1"/>
    <w:rsid w:val="00173FEA"/>
    <w:rsid w:val="00174442"/>
    <w:rsid w:val="00174555"/>
    <w:rsid w:val="00174AA3"/>
    <w:rsid w:val="00175F4B"/>
    <w:rsid w:val="00180D2A"/>
    <w:rsid w:val="00181C09"/>
    <w:rsid w:val="00182D6C"/>
    <w:rsid w:val="0018316F"/>
    <w:rsid w:val="00183225"/>
    <w:rsid w:val="001853FE"/>
    <w:rsid w:val="00185483"/>
    <w:rsid w:val="001858C1"/>
    <w:rsid w:val="0018598B"/>
    <w:rsid w:val="00186255"/>
    <w:rsid w:val="0018629E"/>
    <w:rsid w:val="00186B9F"/>
    <w:rsid w:val="00187E26"/>
    <w:rsid w:val="0019020C"/>
    <w:rsid w:val="00190D59"/>
    <w:rsid w:val="00191EE0"/>
    <w:rsid w:val="001939FD"/>
    <w:rsid w:val="00194D16"/>
    <w:rsid w:val="00195046"/>
    <w:rsid w:val="001974A7"/>
    <w:rsid w:val="0019768D"/>
    <w:rsid w:val="001A1980"/>
    <w:rsid w:val="001A1B1A"/>
    <w:rsid w:val="001A2CCB"/>
    <w:rsid w:val="001A506B"/>
    <w:rsid w:val="001A58D0"/>
    <w:rsid w:val="001A640E"/>
    <w:rsid w:val="001A6F09"/>
    <w:rsid w:val="001A7155"/>
    <w:rsid w:val="001A767F"/>
    <w:rsid w:val="001A7954"/>
    <w:rsid w:val="001A7F0F"/>
    <w:rsid w:val="001B1C0F"/>
    <w:rsid w:val="001B3297"/>
    <w:rsid w:val="001B3A32"/>
    <w:rsid w:val="001B3F35"/>
    <w:rsid w:val="001B4334"/>
    <w:rsid w:val="001B51B9"/>
    <w:rsid w:val="001B5561"/>
    <w:rsid w:val="001B567E"/>
    <w:rsid w:val="001B5B68"/>
    <w:rsid w:val="001B5E0F"/>
    <w:rsid w:val="001B63CF"/>
    <w:rsid w:val="001B67A4"/>
    <w:rsid w:val="001B70B1"/>
    <w:rsid w:val="001B7347"/>
    <w:rsid w:val="001B7B49"/>
    <w:rsid w:val="001C0A1C"/>
    <w:rsid w:val="001C343A"/>
    <w:rsid w:val="001C4644"/>
    <w:rsid w:val="001C51FA"/>
    <w:rsid w:val="001C5911"/>
    <w:rsid w:val="001C6413"/>
    <w:rsid w:val="001C6C5F"/>
    <w:rsid w:val="001C769F"/>
    <w:rsid w:val="001C7C73"/>
    <w:rsid w:val="001C7DBE"/>
    <w:rsid w:val="001D1801"/>
    <w:rsid w:val="001D1A85"/>
    <w:rsid w:val="001D1A8A"/>
    <w:rsid w:val="001D4829"/>
    <w:rsid w:val="001D528F"/>
    <w:rsid w:val="001D5816"/>
    <w:rsid w:val="001D5A1F"/>
    <w:rsid w:val="001D65B2"/>
    <w:rsid w:val="001D65E5"/>
    <w:rsid w:val="001D668A"/>
    <w:rsid w:val="001D6849"/>
    <w:rsid w:val="001D6D3C"/>
    <w:rsid w:val="001D7746"/>
    <w:rsid w:val="001E05AC"/>
    <w:rsid w:val="001E12F8"/>
    <w:rsid w:val="001E14CE"/>
    <w:rsid w:val="001E2BF8"/>
    <w:rsid w:val="001E38F1"/>
    <w:rsid w:val="001E3AE0"/>
    <w:rsid w:val="001E3C07"/>
    <w:rsid w:val="001E4822"/>
    <w:rsid w:val="001E4861"/>
    <w:rsid w:val="001E5806"/>
    <w:rsid w:val="001E5F2A"/>
    <w:rsid w:val="001E6724"/>
    <w:rsid w:val="001F1231"/>
    <w:rsid w:val="001F132A"/>
    <w:rsid w:val="001F27DF"/>
    <w:rsid w:val="001F2F24"/>
    <w:rsid w:val="001F3A1B"/>
    <w:rsid w:val="001F4DF7"/>
    <w:rsid w:val="002014B7"/>
    <w:rsid w:val="0020192B"/>
    <w:rsid w:val="00202914"/>
    <w:rsid w:val="00203685"/>
    <w:rsid w:val="00204E5F"/>
    <w:rsid w:val="00205617"/>
    <w:rsid w:val="00205FA0"/>
    <w:rsid w:val="00210957"/>
    <w:rsid w:val="00211D58"/>
    <w:rsid w:val="0021217D"/>
    <w:rsid w:val="002122A2"/>
    <w:rsid w:val="002125E8"/>
    <w:rsid w:val="00213468"/>
    <w:rsid w:val="002136A5"/>
    <w:rsid w:val="002169D0"/>
    <w:rsid w:val="00217F54"/>
    <w:rsid w:val="0022019D"/>
    <w:rsid w:val="00220733"/>
    <w:rsid w:val="00220F90"/>
    <w:rsid w:val="002217F4"/>
    <w:rsid w:val="00221BFC"/>
    <w:rsid w:val="0022296A"/>
    <w:rsid w:val="00223D64"/>
    <w:rsid w:val="00224797"/>
    <w:rsid w:val="00224B61"/>
    <w:rsid w:val="00224F8D"/>
    <w:rsid w:val="002254CD"/>
    <w:rsid w:val="002263A5"/>
    <w:rsid w:val="00226DC3"/>
    <w:rsid w:val="00226E0B"/>
    <w:rsid w:val="00231DF8"/>
    <w:rsid w:val="00232B3A"/>
    <w:rsid w:val="00233D3E"/>
    <w:rsid w:val="00234E84"/>
    <w:rsid w:val="002357D9"/>
    <w:rsid w:val="002366BB"/>
    <w:rsid w:val="00237596"/>
    <w:rsid w:val="00237884"/>
    <w:rsid w:val="00240A40"/>
    <w:rsid w:val="00241208"/>
    <w:rsid w:val="00242EA6"/>
    <w:rsid w:val="00243B1A"/>
    <w:rsid w:val="00244072"/>
    <w:rsid w:val="00245292"/>
    <w:rsid w:val="00246448"/>
    <w:rsid w:val="00246FA5"/>
    <w:rsid w:val="0024744E"/>
    <w:rsid w:val="0025024E"/>
    <w:rsid w:val="00251691"/>
    <w:rsid w:val="00251EBF"/>
    <w:rsid w:val="00252C90"/>
    <w:rsid w:val="00253167"/>
    <w:rsid w:val="00253668"/>
    <w:rsid w:val="00253B9D"/>
    <w:rsid w:val="00253CD2"/>
    <w:rsid w:val="0025416A"/>
    <w:rsid w:val="0025440D"/>
    <w:rsid w:val="00254DC7"/>
    <w:rsid w:val="00260028"/>
    <w:rsid w:val="002605F7"/>
    <w:rsid w:val="002609A8"/>
    <w:rsid w:val="00261CF1"/>
    <w:rsid w:val="00265498"/>
    <w:rsid w:val="00265C9C"/>
    <w:rsid w:val="00265E50"/>
    <w:rsid w:val="00266B4D"/>
    <w:rsid w:val="00267A6F"/>
    <w:rsid w:val="002703BD"/>
    <w:rsid w:val="00271304"/>
    <w:rsid w:val="00271DBB"/>
    <w:rsid w:val="002723AF"/>
    <w:rsid w:val="00273C25"/>
    <w:rsid w:val="00274085"/>
    <w:rsid w:val="002747FC"/>
    <w:rsid w:val="0027490F"/>
    <w:rsid w:val="00274B81"/>
    <w:rsid w:val="002753E1"/>
    <w:rsid w:val="00276492"/>
    <w:rsid w:val="0028013E"/>
    <w:rsid w:val="002804FD"/>
    <w:rsid w:val="00281037"/>
    <w:rsid w:val="002824CA"/>
    <w:rsid w:val="00282A28"/>
    <w:rsid w:val="0028348A"/>
    <w:rsid w:val="002836B7"/>
    <w:rsid w:val="0028419E"/>
    <w:rsid w:val="002847B0"/>
    <w:rsid w:val="00285AC5"/>
    <w:rsid w:val="00286489"/>
    <w:rsid w:val="00286516"/>
    <w:rsid w:val="00286890"/>
    <w:rsid w:val="00287727"/>
    <w:rsid w:val="00287E0B"/>
    <w:rsid w:val="00287F75"/>
    <w:rsid w:val="0029052D"/>
    <w:rsid w:val="002908E0"/>
    <w:rsid w:val="00290F6C"/>
    <w:rsid w:val="00291B55"/>
    <w:rsid w:val="00291CA7"/>
    <w:rsid w:val="00291D97"/>
    <w:rsid w:val="00292182"/>
    <w:rsid w:val="0029261F"/>
    <w:rsid w:val="0029295C"/>
    <w:rsid w:val="00292B9A"/>
    <w:rsid w:val="00293153"/>
    <w:rsid w:val="00293862"/>
    <w:rsid w:val="002939F1"/>
    <w:rsid w:val="002949ED"/>
    <w:rsid w:val="002A0C8A"/>
    <w:rsid w:val="002A111C"/>
    <w:rsid w:val="002A1D5C"/>
    <w:rsid w:val="002A28E6"/>
    <w:rsid w:val="002A3518"/>
    <w:rsid w:val="002A6F79"/>
    <w:rsid w:val="002A71D5"/>
    <w:rsid w:val="002A72B2"/>
    <w:rsid w:val="002A7A7E"/>
    <w:rsid w:val="002A7AF1"/>
    <w:rsid w:val="002B0009"/>
    <w:rsid w:val="002B075E"/>
    <w:rsid w:val="002B160A"/>
    <w:rsid w:val="002B1BA7"/>
    <w:rsid w:val="002B2A2F"/>
    <w:rsid w:val="002B3647"/>
    <w:rsid w:val="002B447D"/>
    <w:rsid w:val="002B495A"/>
    <w:rsid w:val="002B5CE1"/>
    <w:rsid w:val="002B645D"/>
    <w:rsid w:val="002B7447"/>
    <w:rsid w:val="002B7884"/>
    <w:rsid w:val="002C046B"/>
    <w:rsid w:val="002C12B5"/>
    <w:rsid w:val="002C22D1"/>
    <w:rsid w:val="002C29F1"/>
    <w:rsid w:val="002C5F9C"/>
    <w:rsid w:val="002C5FB0"/>
    <w:rsid w:val="002C6003"/>
    <w:rsid w:val="002C6AF1"/>
    <w:rsid w:val="002D061D"/>
    <w:rsid w:val="002D1308"/>
    <w:rsid w:val="002D28D1"/>
    <w:rsid w:val="002D3622"/>
    <w:rsid w:val="002D3ECC"/>
    <w:rsid w:val="002D4FD6"/>
    <w:rsid w:val="002D71B4"/>
    <w:rsid w:val="002E01D9"/>
    <w:rsid w:val="002E070D"/>
    <w:rsid w:val="002E2A72"/>
    <w:rsid w:val="002E3798"/>
    <w:rsid w:val="002E3AFF"/>
    <w:rsid w:val="002E48A6"/>
    <w:rsid w:val="002E48D9"/>
    <w:rsid w:val="002E495A"/>
    <w:rsid w:val="002E52D6"/>
    <w:rsid w:val="002E537D"/>
    <w:rsid w:val="002E5519"/>
    <w:rsid w:val="002E55AB"/>
    <w:rsid w:val="002E6A01"/>
    <w:rsid w:val="002E6B26"/>
    <w:rsid w:val="002F07B2"/>
    <w:rsid w:val="002F0E0C"/>
    <w:rsid w:val="002F3BBE"/>
    <w:rsid w:val="002F41ED"/>
    <w:rsid w:val="002F54DC"/>
    <w:rsid w:val="002F575E"/>
    <w:rsid w:val="002F664B"/>
    <w:rsid w:val="002F6AC0"/>
    <w:rsid w:val="0030100A"/>
    <w:rsid w:val="0030107A"/>
    <w:rsid w:val="00302E56"/>
    <w:rsid w:val="003035C2"/>
    <w:rsid w:val="003036AB"/>
    <w:rsid w:val="003048C3"/>
    <w:rsid w:val="003059EA"/>
    <w:rsid w:val="00305F67"/>
    <w:rsid w:val="00306123"/>
    <w:rsid w:val="00307461"/>
    <w:rsid w:val="00310285"/>
    <w:rsid w:val="00310992"/>
    <w:rsid w:val="00310CFF"/>
    <w:rsid w:val="00310EB6"/>
    <w:rsid w:val="0031136D"/>
    <w:rsid w:val="0031145F"/>
    <w:rsid w:val="00312A0D"/>
    <w:rsid w:val="00313B38"/>
    <w:rsid w:val="003157DF"/>
    <w:rsid w:val="00320398"/>
    <w:rsid w:val="0032047F"/>
    <w:rsid w:val="00320C9B"/>
    <w:rsid w:val="00321426"/>
    <w:rsid w:val="00321AC5"/>
    <w:rsid w:val="003237AC"/>
    <w:rsid w:val="0032408B"/>
    <w:rsid w:val="00324E92"/>
    <w:rsid w:val="003261CE"/>
    <w:rsid w:val="003270E6"/>
    <w:rsid w:val="00327781"/>
    <w:rsid w:val="003321C5"/>
    <w:rsid w:val="003331D6"/>
    <w:rsid w:val="003334BA"/>
    <w:rsid w:val="003336A1"/>
    <w:rsid w:val="003344CE"/>
    <w:rsid w:val="003350AA"/>
    <w:rsid w:val="00335C48"/>
    <w:rsid w:val="00335E5A"/>
    <w:rsid w:val="00336995"/>
    <w:rsid w:val="00336A76"/>
    <w:rsid w:val="00336BD3"/>
    <w:rsid w:val="00340101"/>
    <w:rsid w:val="003403FF"/>
    <w:rsid w:val="00340D2D"/>
    <w:rsid w:val="00340F48"/>
    <w:rsid w:val="00343FDE"/>
    <w:rsid w:val="00344BB1"/>
    <w:rsid w:val="003451AF"/>
    <w:rsid w:val="003466D6"/>
    <w:rsid w:val="00347573"/>
    <w:rsid w:val="00350C20"/>
    <w:rsid w:val="00351F41"/>
    <w:rsid w:val="00352533"/>
    <w:rsid w:val="00354225"/>
    <w:rsid w:val="00354290"/>
    <w:rsid w:val="00355AA6"/>
    <w:rsid w:val="00356D81"/>
    <w:rsid w:val="00357874"/>
    <w:rsid w:val="00357DF8"/>
    <w:rsid w:val="00361261"/>
    <w:rsid w:val="003617AA"/>
    <w:rsid w:val="00361FD4"/>
    <w:rsid w:val="00362B66"/>
    <w:rsid w:val="00365464"/>
    <w:rsid w:val="003661A8"/>
    <w:rsid w:val="00366F17"/>
    <w:rsid w:val="003675FD"/>
    <w:rsid w:val="003708B0"/>
    <w:rsid w:val="00370CD0"/>
    <w:rsid w:val="00371F8C"/>
    <w:rsid w:val="00372073"/>
    <w:rsid w:val="00372408"/>
    <w:rsid w:val="0037257D"/>
    <w:rsid w:val="00372EC9"/>
    <w:rsid w:val="00373058"/>
    <w:rsid w:val="00373A07"/>
    <w:rsid w:val="003745D6"/>
    <w:rsid w:val="003746DF"/>
    <w:rsid w:val="00374B76"/>
    <w:rsid w:val="003751C1"/>
    <w:rsid w:val="003753FD"/>
    <w:rsid w:val="00375AF7"/>
    <w:rsid w:val="00375DFB"/>
    <w:rsid w:val="00375F14"/>
    <w:rsid w:val="00376C01"/>
    <w:rsid w:val="00377459"/>
    <w:rsid w:val="00380341"/>
    <w:rsid w:val="00381104"/>
    <w:rsid w:val="00381EAF"/>
    <w:rsid w:val="0038466B"/>
    <w:rsid w:val="00385B34"/>
    <w:rsid w:val="00386936"/>
    <w:rsid w:val="003870A3"/>
    <w:rsid w:val="00390D37"/>
    <w:rsid w:val="00390FE9"/>
    <w:rsid w:val="003911B5"/>
    <w:rsid w:val="00391EEA"/>
    <w:rsid w:val="003920A0"/>
    <w:rsid w:val="0039369F"/>
    <w:rsid w:val="0039590A"/>
    <w:rsid w:val="00395FEE"/>
    <w:rsid w:val="003965D3"/>
    <w:rsid w:val="003966D9"/>
    <w:rsid w:val="0039675B"/>
    <w:rsid w:val="00396A90"/>
    <w:rsid w:val="003A0276"/>
    <w:rsid w:val="003A1446"/>
    <w:rsid w:val="003A22B1"/>
    <w:rsid w:val="003A2BA0"/>
    <w:rsid w:val="003A36A1"/>
    <w:rsid w:val="003A4397"/>
    <w:rsid w:val="003A4ED3"/>
    <w:rsid w:val="003A5F3E"/>
    <w:rsid w:val="003A60C5"/>
    <w:rsid w:val="003A633B"/>
    <w:rsid w:val="003A6909"/>
    <w:rsid w:val="003A6A88"/>
    <w:rsid w:val="003A7827"/>
    <w:rsid w:val="003A7874"/>
    <w:rsid w:val="003B0338"/>
    <w:rsid w:val="003B05C1"/>
    <w:rsid w:val="003B0F36"/>
    <w:rsid w:val="003B15F0"/>
    <w:rsid w:val="003B26CE"/>
    <w:rsid w:val="003B2FA7"/>
    <w:rsid w:val="003B3AC1"/>
    <w:rsid w:val="003B4425"/>
    <w:rsid w:val="003B48B4"/>
    <w:rsid w:val="003B6AD8"/>
    <w:rsid w:val="003B6F16"/>
    <w:rsid w:val="003B756C"/>
    <w:rsid w:val="003C0640"/>
    <w:rsid w:val="003C17B8"/>
    <w:rsid w:val="003C24DB"/>
    <w:rsid w:val="003C611B"/>
    <w:rsid w:val="003C69A0"/>
    <w:rsid w:val="003C6F10"/>
    <w:rsid w:val="003C742E"/>
    <w:rsid w:val="003D07B6"/>
    <w:rsid w:val="003D1331"/>
    <w:rsid w:val="003D1D9A"/>
    <w:rsid w:val="003D1DCF"/>
    <w:rsid w:val="003D3189"/>
    <w:rsid w:val="003D335D"/>
    <w:rsid w:val="003D435D"/>
    <w:rsid w:val="003D4AA9"/>
    <w:rsid w:val="003E02FA"/>
    <w:rsid w:val="003E1330"/>
    <w:rsid w:val="003E1BCE"/>
    <w:rsid w:val="003E21D4"/>
    <w:rsid w:val="003E24B1"/>
    <w:rsid w:val="003E2F15"/>
    <w:rsid w:val="003E41C3"/>
    <w:rsid w:val="003E4DE7"/>
    <w:rsid w:val="003E6E03"/>
    <w:rsid w:val="003E7591"/>
    <w:rsid w:val="003F0483"/>
    <w:rsid w:val="003F1BDD"/>
    <w:rsid w:val="003F404A"/>
    <w:rsid w:val="003F4413"/>
    <w:rsid w:val="003F4551"/>
    <w:rsid w:val="003F682E"/>
    <w:rsid w:val="003F747A"/>
    <w:rsid w:val="003F7EC3"/>
    <w:rsid w:val="004005D5"/>
    <w:rsid w:val="00400C98"/>
    <w:rsid w:val="00401326"/>
    <w:rsid w:val="00401BF2"/>
    <w:rsid w:val="00402869"/>
    <w:rsid w:val="00402DEB"/>
    <w:rsid w:val="0040385A"/>
    <w:rsid w:val="00404289"/>
    <w:rsid w:val="004045B9"/>
    <w:rsid w:val="004049B0"/>
    <w:rsid w:val="00405C39"/>
    <w:rsid w:val="00405ECF"/>
    <w:rsid w:val="0041066F"/>
    <w:rsid w:val="00410BCA"/>
    <w:rsid w:val="00411059"/>
    <w:rsid w:val="00412FB8"/>
    <w:rsid w:val="00413F83"/>
    <w:rsid w:val="00414125"/>
    <w:rsid w:val="00414867"/>
    <w:rsid w:val="00414BD3"/>
    <w:rsid w:val="0041517E"/>
    <w:rsid w:val="004152D1"/>
    <w:rsid w:val="004160A8"/>
    <w:rsid w:val="0041655A"/>
    <w:rsid w:val="00416694"/>
    <w:rsid w:val="00416E10"/>
    <w:rsid w:val="0042007E"/>
    <w:rsid w:val="0042068E"/>
    <w:rsid w:val="00420705"/>
    <w:rsid w:val="004207E8"/>
    <w:rsid w:val="00421048"/>
    <w:rsid w:val="004210A7"/>
    <w:rsid w:val="00422D02"/>
    <w:rsid w:val="00422EB2"/>
    <w:rsid w:val="00424B50"/>
    <w:rsid w:val="0042558D"/>
    <w:rsid w:val="0042633C"/>
    <w:rsid w:val="00426441"/>
    <w:rsid w:val="00427919"/>
    <w:rsid w:val="004311F3"/>
    <w:rsid w:val="004313D7"/>
    <w:rsid w:val="00431C9B"/>
    <w:rsid w:val="00432085"/>
    <w:rsid w:val="004327E2"/>
    <w:rsid w:val="0043373D"/>
    <w:rsid w:val="00433A59"/>
    <w:rsid w:val="00435210"/>
    <w:rsid w:val="00435437"/>
    <w:rsid w:val="00436304"/>
    <w:rsid w:val="00436BFD"/>
    <w:rsid w:val="00437662"/>
    <w:rsid w:val="00440FD9"/>
    <w:rsid w:val="00441AAF"/>
    <w:rsid w:val="004442F0"/>
    <w:rsid w:val="004449EB"/>
    <w:rsid w:val="00444C80"/>
    <w:rsid w:val="004457A4"/>
    <w:rsid w:val="00445E50"/>
    <w:rsid w:val="0044647F"/>
    <w:rsid w:val="0044655A"/>
    <w:rsid w:val="00446CF2"/>
    <w:rsid w:val="00446D1D"/>
    <w:rsid w:val="00447257"/>
    <w:rsid w:val="00447817"/>
    <w:rsid w:val="004479B7"/>
    <w:rsid w:val="0045100F"/>
    <w:rsid w:val="0045145E"/>
    <w:rsid w:val="00451C8A"/>
    <w:rsid w:val="00452101"/>
    <w:rsid w:val="004522AB"/>
    <w:rsid w:val="00452327"/>
    <w:rsid w:val="00454614"/>
    <w:rsid w:val="0045496B"/>
    <w:rsid w:val="004551C7"/>
    <w:rsid w:val="00456031"/>
    <w:rsid w:val="004560F7"/>
    <w:rsid w:val="0045624C"/>
    <w:rsid w:val="004572A3"/>
    <w:rsid w:val="004572EB"/>
    <w:rsid w:val="004574CE"/>
    <w:rsid w:val="00461044"/>
    <w:rsid w:val="004618D9"/>
    <w:rsid w:val="00461FE1"/>
    <w:rsid w:val="004621F9"/>
    <w:rsid w:val="00462566"/>
    <w:rsid w:val="00464A5B"/>
    <w:rsid w:val="00466616"/>
    <w:rsid w:val="00466956"/>
    <w:rsid w:val="0046695B"/>
    <w:rsid w:val="00466D6A"/>
    <w:rsid w:val="00466D9B"/>
    <w:rsid w:val="00467062"/>
    <w:rsid w:val="00467B45"/>
    <w:rsid w:val="004710C1"/>
    <w:rsid w:val="00471100"/>
    <w:rsid w:val="004712BE"/>
    <w:rsid w:val="0047187C"/>
    <w:rsid w:val="00472E3D"/>
    <w:rsid w:val="0047598D"/>
    <w:rsid w:val="0047632E"/>
    <w:rsid w:val="004764CD"/>
    <w:rsid w:val="004772F9"/>
    <w:rsid w:val="00480DB1"/>
    <w:rsid w:val="004812C6"/>
    <w:rsid w:val="0048157F"/>
    <w:rsid w:val="004817A6"/>
    <w:rsid w:val="00481CAF"/>
    <w:rsid w:val="00482E4E"/>
    <w:rsid w:val="00484345"/>
    <w:rsid w:val="0048549C"/>
    <w:rsid w:val="00485C7E"/>
    <w:rsid w:val="00486583"/>
    <w:rsid w:val="00487297"/>
    <w:rsid w:val="004877B0"/>
    <w:rsid w:val="00487F35"/>
    <w:rsid w:val="00487FA7"/>
    <w:rsid w:val="004907DB"/>
    <w:rsid w:val="00491DA9"/>
    <w:rsid w:val="00493800"/>
    <w:rsid w:val="00494CF8"/>
    <w:rsid w:val="004960D7"/>
    <w:rsid w:val="00496B45"/>
    <w:rsid w:val="00496B81"/>
    <w:rsid w:val="00496CE3"/>
    <w:rsid w:val="004976FB"/>
    <w:rsid w:val="004A053C"/>
    <w:rsid w:val="004A0566"/>
    <w:rsid w:val="004A0B29"/>
    <w:rsid w:val="004A2D2A"/>
    <w:rsid w:val="004A3103"/>
    <w:rsid w:val="004A388F"/>
    <w:rsid w:val="004A566E"/>
    <w:rsid w:val="004A5DED"/>
    <w:rsid w:val="004A5FA8"/>
    <w:rsid w:val="004A7308"/>
    <w:rsid w:val="004A7A32"/>
    <w:rsid w:val="004B0569"/>
    <w:rsid w:val="004B05FB"/>
    <w:rsid w:val="004B0AA0"/>
    <w:rsid w:val="004B0E95"/>
    <w:rsid w:val="004B1266"/>
    <w:rsid w:val="004B2099"/>
    <w:rsid w:val="004B3300"/>
    <w:rsid w:val="004B3F14"/>
    <w:rsid w:val="004B40B5"/>
    <w:rsid w:val="004B4A7F"/>
    <w:rsid w:val="004B55A3"/>
    <w:rsid w:val="004B6249"/>
    <w:rsid w:val="004C04C8"/>
    <w:rsid w:val="004C1227"/>
    <w:rsid w:val="004C2C51"/>
    <w:rsid w:val="004C320F"/>
    <w:rsid w:val="004C3D44"/>
    <w:rsid w:val="004C55B3"/>
    <w:rsid w:val="004C5ACA"/>
    <w:rsid w:val="004D0239"/>
    <w:rsid w:val="004D1D91"/>
    <w:rsid w:val="004D24A2"/>
    <w:rsid w:val="004D3634"/>
    <w:rsid w:val="004D3ADC"/>
    <w:rsid w:val="004D3C6A"/>
    <w:rsid w:val="004D4E30"/>
    <w:rsid w:val="004D50D3"/>
    <w:rsid w:val="004D52AD"/>
    <w:rsid w:val="004D5324"/>
    <w:rsid w:val="004D620F"/>
    <w:rsid w:val="004D6F4C"/>
    <w:rsid w:val="004D74B0"/>
    <w:rsid w:val="004D76DA"/>
    <w:rsid w:val="004E0CAF"/>
    <w:rsid w:val="004E26DA"/>
    <w:rsid w:val="004E2A93"/>
    <w:rsid w:val="004E309D"/>
    <w:rsid w:val="004E4EFA"/>
    <w:rsid w:val="004F0791"/>
    <w:rsid w:val="004F08DB"/>
    <w:rsid w:val="004F1114"/>
    <w:rsid w:val="004F1650"/>
    <w:rsid w:val="004F1CD2"/>
    <w:rsid w:val="004F2560"/>
    <w:rsid w:val="004F454D"/>
    <w:rsid w:val="004F492A"/>
    <w:rsid w:val="004F5A69"/>
    <w:rsid w:val="0050138A"/>
    <w:rsid w:val="00502AE7"/>
    <w:rsid w:val="00503E95"/>
    <w:rsid w:val="00504352"/>
    <w:rsid w:val="005047C1"/>
    <w:rsid w:val="00505924"/>
    <w:rsid w:val="00506652"/>
    <w:rsid w:val="00506A76"/>
    <w:rsid w:val="00506B47"/>
    <w:rsid w:val="00510D4C"/>
    <w:rsid w:val="0051204D"/>
    <w:rsid w:val="00512706"/>
    <w:rsid w:val="00512E53"/>
    <w:rsid w:val="005136CC"/>
    <w:rsid w:val="00514763"/>
    <w:rsid w:val="00515787"/>
    <w:rsid w:val="00516645"/>
    <w:rsid w:val="0051684A"/>
    <w:rsid w:val="00516B56"/>
    <w:rsid w:val="00517BA4"/>
    <w:rsid w:val="00520036"/>
    <w:rsid w:val="00521499"/>
    <w:rsid w:val="00523AE8"/>
    <w:rsid w:val="00524385"/>
    <w:rsid w:val="0052465F"/>
    <w:rsid w:val="0052472E"/>
    <w:rsid w:val="00525024"/>
    <w:rsid w:val="00525083"/>
    <w:rsid w:val="00527F2E"/>
    <w:rsid w:val="00530730"/>
    <w:rsid w:val="0053118A"/>
    <w:rsid w:val="00531441"/>
    <w:rsid w:val="005318E1"/>
    <w:rsid w:val="00531A4D"/>
    <w:rsid w:val="00531F0B"/>
    <w:rsid w:val="00531FC8"/>
    <w:rsid w:val="0053346A"/>
    <w:rsid w:val="0053379A"/>
    <w:rsid w:val="0053713C"/>
    <w:rsid w:val="005372BC"/>
    <w:rsid w:val="00537B80"/>
    <w:rsid w:val="00537C58"/>
    <w:rsid w:val="00537D79"/>
    <w:rsid w:val="0054006E"/>
    <w:rsid w:val="00540709"/>
    <w:rsid w:val="0054091B"/>
    <w:rsid w:val="00542D3F"/>
    <w:rsid w:val="00543307"/>
    <w:rsid w:val="005443F5"/>
    <w:rsid w:val="00545DED"/>
    <w:rsid w:val="00546429"/>
    <w:rsid w:val="00546DE3"/>
    <w:rsid w:val="0055006F"/>
    <w:rsid w:val="0055202D"/>
    <w:rsid w:val="005535CA"/>
    <w:rsid w:val="00553DDC"/>
    <w:rsid w:val="00553F19"/>
    <w:rsid w:val="005541A8"/>
    <w:rsid w:val="005545C7"/>
    <w:rsid w:val="00555C88"/>
    <w:rsid w:val="005560C2"/>
    <w:rsid w:val="00556C1E"/>
    <w:rsid w:val="00556C34"/>
    <w:rsid w:val="005610BD"/>
    <w:rsid w:val="005629AA"/>
    <w:rsid w:val="0056322F"/>
    <w:rsid w:val="005636AC"/>
    <w:rsid w:val="005638A6"/>
    <w:rsid w:val="00563C5A"/>
    <w:rsid w:val="005641ED"/>
    <w:rsid w:val="0056463E"/>
    <w:rsid w:val="00564925"/>
    <w:rsid w:val="00564AE0"/>
    <w:rsid w:val="00564C26"/>
    <w:rsid w:val="005673CB"/>
    <w:rsid w:val="005673CD"/>
    <w:rsid w:val="00572188"/>
    <w:rsid w:val="00572B24"/>
    <w:rsid w:val="00572E03"/>
    <w:rsid w:val="0057323E"/>
    <w:rsid w:val="005745FE"/>
    <w:rsid w:val="0057671C"/>
    <w:rsid w:val="00580E13"/>
    <w:rsid w:val="00580ECA"/>
    <w:rsid w:val="00583923"/>
    <w:rsid w:val="0058501A"/>
    <w:rsid w:val="0059043E"/>
    <w:rsid w:val="00590726"/>
    <w:rsid w:val="00590C0B"/>
    <w:rsid w:val="0059174C"/>
    <w:rsid w:val="00592DFA"/>
    <w:rsid w:val="00592E2D"/>
    <w:rsid w:val="0059579B"/>
    <w:rsid w:val="0059607D"/>
    <w:rsid w:val="00596BBB"/>
    <w:rsid w:val="00597700"/>
    <w:rsid w:val="005A034A"/>
    <w:rsid w:val="005A1536"/>
    <w:rsid w:val="005A1799"/>
    <w:rsid w:val="005A1B52"/>
    <w:rsid w:val="005A216F"/>
    <w:rsid w:val="005A23D6"/>
    <w:rsid w:val="005A26C8"/>
    <w:rsid w:val="005A2973"/>
    <w:rsid w:val="005A29AD"/>
    <w:rsid w:val="005A2B77"/>
    <w:rsid w:val="005A4379"/>
    <w:rsid w:val="005A4AD8"/>
    <w:rsid w:val="005A562E"/>
    <w:rsid w:val="005A5A7A"/>
    <w:rsid w:val="005A5CE6"/>
    <w:rsid w:val="005A6218"/>
    <w:rsid w:val="005A699F"/>
    <w:rsid w:val="005A6A29"/>
    <w:rsid w:val="005A6DB8"/>
    <w:rsid w:val="005A7B8B"/>
    <w:rsid w:val="005A7E37"/>
    <w:rsid w:val="005B01D9"/>
    <w:rsid w:val="005B0B44"/>
    <w:rsid w:val="005B16BA"/>
    <w:rsid w:val="005B2F34"/>
    <w:rsid w:val="005B42FC"/>
    <w:rsid w:val="005B48EE"/>
    <w:rsid w:val="005B532C"/>
    <w:rsid w:val="005B5BF2"/>
    <w:rsid w:val="005B5C5E"/>
    <w:rsid w:val="005B6EFA"/>
    <w:rsid w:val="005B703F"/>
    <w:rsid w:val="005C01BC"/>
    <w:rsid w:val="005C0ABF"/>
    <w:rsid w:val="005C26C5"/>
    <w:rsid w:val="005C3073"/>
    <w:rsid w:val="005C3E05"/>
    <w:rsid w:val="005C54A1"/>
    <w:rsid w:val="005C6511"/>
    <w:rsid w:val="005C69B0"/>
    <w:rsid w:val="005C790A"/>
    <w:rsid w:val="005C7963"/>
    <w:rsid w:val="005D1D14"/>
    <w:rsid w:val="005D28BF"/>
    <w:rsid w:val="005D394A"/>
    <w:rsid w:val="005D4048"/>
    <w:rsid w:val="005D4B7A"/>
    <w:rsid w:val="005D60FC"/>
    <w:rsid w:val="005D620C"/>
    <w:rsid w:val="005D71E9"/>
    <w:rsid w:val="005E08E2"/>
    <w:rsid w:val="005E090A"/>
    <w:rsid w:val="005E13D8"/>
    <w:rsid w:val="005E1583"/>
    <w:rsid w:val="005E19C4"/>
    <w:rsid w:val="005E2989"/>
    <w:rsid w:val="005E36E3"/>
    <w:rsid w:val="005E461B"/>
    <w:rsid w:val="005E48DC"/>
    <w:rsid w:val="005E4B04"/>
    <w:rsid w:val="005E4C31"/>
    <w:rsid w:val="005E4F00"/>
    <w:rsid w:val="005E6DE2"/>
    <w:rsid w:val="005F0AD4"/>
    <w:rsid w:val="005F190C"/>
    <w:rsid w:val="005F2254"/>
    <w:rsid w:val="005F28EB"/>
    <w:rsid w:val="005F3263"/>
    <w:rsid w:val="005F3281"/>
    <w:rsid w:val="005F38B9"/>
    <w:rsid w:val="005F394D"/>
    <w:rsid w:val="005F4A0C"/>
    <w:rsid w:val="005F5BB6"/>
    <w:rsid w:val="005F5F66"/>
    <w:rsid w:val="00602884"/>
    <w:rsid w:val="0060335F"/>
    <w:rsid w:val="006034AD"/>
    <w:rsid w:val="006036F2"/>
    <w:rsid w:val="00604956"/>
    <w:rsid w:val="00604F86"/>
    <w:rsid w:val="006054F3"/>
    <w:rsid w:val="006063FF"/>
    <w:rsid w:val="00606D79"/>
    <w:rsid w:val="00607E57"/>
    <w:rsid w:val="00610040"/>
    <w:rsid w:val="00610107"/>
    <w:rsid w:val="00610145"/>
    <w:rsid w:val="00610569"/>
    <w:rsid w:val="006116ED"/>
    <w:rsid w:val="00612878"/>
    <w:rsid w:val="00614AA9"/>
    <w:rsid w:val="006174DE"/>
    <w:rsid w:val="006178C3"/>
    <w:rsid w:val="00617E70"/>
    <w:rsid w:val="006201AB"/>
    <w:rsid w:val="006207BC"/>
    <w:rsid w:val="00620D03"/>
    <w:rsid w:val="00621AF3"/>
    <w:rsid w:val="00621C34"/>
    <w:rsid w:val="0062241F"/>
    <w:rsid w:val="00626EC1"/>
    <w:rsid w:val="00627CB1"/>
    <w:rsid w:val="00627DE5"/>
    <w:rsid w:val="00633A93"/>
    <w:rsid w:val="00633E7A"/>
    <w:rsid w:val="006342E0"/>
    <w:rsid w:val="00634775"/>
    <w:rsid w:val="00634B3F"/>
    <w:rsid w:val="00635216"/>
    <w:rsid w:val="00636269"/>
    <w:rsid w:val="00637509"/>
    <w:rsid w:val="00637A03"/>
    <w:rsid w:val="00641960"/>
    <w:rsid w:val="00641C6D"/>
    <w:rsid w:val="0064263B"/>
    <w:rsid w:val="00643532"/>
    <w:rsid w:val="006438D4"/>
    <w:rsid w:val="00644C4F"/>
    <w:rsid w:val="00644E81"/>
    <w:rsid w:val="00644EEF"/>
    <w:rsid w:val="00644FC0"/>
    <w:rsid w:val="006469E2"/>
    <w:rsid w:val="006471A4"/>
    <w:rsid w:val="00647725"/>
    <w:rsid w:val="00650962"/>
    <w:rsid w:val="006509C5"/>
    <w:rsid w:val="00650D15"/>
    <w:rsid w:val="00651881"/>
    <w:rsid w:val="006524C0"/>
    <w:rsid w:val="006525EC"/>
    <w:rsid w:val="00653B21"/>
    <w:rsid w:val="006544A2"/>
    <w:rsid w:val="00656902"/>
    <w:rsid w:val="0065730F"/>
    <w:rsid w:val="006602F7"/>
    <w:rsid w:val="0066080D"/>
    <w:rsid w:val="006610EE"/>
    <w:rsid w:val="006619C9"/>
    <w:rsid w:val="0066201C"/>
    <w:rsid w:val="00663C29"/>
    <w:rsid w:val="00665C9C"/>
    <w:rsid w:val="00665F98"/>
    <w:rsid w:val="006679F6"/>
    <w:rsid w:val="00667E5E"/>
    <w:rsid w:val="00670352"/>
    <w:rsid w:val="00675345"/>
    <w:rsid w:val="006760C1"/>
    <w:rsid w:val="006772D5"/>
    <w:rsid w:val="0067758C"/>
    <w:rsid w:val="00677B37"/>
    <w:rsid w:val="00682C1A"/>
    <w:rsid w:val="00683ACB"/>
    <w:rsid w:val="00683D61"/>
    <w:rsid w:val="00684093"/>
    <w:rsid w:val="006843B9"/>
    <w:rsid w:val="00685236"/>
    <w:rsid w:val="006857EB"/>
    <w:rsid w:val="00685B9B"/>
    <w:rsid w:val="00686310"/>
    <w:rsid w:val="00687318"/>
    <w:rsid w:val="00691629"/>
    <w:rsid w:val="00691956"/>
    <w:rsid w:val="00691EA3"/>
    <w:rsid w:val="006924DB"/>
    <w:rsid w:val="00692E4C"/>
    <w:rsid w:val="00693475"/>
    <w:rsid w:val="006959DA"/>
    <w:rsid w:val="006970F7"/>
    <w:rsid w:val="006A14A8"/>
    <w:rsid w:val="006A1A4E"/>
    <w:rsid w:val="006A2311"/>
    <w:rsid w:val="006A2ECA"/>
    <w:rsid w:val="006A2ED0"/>
    <w:rsid w:val="006A3B66"/>
    <w:rsid w:val="006A3CC6"/>
    <w:rsid w:val="006A56A5"/>
    <w:rsid w:val="006A627E"/>
    <w:rsid w:val="006A65E0"/>
    <w:rsid w:val="006A780C"/>
    <w:rsid w:val="006B0794"/>
    <w:rsid w:val="006B1088"/>
    <w:rsid w:val="006B152C"/>
    <w:rsid w:val="006B2605"/>
    <w:rsid w:val="006B4113"/>
    <w:rsid w:val="006B49BC"/>
    <w:rsid w:val="006B4B87"/>
    <w:rsid w:val="006B4F99"/>
    <w:rsid w:val="006B65AD"/>
    <w:rsid w:val="006B7426"/>
    <w:rsid w:val="006C0EC8"/>
    <w:rsid w:val="006C2DB8"/>
    <w:rsid w:val="006C371C"/>
    <w:rsid w:val="006C384A"/>
    <w:rsid w:val="006C4124"/>
    <w:rsid w:val="006C42DE"/>
    <w:rsid w:val="006C48D0"/>
    <w:rsid w:val="006C660C"/>
    <w:rsid w:val="006C70FD"/>
    <w:rsid w:val="006D076E"/>
    <w:rsid w:val="006D0FD3"/>
    <w:rsid w:val="006D1788"/>
    <w:rsid w:val="006D21E1"/>
    <w:rsid w:val="006D3A5C"/>
    <w:rsid w:val="006D3D31"/>
    <w:rsid w:val="006D3E88"/>
    <w:rsid w:val="006D3FD6"/>
    <w:rsid w:val="006D4996"/>
    <w:rsid w:val="006D7091"/>
    <w:rsid w:val="006D76F2"/>
    <w:rsid w:val="006E1DE2"/>
    <w:rsid w:val="006E2BE6"/>
    <w:rsid w:val="006E4636"/>
    <w:rsid w:val="006E7405"/>
    <w:rsid w:val="006E786A"/>
    <w:rsid w:val="006E7FDB"/>
    <w:rsid w:val="006F0F50"/>
    <w:rsid w:val="006F13D0"/>
    <w:rsid w:val="006F1B11"/>
    <w:rsid w:val="006F2A49"/>
    <w:rsid w:val="006F2B15"/>
    <w:rsid w:val="006F3D7A"/>
    <w:rsid w:val="006F434C"/>
    <w:rsid w:val="006F450A"/>
    <w:rsid w:val="006F4EFC"/>
    <w:rsid w:val="007010E5"/>
    <w:rsid w:val="00705C33"/>
    <w:rsid w:val="007064C8"/>
    <w:rsid w:val="00707182"/>
    <w:rsid w:val="0070742F"/>
    <w:rsid w:val="0070761D"/>
    <w:rsid w:val="00710817"/>
    <w:rsid w:val="00711BC5"/>
    <w:rsid w:val="00711C2A"/>
    <w:rsid w:val="00712409"/>
    <w:rsid w:val="0071459A"/>
    <w:rsid w:val="0071467A"/>
    <w:rsid w:val="00715049"/>
    <w:rsid w:val="007155FF"/>
    <w:rsid w:val="00715C28"/>
    <w:rsid w:val="007165C2"/>
    <w:rsid w:val="007204CC"/>
    <w:rsid w:val="007205B2"/>
    <w:rsid w:val="0072241C"/>
    <w:rsid w:val="00722490"/>
    <w:rsid w:val="0072335B"/>
    <w:rsid w:val="007241A7"/>
    <w:rsid w:val="00724C96"/>
    <w:rsid w:val="00725A4A"/>
    <w:rsid w:val="00726D94"/>
    <w:rsid w:val="00730664"/>
    <w:rsid w:val="00730D3F"/>
    <w:rsid w:val="007314AD"/>
    <w:rsid w:val="007331CC"/>
    <w:rsid w:val="0073396D"/>
    <w:rsid w:val="00733C88"/>
    <w:rsid w:val="00733EF4"/>
    <w:rsid w:val="00734E2E"/>
    <w:rsid w:val="00736A12"/>
    <w:rsid w:val="00736C77"/>
    <w:rsid w:val="00740F19"/>
    <w:rsid w:val="007413D1"/>
    <w:rsid w:val="00741B80"/>
    <w:rsid w:val="00742639"/>
    <w:rsid w:val="0074338E"/>
    <w:rsid w:val="00745613"/>
    <w:rsid w:val="00745B61"/>
    <w:rsid w:val="007467EC"/>
    <w:rsid w:val="00746F22"/>
    <w:rsid w:val="007470FE"/>
    <w:rsid w:val="00747C7B"/>
    <w:rsid w:val="00747F16"/>
    <w:rsid w:val="0075030F"/>
    <w:rsid w:val="007516EE"/>
    <w:rsid w:val="007529AB"/>
    <w:rsid w:val="00752E00"/>
    <w:rsid w:val="0075451F"/>
    <w:rsid w:val="00754886"/>
    <w:rsid w:val="00755BE8"/>
    <w:rsid w:val="00755D84"/>
    <w:rsid w:val="0075620A"/>
    <w:rsid w:val="00756675"/>
    <w:rsid w:val="00757D79"/>
    <w:rsid w:val="00760572"/>
    <w:rsid w:val="00760621"/>
    <w:rsid w:val="0076185A"/>
    <w:rsid w:val="00761B28"/>
    <w:rsid w:val="00763250"/>
    <w:rsid w:val="0076501A"/>
    <w:rsid w:val="007651AB"/>
    <w:rsid w:val="00765DB2"/>
    <w:rsid w:val="0076659F"/>
    <w:rsid w:val="0076662E"/>
    <w:rsid w:val="00766D8D"/>
    <w:rsid w:val="00770006"/>
    <w:rsid w:val="00770459"/>
    <w:rsid w:val="007707BF"/>
    <w:rsid w:val="0077166E"/>
    <w:rsid w:val="00771CCE"/>
    <w:rsid w:val="00772044"/>
    <w:rsid w:val="0077215E"/>
    <w:rsid w:val="007732BA"/>
    <w:rsid w:val="0077397F"/>
    <w:rsid w:val="00774829"/>
    <w:rsid w:val="00775E71"/>
    <w:rsid w:val="00775F5B"/>
    <w:rsid w:val="00776503"/>
    <w:rsid w:val="007769BA"/>
    <w:rsid w:val="00776C4A"/>
    <w:rsid w:val="007771C5"/>
    <w:rsid w:val="00777E55"/>
    <w:rsid w:val="0078072C"/>
    <w:rsid w:val="00780988"/>
    <w:rsid w:val="00781610"/>
    <w:rsid w:val="00783397"/>
    <w:rsid w:val="00783DEF"/>
    <w:rsid w:val="00785C1B"/>
    <w:rsid w:val="00786507"/>
    <w:rsid w:val="00786E23"/>
    <w:rsid w:val="00791E85"/>
    <w:rsid w:val="007929BF"/>
    <w:rsid w:val="00793067"/>
    <w:rsid w:val="007942E3"/>
    <w:rsid w:val="0079446D"/>
    <w:rsid w:val="007956C3"/>
    <w:rsid w:val="00795753"/>
    <w:rsid w:val="0079739D"/>
    <w:rsid w:val="007978D0"/>
    <w:rsid w:val="007A0422"/>
    <w:rsid w:val="007A08CF"/>
    <w:rsid w:val="007A0C28"/>
    <w:rsid w:val="007A0D11"/>
    <w:rsid w:val="007A38AD"/>
    <w:rsid w:val="007A493F"/>
    <w:rsid w:val="007A660E"/>
    <w:rsid w:val="007A678D"/>
    <w:rsid w:val="007A6B8B"/>
    <w:rsid w:val="007A77C2"/>
    <w:rsid w:val="007B0705"/>
    <w:rsid w:val="007B0BDB"/>
    <w:rsid w:val="007B262B"/>
    <w:rsid w:val="007B2B1D"/>
    <w:rsid w:val="007B2BA5"/>
    <w:rsid w:val="007B6B1F"/>
    <w:rsid w:val="007C1AC9"/>
    <w:rsid w:val="007C1B62"/>
    <w:rsid w:val="007C3387"/>
    <w:rsid w:val="007C341F"/>
    <w:rsid w:val="007C3836"/>
    <w:rsid w:val="007C38BC"/>
    <w:rsid w:val="007C3D6D"/>
    <w:rsid w:val="007C4805"/>
    <w:rsid w:val="007C4ECB"/>
    <w:rsid w:val="007C5A16"/>
    <w:rsid w:val="007C6504"/>
    <w:rsid w:val="007C78A9"/>
    <w:rsid w:val="007C7E16"/>
    <w:rsid w:val="007D02D1"/>
    <w:rsid w:val="007D2035"/>
    <w:rsid w:val="007D2A2E"/>
    <w:rsid w:val="007D313B"/>
    <w:rsid w:val="007D3EA4"/>
    <w:rsid w:val="007D7037"/>
    <w:rsid w:val="007D7745"/>
    <w:rsid w:val="007D7D70"/>
    <w:rsid w:val="007D7DF5"/>
    <w:rsid w:val="007E1D25"/>
    <w:rsid w:val="007E2469"/>
    <w:rsid w:val="007E2ACF"/>
    <w:rsid w:val="007E2F83"/>
    <w:rsid w:val="007E3CCD"/>
    <w:rsid w:val="007E3E75"/>
    <w:rsid w:val="007E6AA8"/>
    <w:rsid w:val="007E7207"/>
    <w:rsid w:val="007E752C"/>
    <w:rsid w:val="007F00A3"/>
    <w:rsid w:val="007F0973"/>
    <w:rsid w:val="007F32F7"/>
    <w:rsid w:val="007F3D72"/>
    <w:rsid w:val="007F49B0"/>
    <w:rsid w:val="007F623C"/>
    <w:rsid w:val="007F7468"/>
    <w:rsid w:val="0080141D"/>
    <w:rsid w:val="00803C5E"/>
    <w:rsid w:val="00803DD4"/>
    <w:rsid w:val="00807F27"/>
    <w:rsid w:val="00811AEB"/>
    <w:rsid w:val="00811C54"/>
    <w:rsid w:val="0081222C"/>
    <w:rsid w:val="00814082"/>
    <w:rsid w:val="00815229"/>
    <w:rsid w:val="00815558"/>
    <w:rsid w:val="008163A5"/>
    <w:rsid w:val="00817942"/>
    <w:rsid w:val="00817AFB"/>
    <w:rsid w:val="00817E26"/>
    <w:rsid w:val="00820AC0"/>
    <w:rsid w:val="00820B25"/>
    <w:rsid w:val="00820CEA"/>
    <w:rsid w:val="00821CDC"/>
    <w:rsid w:val="008240BB"/>
    <w:rsid w:val="00825921"/>
    <w:rsid w:val="008259E6"/>
    <w:rsid w:val="0082681B"/>
    <w:rsid w:val="0082696E"/>
    <w:rsid w:val="00830566"/>
    <w:rsid w:val="0083056A"/>
    <w:rsid w:val="00831E17"/>
    <w:rsid w:val="00831F41"/>
    <w:rsid w:val="008332C2"/>
    <w:rsid w:val="008335F6"/>
    <w:rsid w:val="00833673"/>
    <w:rsid w:val="00834405"/>
    <w:rsid w:val="00834E0F"/>
    <w:rsid w:val="008352CC"/>
    <w:rsid w:val="00844208"/>
    <w:rsid w:val="008444D4"/>
    <w:rsid w:val="008509CA"/>
    <w:rsid w:val="00852F91"/>
    <w:rsid w:val="00853704"/>
    <w:rsid w:val="008538C7"/>
    <w:rsid w:val="00854BBD"/>
    <w:rsid w:val="00854F0B"/>
    <w:rsid w:val="00855F8C"/>
    <w:rsid w:val="00857062"/>
    <w:rsid w:val="00861163"/>
    <w:rsid w:val="00863E9F"/>
    <w:rsid w:val="00865640"/>
    <w:rsid w:val="00870C5D"/>
    <w:rsid w:val="0087100D"/>
    <w:rsid w:val="0087150B"/>
    <w:rsid w:val="00872060"/>
    <w:rsid w:val="00873783"/>
    <w:rsid w:val="008737A2"/>
    <w:rsid w:val="008737FE"/>
    <w:rsid w:val="00873ADC"/>
    <w:rsid w:val="00877368"/>
    <w:rsid w:val="0088003D"/>
    <w:rsid w:val="00880A8C"/>
    <w:rsid w:val="008811B9"/>
    <w:rsid w:val="00881A19"/>
    <w:rsid w:val="00883E63"/>
    <w:rsid w:val="008846BB"/>
    <w:rsid w:val="008848A6"/>
    <w:rsid w:val="0088560A"/>
    <w:rsid w:val="00886BDD"/>
    <w:rsid w:val="00887B82"/>
    <w:rsid w:val="008901A4"/>
    <w:rsid w:val="0089044D"/>
    <w:rsid w:val="0089084D"/>
    <w:rsid w:val="00891A1F"/>
    <w:rsid w:val="00893421"/>
    <w:rsid w:val="008938DD"/>
    <w:rsid w:val="00893AA7"/>
    <w:rsid w:val="008957FF"/>
    <w:rsid w:val="008962C2"/>
    <w:rsid w:val="008A05B1"/>
    <w:rsid w:val="008A1581"/>
    <w:rsid w:val="008A1FC1"/>
    <w:rsid w:val="008A23C2"/>
    <w:rsid w:val="008A26C9"/>
    <w:rsid w:val="008A2A46"/>
    <w:rsid w:val="008A2EBD"/>
    <w:rsid w:val="008A32F0"/>
    <w:rsid w:val="008A333E"/>
    <w:rsid w:val="008A38B5"/>
    <w:rsid w:val="008A3F84"/>
    <w:rsid w:val="008A6875"/>
    <w:rsid w:val="008B0176"/>
    <w:rsid w:val="008B09DA"/>
    <w:rsid w:val="008B2482"/>
    <w:rsid w:val="008B3EC3"/>
    <w:rsid w:val="008B4446"/>
    <w:rsid w:val="008B6553"/>
    <w:rsid w:val="008B6710"/>
    <w:rsid w:val="008C0549"/>
    <w:rsid w:val="008C08B5"/>
    <w:rsid w:val="008C0D4B"/>
    <w:rsid w:val="008C2B64"/>
    <w:rsid w:val="008C34AB"/>
    <w:rsid w:val="008C3BDD"/>
    <w:rsid w:val="008C3E83"/>
    <w:rsid w:val="008C4502"/>
    <w:rsid w:val="008C4DCE"/>
    <w:rsid w:val="008C58A8"/>
    <w:rsid w:val="008C63BE"/>
    <w:rsid w:val="008C6D87"/>
    <w:rsid w:val="008C781E"/>
    <w:rsid w:val="008D10F4"/>
    <w:rsid w:val="008D1406"/>
    <w:rsid w:val="008D1680"/>
    <w:rsid w:val="008D193D"/>
    <w:rsid w:val="008D1BA6"/>
    <w:rsid w:val="008D1DCF"/>
    <w:rsid w:val="008D23A6"/>
    <w:rsid w:val="008D2B1C"/>
    <w:rsid w:val="008D3578"/>
    <w:rsid w:val="008D47E7"/>
    <w:rsid w:val="008D5047"/>
    <w:rsid w:val="008D5B0E"/>
    <w:rsid w:val="008D5E3B"/>
    <w:rsid w:val="008D773F"/>
    <w:rsid w:val="008E0ADE"/>
    <w:rsid w:val="008E232D"/>
    <w:rsid w:val="008E3146"/>
    <w:rsid w:val="008E4403"/>
    <w:rsid w:val="008E56F4"/>
    <w:rsid w:val="008E6674"/>
    <w:rsid w:val="008E698A"/>
    <w:rsid w:val="008E6D47"/>
    <w:rsid w:val="008F0DB0"/>
    <w:rsid w:val="008F117C"/>
    <w:rsid w:val="008F304F"/>
    <w:rsid w:val="008F3425"/>
    <w:rsid w:val="008F3C83"/>
    <w:rsid w:val="008F41BD"/>
    <w:rsid w:val="008F45E4"/>
    <w:rsid w:val="008F6328"/>
    <w:rsid w:val="008F6608"/>
    <w:rsid w:val="008F6786"/>
    <w:rsid w:val="008F7308"/>
    <w:rsid w:val="008F7324"/>
    <w:rsid w:val="008F7E44"/>
    <w:rsid w:val="00901E51"/>
    <w:rsid w:val="0090290B"/>
    <w:rsid w:val="00902A2F"/>
    <w:rsid w:val="00902EBF"/>
    <w:rsid w:val="00902FC6"/>
    <w:rsid w:val="009031C8"/>
    <w:rsid w:val="00903FEB"/>
    <w:rsid w:val="009044CC"/>
    <w:rsid w:val="00906528"/>
    <w:rsid w:val="0090663D"/>
    <w:rsid w:val="00906F2B"/>
    <w:rsid w:val="00907751"/>
    <w:rsid w:val="00907761"/>
    <w:rsid w:val="00907D41"/>
    <w:rsid w:val="00907F14"/>
    <w:rsid w:val="009104C4"/>
    <w:rsid w:val="00910A54"/>
    <w:rsid w:val="00911287"/>
    <w:rsid w:val="00911D4D"/>
    <w:rsid w:val="00912ED2"/>
    <w:rsid w:val="00913138"/>
    <w:rsid w:val="009131BB"/>
    <w:rsid w:val="0091440B"/>
    <w:rsid w:val="009155B0"/>
    <w:rsid w:val="00915695"/>
    <w:rsid w:val="009164A9"/>
    <w:rsid w:val="00917AAA"/>
    <w:rsid w:val="00920170"/>
    <w:rsid w:val="00920BB1"/>
    <w:rsid w:val="00921626"/>
    <w:rsid w:val="00922FE4"/>
    <w:rsid w:val="00923092"/>
    <w:rsid w:val="00923CB6"/>
    <w:rsid w:val="00923F7A"/>
    <w:rsid w:val="00925524"/>
    <w:rsid w:val="0092576F"/>
    <w:rsid w:val="009257CC"/>
    <w:rsid w:val="009264F8"/>
    <w:rsid w:val="0093019E"/>
    <w:rsid w:val="00930779"/>
    <w:rsid w:val="009311CB"/>
    <w:rsid w:val="009312B2"/>
    <w:rsid w:val="009313E1"/>
    <w:rsid w:val="00931530"/>
    <w:rsid w:val="00931920"/>
    <w:rsid w:val="00932FED"/>
    <w:rsid w:val="0093334C"/>
    <w:rsid w:val="009339AB"/>
    <w:rsid w:val="00933B98"/>
    <w:rsid w:val="00933D7E"/>
    <w:rsid w:val="009344E4"/>
    <w:rsid w:val="00935ED0"/>
    <w:rsid w:val="00936E56"/>
    <w:rsid w:val="009372F5"/>
    <w:rsid w:val="00940125"/>
    <w:rsid w:val="0094045A"/>
    <w:rsid w:val="00944264"/>
    <w:rsid w:val="00944A29"/>
    <w:rsid w:val="00944A85"/>
    <w:rsid w:val="00944D45"/>
    <w:rsid w:val="0094638A"/>
    <w:rsid w:val="00946755"/>
    <w:rsid w:val="00947B6C"/>
    <w:rsid w:val="00947CE3"/>
    <w:rsid w:val="009501FA"/>
    <w:rsid w:val="00950404"/>
    <w:rsid w:val="009506C6"/>
    <w:rsid w:val="009507AA"/>
    <w:rsid w:val="00950A37"/>
    <w:rsid w:val="00951236"/>
    <w:rsid w:val="00952936"/>
    <w:rsid w:val="009532C2"/>
    <w:rsid w:val="00953F6C"/>
    <w:rsid w:val="009567C1"/>
    <w:rsid w:val="009605FA"/>
    <w:rsid w:val="00960B26"/>
    <w:rsid w:val="00960C86"/>
    <w:rsid w:val="0096114C"/>
    <w:rsid w:val="00962BF1"/>
    <w:rsid w:val="00962E11"/>
    <w:rsid w:val="0096483A"/>
    <w:rsid w:val="00965099"/>
    <w:rsid w:val="009658D6"/>
    <w:rsid w:val="00965944"/>
    <w:rsid w:val="00965979"/>
    <w:rsid w:val="009675C3"/>
    <w:rsid w:val="00971CB1"/>
    <w:rsid w:val="009724F7"/>
    <w:rsid w:val="0097351C"/>
    <w:rsid w:val="00973C34"/>
    <w:rsid w:val="009741C2"/>
    <w:rsid w:val="00974F0C"/>
    <w:rsid w:val="00975153"/>
    <w:rsid w:val="00976E3F"/>
    <w:rsid w:val="0097728E"/>
    <w:rsid w:val="0098163F"/>
    <w:rsid w:val="00981A95"/>
    <w:rsid w:val="00982D0E"/>
    <w:rsid w:val="00982D49"/>
    <w:rsid w:val="009836CE"/>
    <w:rsid w:val="00985ADB"/>
    <w:rsid w:val="009861F4"/>
    <w:rsid w:val="00987AF8"/>
    <w:rsid w:val="009907A0"/>
    <w:rsid w:val="009917DB"/>
    <w:rsid w:val="0099192A"/>
    <w:rsid w:val="009921E3"/>
    <w:rsid w:val="00992211"/>
    <w:rsid w:val="00995A1E"/>
    <w:rsid w:val="00995D40"/>
    <w:rsid w:val="0099601B"/>
    <w:rsid w:val="00997FCE"/>
    <w:rsid w:val="009A0379"/>
    <w:rsid w:val="009A050E"/>
    <w:rsid w:val="009A1871"/>
    <w:rsid w:val="009A388D"/>
    <w:rsid w:val="009A399B"/>
    <w:rsid w:val="009A3A71"/>
    <w:rsid w:val="009A3AA7"/>
    <w:rsid w:val="009A5589"/>
    <w:rsid w:val="009B0409"/>
    <w:rsid w:val="009B0A8E"/>
    <w:rsid w:val="009B178C"/>
    <w:rsid w:val="009B2174"/>
    <w:rsid w:val="009B274F"/>
    <w:rsid w:val="009B36EC"/>
    <w:rsid w:val="009B443F"/>
    <w:rsid w:val="009B46CE"/>
    <w:rsid w:val="009B498D"/>
    <w:rsid w:val="009B505C"/>
    <w:rsid w:val="009B54CA"/>
    <w:rsid w:val="009B554E"/>
    <w:rsid w:val="009C0AC4"/>
    <w:rsid w:val="009C16AA"/>
    <w:rsid w:val="009C1BC8"/>
    <w:rsid w:val="009C1CEA"/>
    <w:rsid w:val="009C3622"/>
    <w:rsid w:val="009C3D0D"/>
    <w:rsid w:val="009C4071"/>
    <w:rsid w:val="009C43DB"/>
    <w:rsid w:val="009C594D"/>
    <w:rsid w:val="009C69F0"/>
    <w:rsid w:val="009C73DF"/>
    <w:rsid w:val="009D0ECF"/>
    <w:rsid w:val="009D1AF3"/>
    <w:rsid w:val="009D2606"/>
    <w:rsid w:val="009D2862"/>
    <w:rsid w:val="009D51D0"/>
    <w:rsid w:val="009D5856"/>
    <w:rsid w:val="009D5DE8"/>
    <w:rsid w:val="009D61E6"/>
    <w:rsid w:val="009D6F38"/>
    <w:rsid w:val="009D7BF6"/>
    <w:rsid w:val="009E010F"/>
    <w:rsid w:val="009E19A0"/>
    <w:rsid w:val="009E2D4E"/>
    <w:rsid w:val="009E3DBE"/>
    <w:rsid w:val="009E4166"/>
    <w:rsid w:val="009E4D09"/>
    <w:rsid w:val="009E51FE"/>
    <w:rsid w:val="009E5E06"/>
    <w:rsid w:val="009E6F23"/>
    <w:rsid w:val="009E7BCE"/>
    <w:rsid w:val="009F1E9B"/>
    <w:rsid w:val="009F2497"/>
    <w:rsid w:val="009F290B"/>
    <w:rsid w:val="009F48B8"/>
    <w:rsid w:val="009F4972"/>
    <w:rsid w:val="009F4D8E"/>
    <w:rsid w:val="009F4FE0"/>
    <w:rsid w:val="009F5D19"/>
    <w:rsid w:val="009F6783"/>
    <w:rsid w:val="009F6D78"/>
    <w:rsid w:val="009F6E8C"/>
    <w:rsid w:val="009F71F4"/>
    <w:rsid w:val="009F72D2"/>
    <w:rsid w:val="00A014C0"/>
    <w:rsid w:val="00A01E77"/>
    <w:rsid w:val="00A01EFB"/>
    <w:rsid w:val="00A0395F"/>
    <w:rsid w:val="00A064A8"/>
    <w:rsid w:val="00A06748"/>
    <w:rsid w:val="00A07240"/>
    <w:rsid w:val="00A07494"/>
    <w:rsid w:val="00A07A3C"/>
    <w:rsid w:val="00A07B64"/>
    <w:rsid w:val="00A10882"/>
    <w:rsid w:val="00A11281"/>
    <w:rsid w:val="00A12A0D"/>
    <w:rsid w:val="00A136B6"/>
    <w:rsid w:val="00A174AD"/>
    <w:rsid w:val="00A17583"/>
    <w:rsid w:val="00A17A32"/>
    <w:rsid w:val="00A20146"/>
    <w:rsid w:val="00A20E82"/>
    <w:rsid w:val="00A21CE2"/>
    <w:rsid w:val="00A2257E"/>
    <w:rsid w:val="00A226EC"/>
    <w:rsid w:val="00A22E86"/>
    <w:rsid w:val="00A231A4"/>
    <w:rsid w:val="00A24020"/>
    <w:rsid w:val="00A25065"/>
    <w:rsid w:val="00A25E1D"/>
    <w:rsid w:val="00A26976"/>
    <w:rsid w:val="00A26DA8"/>
    <w:rsid w:val="00A26EF0"/>
    <w:rsid w:val="00A279C5"/>
    <w:rsid w:val="00A30D4B"/>
    <w:rsid w:val="00A32653"/>
    <w:rsid w:val="00A32BF0"/>
    <w:rsid w:val="00A3333A"/>
    <w:rsid w:val="00A339A3"/>
    <w:rsid w:val="00A33B1A"/>
    <w:rsid w:val="00A34A95"/>
    <w:rsid w:val="00A3548E"/>
    <w:rsid w:val="00A41304"/>
    <w:rsid w:val="00A4213E"/>
    <w:rsid w:val="00A4348A"/>
    <w:rsid w:val="00A44FB4"/>
    <w:rsid w:val="00A45100"/>
    <w:rsid w:val="00A455E3"/>
    <w:rsid w:val="00A45C27"/>
    <w:rsid w:val="00A463C5"/>
    <w:rsid w:val="00A521FC"/>
    <w:rsid w:val="00A525A7"/>
    <w:rsid w:val="00A53436"/>
    <w:rsid w:val="00A534D5"/>
    <w:rsid w:val="00A54DED"/>
    <w:rsid w:val="00A5620F"/>
    <w:rsid w:val="00A56A6A"/>
    <w:rsid w:val="00A56AB7"/>
    <w:rsid w:val="00A56BC0"/>
    <w:rsid w:val="00A57406"/>
    <w:rsid w:val="00A61AED"/>
    <w:rsid w:val="00A6431B"/>
    <w:rsid w:val="00A64E5E"/>
    <w:rsid w:val="00A65057"/>
    <w:rsid w:val="00A65090"/>
    <w:rsid w:val="00A66E10"/>
    <w:rsid w:val="00A671B4"/>
    <w:rsid w:val="00A674B9"/>
    <w:rsid w:val="00A67749"/>
    <w:rsid w:val="00A70404"/>
    <w:rsid w:val="00A705DB"/>
    <w:rsid w:val="00A70A1D"/>
    <w:rsid w:val="00A72606"/>
    <w:rsid w:val="00A73345"/>
    <w:rsid w:val="00A74420"/>
    <w:rsid w:val="00A807F9"/>
    <w:rsid w:val="00A810EF"/>
    <w:rsid w:val="00A8178C"/>
    <w:rsid w:val="00A81DF9"/>
    <w:rsid w:val="00A82CAB"/>
    <w:rsid w:val="00A84389"/>
    <w:rsid w:val="00A84E1D"/>
    <w:rsid w:val="00A85093"/>
    <w:rsid w:val="00A86788"/>
    <w:rsid w:val="00A9054D"/>
    <w:rsid w:val="00A90ECD"/>
    <w:rsid w:val="00A91285"/>
    <w:rsid w:val="00A91A00"/>
    <w:rsid w:val="00A92F0E"/>
    <w:rsid w:val="00A93B69"/>
    <w:rsid w:val="00A9515F"/>
    <w:rsid w:val="00A95572"/>
    <w:rsid w:val="00A97746"/>
    <w:rsid w:val="00AA0981"/>
    <w:rsid w:val="00AA15FA"/>
    <w:rsid w:val="00AA1CE4"/>
    <w:rsid w:val="00AA1D4B"/>
    <w:rsid w:val="00AA2D90"/>
    <w:rsid w:val="00AA302B"/>
    <w:rsid w:val="00AA319E"/>
    <w:rsid w:val="00AA3563"/>
    <w:rsid w:val="00AA3694"/>
    <w:rsid w:val="00AA3ED4"/>
    <w:rsid w:val="00AA71CB"/>
    <w:rsid w:val="00AA76F5"/>
    <w:rsid w:val="00AA7FF0"/>
    <w:rsid w:val="00AB0BF4"/>
    <w:rsid w:val="00AB0E1F"/>
    <w:rsid w:val="00AB3CC8"/>
    <w:rsid w:val="00AB3D41"/>
    <w:rsid w:val="00AB54E5"/>
    <w:rsid w:val="00AB783F"/>
    <w:rsid w:val="00AB7A13"/>
    <w:rsid w:val="00AC1628"/>
    <w:rsid w:val="00AC1DED"/>
    <w:rsid w:val="00AC3254"/>
    <w:rsid w:val="00AC33DE"/>
    <w:rsid w:val="00AC4059"/>
    <w:rsid w:val="00AC56F3"/>
    <w:rsid w:val="00AC589C"/>
    <w:rsid w:val="00AC5F7D"/>
    <w:rsid w:val="00AC6BDE"/>
    <w:rsid w:val="00AC6CC3"/>
    <w:rsid w:val="00AC75E7"/>
    <w:rsid w:val="00AC7C38"/>
    <w:rsid w:val="00AD04C9"/>
    <w:rsid w:val="00AD3471"/>
    <w:rsid w:val="00AD388F"/>
    <w:rsid w:val="00AD3B5D"/>
    <w:rsid w:val="00AD4917"/>
    <w:rsid w:val="00AD553E"/>
    <w:rsid w:val="00AD58E7"/>
    <w:rsid w:val="00AE2242"/>
    <w:rsid w:val="00AE3B37"/>
    <w:rsid w:val="00AE458D"/>
    <w:rsid w:val="00AE4A0E"/>
    <w:rsid w:val="00AE61CA"/>
    <w:rsid w:val="00AE7113"/>
    <w:rsid w:val="00AE7DE4"/>
    <w:rsid w:val="00AE7FB3"/>
    <w:rsid w:val="00AF0992"/>
    <w:rsid w:val="00AF14B5"/>
    <w:rsid w:val="00AF2D01"/>
    <w:rsid w:val="00AF7735"/>
    <w:rsid w:val="00AF7762"/>
    <w:rsid w:val="00AF7B44"/>
    <w:rsid w:val="00AF7D2E"/>
    <w:rsid w:val="00AF7DEC"/>
    <w:rsid w:val="00AF7F21"/>
    <w:rsid w:val="00AF7F6B"/>
    <w:rsid w:val="00B01185"/>
    <w:rsid w:val="00B01690"/>
    <w:rsid w:val="00B01AD7"/>
    <w:rsid w:val="00B042FC"/>
    <w:rsid w:val="00B0506A"/>
    <w:rsid w:val="00B05923"/>
    <w:rsid w:val="00B05BC2"/>
    <w:rsid w:val="00B0647B"/>
    <w:rsid w:val="00B074E9"/>
    <w:rsid w:val="00B131E5"/>
    <w:rsid w:val="00B14689"/>
    <w:rsid w:val="00B14ABC"/>
    <w:rsid w:val="00B15140"/>
    <w:rsid w:val="00B16FE7"/>
    <w:rsid w:val="00B1700F"/>
    <w:rsid w:val="00B179F1"/>
    <w:rsid w:val="00B20BF0"/>
    <w:rsid w:val="00B21738"/>
    <w:rsid w:val="00B22760"/>
    <w:rsid w:val="00B2670B"/>
    <w:rsid w:val="00B27BC2"/>
    <w:rsid w:val="00B30711"/>
    <w:rsid w:val="00B30B93"/>
    <w:rsid w:val="00B320AD"/>
    <w:rsid w:val="00B337BB"/>
    <w:rsid w:val="00B345AF"/>
    <w:rsid w:val="00B35A83"/>
    <w:rsid w:val="00B35AD7"/>
    <w:rsid w:val="00B35C44"/>
    <w:rsid w:val="00B40488"/>
    <w:rsid w:val="00B40791"/>
    <w:rsid w:val="00B416F9"/>
    <w:rsid w:val="00B420AE"/>
    <w:rsid w:val="00B42CB3"/>
    <w:rsid w:val="00B44308"/>
    <w:rsid w:val="00B4434C"/>
    <w:rsid w:val="00B46A26"/>
    <w:rsid w:val="00B508EA"/>
    <w:rsid w:val="00B51D1B"/>
    <w:rsid w:val="00B559AD"/>
    <w:rsid w:val="00B55E25"/>
    <w:rsid w:val="00B5620D"/>
    <w:rsid w:val="00B56292"/>
    <w:rsid w:val="00B57621"/>
    <w:rsid w:val="00B57AF1"/>
    <w:rsid w:val="00B64BAC"/>
    <w:rsid w:val="00B6628F"/>
    <w:rsid w:val="00B6678E"/>
    <w:rsid w:val="00B7081C"/>
    <w:rsid w:val="00B70BCC"/>
    <w:rsid w:val="00B713F1"/>
    <w:rsid w:val="00B7176E"/>
    <w:rsid w:val="00B73AE0"/>
    <w:rsid w:val="00B7568C"/>
    <w:rsid w:val="00B75BCD"/>
    <w:rsid w:val="00B77E1B"/>
    <w:rsid w:val="00B8038B"/>
    <w:rsid w:val="00B81021"/>
    <w:rsid w:val="00B8163F"/>
    <w:rsid w:val="00B81979"/>
    <w:rsid w:val="00B81C84"/>
    <w:rsid w:val="00B81E08"/>
    <w:rsid w:val="00B82091"/>
    <w:rsid w:val="00B82135"/>
    <w:rsid w:val="00B827BE"/>
    <w:rsid w:val="00B853C7"/>
    <w:rsid w:val="00B85528"/>
    <w:rsid w:val="00B85E31"/>
    <w:rsid w:val="00B86C48"/>
    <w:rsid w:val="00B874A4"/>
    <w:rsid w:val="00B9060E"/>
    <w:rsid w:val="00B90EB3"/>
    <w:rsid w:val="00B916DF"/>
    <w:rsid w:val="00B918CE"/>
    <w:rsid w:val="00B9196F"/>
    <w:rsid w:val="00B91C67"/>
    <w:rsid w:val="00B9296E"/>
    <w:rsid w:val="00B94646"/>
    <w:rsid w:val="00B96153"/>
    <w:rsid w:val="00B96367"/>
    <w:rsid w:val="00B9735C"/>
    <w:rsid w:val="00B97F02"/>
    <w:rsid w:val="00BA2254"/>
    <w:rsid w:val="00BA28D3"/>
    <w:rsid w:val="00BA32A3"/>
    <w:rsid w:val="00BA459C"/>
    <w:rsid w:val="00BA5702"/>
    <w:rsid w:val="00BA6EA6"/>
    <w:rsid w:val="00BA7918"/>
    <w:rsid w:val="00BA79BB"/>
    <w:rsid w:val="00BA7B3D"/>
    <w:rsid w:val="00BB0136"/>
    <w:rsid w:val="00BB024F"/>
    <w:rsid w:val="00BB0DF0"/>
    <w:rsid w:val="00BB1D59"/>
    <w:rsid w:val="00BB2F98"/>
    <w:rsid w:val="00BB3602"/>
    <w:rsid w:val="00BB4DDC"/>
    <w:rsid w:val="00BB582B"/>
    <w:rsid w:val="00BB5DE5"/>
    <w:rsid w:val="00BB6445"/>
    <w:rsid w:val="00BB6B79"/>
    <w:rsid w:val="00BB7EBC"/>
    <w:rsid w:val="00BC03A5"/>
    <w:rsid w:val="00BC044D"/>
    <w:rsid w:val="00BC0579"/>
    <w:rsid w:val="00BC0C8C"/>
    <w:rsid w:val="00BC156A"/>
    <w:rsid w:val="00BC2009"/>
    <w:rsid w:val="00BC28CE"/>
    <w:rsid w:val="00BC29AB"/>
    <w:rsid w:val="00BC2C9C"/>
    <w:rsid w:val="00BC3658"/>
    <w:rsid w:val="00BC4EC5"/>
    <w:rsid w:val="00BC5738"/>
    <w:rsid w:val="00BC649E"/>
    <w:rsid w:val="00BC64B3"/>
    <w:rsid w:val="00BC656C"/>
    <w:rsid w:val="00BD20A2"/>
    <w:rsid w:val="00BD3FCE"/>
    <w:rsid w:val="00BD522F"/>
    <w:rsid w:val="00BD588C"/>
    <w:rsid w:val="00BD7262"/>
    <w:rsid w:val="00BD737B"/>
    <w:rsid w:val="00BD7EE9"/>
    <w:rsid w:val="00BE13DC"/>
    <w:rsid w:val="00BE1508"/>
    <w:rsid w:val="00BE4363"/>
    <w:rsid w:val="00BE4851"/>
    <w:rsid w:val="00BE5A27"/>
    <w:rsid w:val="00BE60E8"/>
    <w:rsid w:val="00BE73B7"/>
    <w:rsid w:val="00BE7630"/>
    <w:rsid w:val="00BF013E"/>
    <w:rsid w:val="00BF199F"/>
    <w:rsid w:val="00BF2E68"/>
    <w:rsid w:val="00BF38F8"/>
    <w:rsid w:val="00BF3A9C"/>
    <w:rsid w:val="00BF41C1"/>
    <w:rsid w:val="00BF5F6B"/>
    <w:rsid w:val="00BF6BEA"/>
    <w:rsid w:val="00BF6E84"/>
    <w:rsid w:val="00BF7755"/>
    <w:rsid w:val="00C01AC8"/>
    <w:rsid w:val="00C02F94"/>
    <w:rsid w:val="00C04669"/>
    <w:rsid w:val="00C053AE"/>
    <w:rsid w:val="00C05D34"/>
    <w:rsid w:val="00C07CAB"/>
    <w:rsid w:val="00C10901"/>
    <w:rsid w:val="00C11E6D"/>
    <w:rsid w:val="00C1230C"/>
    <w:rsid w:val="00C12330"/>
    <w:rsid w:val="00C125F0"/>
    <w:rsid w:val="00C12B25"/>
    <w:rsid w:val="00C13F06"/>
    <w:rsid w:val="00C168DA"/>
    <w:rsid w:val="00C175D4"/>
    <w:rsid w:val="00C20808"/>
    <w:rsid w:val="00C21551"/>
    <w:rsid w:val="00C21BE0"/>
    <w:rsid w:val="00C22486"/>
    <w:rsid w:val="00C22906"/>
    <w:rsid w:val="00C24438"/>
    <w:rsid w:val="00C25125"/>
    <w:rsid w:val="00C256D8"/>
    <w:rsid w:val="00C25779"/>
    <w:rsid w:val="00C2585D"/>
    <w:rsid w:val="00C27008"/>
    <w:rsid w:val="00C27643"/>
    <w:rsid w:val="00C30AF5"/>
    <w:rsid w:val="00C30AFE"/>
    <w:rsid w:val="00C30C0E"/>
    <w:rsid w:val="00C32C80"/>
    <w:rsid w:val="00C32F16"/>
    <w:rsid w:val="00C3459D"/>
    <w:rsid w:val="00C355F8"/>
    <w:rsid w:val="00C35C24"/>
    <w:rsid w:val="00C364AF"/>
    <w:rsid w:val="00C377A4"/>
    <w:rsid w:val="00C37FAF"/>
    <w:rsid w:val="00C40B21"/>
    <w:rsid w:val="00C41B7E"/>
    <w:rsid w:val="00C41F4D"/>
    <w:rsid w:val="00C42BD9"/>
    <w:rsid w:val="00C4406C"/>
    <w:rsid w:val="00C44B8D"/>
    <w:rsid w:val="00C47B31"/>
    <w:rsid w:val="00C47D90"/>
    <w:rsid w:val="00C505F3"/>
    <w:rsid w:val="00C5161E"/>
    <w:rsid w:val="00C51AA2"/>
    <w:rsid w:val="00C535E7"/>
    <w:rsid w:val="00C53A9E"/>
    <w:rsid w:val="00C555B8"/>
    <w:rsid w:val="00C55D54"/>
    <w:rsid w:val="00C55E2B"/>
    <w:rsid w:val="00C574A7"/>
    <w:rsid w:val="00C57B6C"/>
    <w:rsid w:val="00C620B6"/>
    <w:rsid w:val="00C6224C"/>
    <w:rsid w:val="00C6375F"/>
    <w:rsid w:val="00C63F54"/>
    <w:rsid w:val="00C657CE"/>
    <w:rsid w:val="00C65B91"/>
    <w:rsid w:val="00C6643E"/>
    <w:rsid w:val="00C6646C"/>
    <w:rsid w:val="00C67430"/>
    <w:rsid w:val="00C6776F"/>
    <w:rsid w:val="00C70276"/>
    <w:rsid w:val="00C70564"/>
    <w:rsid w:val="00C721E7"/>
    <w:rsid w:val="00C742EC"/>
    <w:rsid w:val="00C74471"/>
    <w:rsid w:val="00C75B25"/>
    <w:rsid w:val="00C75CA6"/>
    <w:rsid w:val="00C75D2B"/>
    <w:rsid w:val="00C75F6D"/>
    <w:rsid w:val="00C760D7"/>
    <w:rsid w:val="00C76539"/>
    <w:rsid w:val="00C7735D"/>
    <w:rsid w:val="00C80739"/>
    <w:rsid w:val="00C811B4"/>
    <w:rsid w:val="00C81512"/>
    <w:rsid w:val="00C815EA"/>
    <w:rsid w:val="00C840C4"/>
    <w:rsid w:val="00C851F1"/>
    <w:rsid w:val="00C854EA"/>
    <w:rsid w:val="00C856E0"/>
    <w:rsid w:val="00C86889"/>
    <w:rsid w:val="00C87BF1"/>
    <w:rsid w:val="00C9027E"/>
    <w:rsid w:val="00C9088A"/>
    <w:rsid w:val="00C91105"/>
    <w:rsid w:val="00C9178D"/>
    <w:rsid w:val="00C91B63"/>
    <w:rsid w:val="00C92F35"/>
    <w:rsid w:val="00C94133"/>
    <w:rsid w:val="00C96621"/>
    <w:rsid w:val="00C96E25"/>
    <w:rsid w:val="00CA0689"/>
    <w:rsid w:val="00CA2F56"/>
    <w:rsid w:val="00CA34A5"/>
    <w:rsid w:val="00CA3A20"/>
    <w:rsid w:val="00CA4E1D"/>
    <w:rsid w:val="00CA5BDB"/>
    <w:rsid w:val="00CA6388"/>
    <w:rsid w:val="00CA76B0"/>
    <w:rsid w:val="00CA7984"/>
    <w:rsid w:val="00CB04AA"/>
    <w:rsid w:val="00CB06B1"/>
    <w:rsid w:val="00CB2D5B"/>
    <w:rsid w:val="00CB3E65"/>
    <w:rsid w:val="00CB5C1D"/>
    <w:rsid w:val="00CB5CF2"/>
    <w:rsid w:val="00CB6F08"/>
    <w:rsid w:val="00CB7772"/>
    <w:rsid w:val="00CB77CC"/>
    <w:rsid w:val="00CB7AAB"/>
    <w:rsid w:val="00CC02BF"/>
    <w:rsid w:val="00CC07A7"/>
    <w:rsid w:val="00CC2F8D"/>
    <w:rsid w:val="00CC3814"/>
    <w:rsid w:val="00CC4E97"/>
    <w:rsid w:val="00CC57A1"/>
    <w:rsid w:val="00CC62C5"/>
    <w:rsid w:val="00CC6315"/>
    <w:rsid w:val="00CC72EE"/>
    <w:rsid w:val="00CC7DB6"/>
    <w:rsid w:val="00CD2C37"/>
    <w:rsid w:val="00CD400D"/>
    <w:rsid w:val="00CD407B"/>
    <w:rsid w:val="00CD42AF"/>
    <w:rsid w:val="00CD5D55"/>
    <w:rsid w:val="00CD6899"/>
    <w:rsid w:val="00CD6A4B"/>
    <w:rsid w:val="00CE1327"/>
    <w:rsid w:val="00CE1914"/>
    <w:rsid w:val="00CE281E"/>
    <w:rsid w:val="00CE644F"/>
    <w:rsid w:val="00CE6C50"/>
    <w:rsid w:val="00CE76B8"/>
    <w:rsid w:val="00CF15E1"/>
    <w:rsid w:val="00CF3FD4"/>
    <w:rsid w:val="00CF4606"/>
    <w:rsid w:val="00CF4C5C"/>
    <w:rsid w:val="00CF4F07"/>
    <w:rsid w:val="00CF584E"/>
    <w:rsid w:val="00CF5AB1"/>
    <w:rsid w:val="00CF6D51"/>
    <w:rsid w:val="00CF6E55"/>
    <w:rsid w:val="00D0003F"/>
    <w:rsid w:val="00D00178"/>
    <w:rsid w:val="00D01473"/>
    <w:rsid w:val="00D01CA3"/>
    <w:rsid w:val="00D029F4"/>
    <w:rsid w:val="00D032E9"/>
    <w:rsid w:val="00D0397F"/>
    <w:rsid w:val="00D0465F"/>
    <w:rsid w:val="00D04E2F"/>
    <w:rsid w:val="00D067B7"/>
    <w:rsid w:val="00D07594"/>
    <w:rsid w:val="00D1028D"/>
    <w:rsid w:val="00D102B7"/>
    <w:rsid w:val="00D10872"/>
    <w:rsid w:val="00D111F5"/>
    <w:rsid w:val="00D1135B"/>
    <w:rsid w:val="00D11DFD"/>
    <w:rsid w:val="00D12397"/>
    <w:rsid w:val="00D12D33"/>
    <w:rsid w:val="00D12F1C"/>
    <w:rsid w:val="00D17638"/>
    <w:rsid w:val="00D17FA8"/>
    <w:rsid w:val="00D2056D"/>
    <w:rsid w:val="00D219A5"/>
    <w:rsid w:val="00D225E3"/>
    <w:rsid w:val="00D227A4"/>
    <w:rsid w:val="00D22BEA"/>
    <w:rsid w:val="00D239B3"/>
    <w:rsid w:val="00D23E8A"/>
    <w:rsid w:val="00D24903"/>
    <w:rsid w:val="00D24BCD"/>
    <w:rsid w:val="00D266C7"/>
    <w:rsid w:val="00D306C5"/>
    <w:rsid w:val="00D31D99"/>
    <w:rsid w:val="00D32DD8"/>
    <w:rsid w:val="00D32DDB"/>
    <w:rsid w:val="00D330B6"/>
    <w:rsid w:val="00D33337"/>
    <w:rsid w:val="00D34C81"/>
    <w:rsid w:val="00D358F1"/>
    <w:rsid w:val="00D3701C"/>
    <w:rsid w:val="00D372EC"/>
    <w:rsid w:val="00D40B07"/>
    <w:rsid w:val="00D4286A"/>
    <w:rsid w:val="00D44CC3"/>
    <w:rsid w:val="00D46255"/>
    <w:rsid w:val="00D4681F"/>
    <w:rsid w:val="00D46A26"/>
    <w:rsid w:val="00D46D8D"/>
    <w:rsid w:val="00D4756D"/>
    <w:rsid w:val="00D4799D"/>
    <w:rsid w:val="00D47FB0"/>
    <w:rsid w:val="00D47FB6"/>
    <w:rsid w:val="00D50385"/>
    <w:rsid w:val="00D52FAD"/>
    <w:rsid w:val="00D53F82"/>
    <w:rsid w:val="00D54669"/>
    <w:rsid w:val="00D54B6B"/>
    <w:rsid w:val="00D556FA"/>
    <w:rsid w:val="00D5658C"/>
    <w:rsid w:val="00D57081"/>
    <w:rsid w:val="00D5746E"/>
    <w:rsid w:val="00D60524"/>
    <w:rsid w:val="00D6078A"/>
    <w:rsid w:val="00D60A1F"/>
    <w:rsid w:val="00D61AA6"/>
    <w:rsid w:val="00D6306D"/>
    <w:rsid w:val="00D6357B"/>
    <w:rsid w:val="00D65032"/>
    <w:rsid w:val="00D654B9"/>
    <w:rsid w:val="00D70163"/>
    <w:rsid w:val="00D71089"/>
    <w:rsid w:val="00D7127F"/>
    <w:rsid w:val="00D72291"/>
    <w:rsid w:val="00D727DF"/>
    <w:rsid w:val="00D7388C"/>
    <w:rsid w:val="00D742B6"/>
    <w:rsid w:val="00D74B29"/>
    <w:rsid w:val="00D74C67"/>
    <w:rsid w:val="00D7550A"/>
    <w:rsid w:val="00D75FA1"/>
    <w:rsid w:val="00D76B05"/>
    <w:rsid w:val="00D77DC1"/>
    <w:rsid w:val="00D80ADA"/>
    <w:rsid w:val="00D81B49"/>
    <w:rsid w:val="00D81BCF"/>
    <w:rsid w:val="00D82CE8"/>
    <w:rsid w:val="00D8390A"/>
    <w:rsid w:val="00D85B34"/>
    <w:rsid w:val="00D8608A"/>
    <w:rsid w:val="00D86634"/>
    <w:rsid w:val="00D8782B"/>
    <w:rsid w:val="00D901F4"/>
    <w:rsid w:val="00D944F2"/>
    <w:rsid w:val="00D947E5"/>
    <w:rsid w:val="00D95711"/>
    <w:rsid w:val="00D95795"/>
    <w:rsid w:val="00D96275"/>
    <w:rsid w:val="00D964B2"/>
    <w:rsid w:val="00D968DC"/>
    <w:rsid w:val="00D96A27"/>
    <w:rsid w:val="00D96A62"/>
    <w:rsid w:val="00D97B12"/>
    <w:rsid w:val="00D97B71"/>
    <w:rsid w:val="00DA0816"/>
    <w:rsid w:val="00DA1158"/>
    <w:rsid w:val="00DA18BD"/>
    <w:rsid w:val="00DA1A9A"/>
    <w:rsid w:val="00DA30A3"/>
    <w:rsid w:val="00DA3ED0"/>
    <w:rsid w:val="00DA4D85"/>
    <w:rsid w:val="00DA4DAF"/>
    <w:rsid w:val="00DA57FA"/>
    <w:rsid w:val="00DA5AA9"/>
    <w:rsid w:val="00DB0AA2"/>
    <w:rsid w:val="00DB0B9F"/>
    <w:rsid w:val="00DB2634"/>
    <w:rsid w:val="00DB26EF"/>
    <w:rsid w:val="00DB2871"/>
    <w:rsid w:val="00DB6677"/>
    <w:rsid w:val="00DB6B5B"/>
    <w:rsid w:val="00DB7469"/>
    <w:rsid w:val="00DC51F1"/>
    <w:rsid w:val="00DC5A6A"/>
    <w:rsid w:val="00DC5F97"/>
    <w:rsid w:val="00DC7891"/>
    <w:rsid w:val="00DC7DEC"/>
    <w:rsid w:val="00DD11FA"/>
    <w:rsid w:val="00DD331D"/>
    <w:rsid w:val="00DD4D05"/>
    <w:rsid w:val="00DD4E8E"/>
    <w:rsid w:val="00DD6477"/>
    <w:rsid w:val="00DD68B1"/>
    <w:rsid w:val="00DE1ADA"/>
    <w:rsid w:val="00DE27A1"/>
    <w:rsid w:val="00DE2DC8"/>
    <w:rsid w:val="00DE36ED"/>
    <w:rsid w:val="00DE3BF6"/>
    <w:rsid w:val="00DE434A"/>
    <w:rsid w:val="00DE55A2"/>
    <w:rsid w:val="00DE64DE"/>
    <w:rsid w:val="00DE754E"/>
    <w:rsid w:val="00DE7563"/>
    <w:rsid w:val="00DF223B"/>
    <w:rsid w:val="00DF2570"/>
    <w:rsid w:val="00DF2976"/>
    <w:rsid w:val="00DF4C8A"/>
    <w:rsid w:val="00DF607E"/>
    <w:rsid w:val="00DF663F"/>
    <w:rsid w:val="00E00FA2"/>
    <w:rsid w:val="00E025D5"/>
    <w:rsid w:val="00E02692"/>
    <w:rsid w:val="00E03E1B"/>
    <w:rsid w:val="00E04924"/>
    <w:rsid w:val="00E0658F"/>
    <w:rsid w:val="00E06D7A"/>
    <w:rsid w:val="00E07497"/>
    <w:rsid w:val="00E07EA1"/>
    <w:rsid w:val="00E11265"/>
    <w:rsid w:val="00E11BAC"/>
    <w:rsid w:val="00E122C5"/>
    <w:rsid w:val="00E1292E"/>
    <w:rsid w:val="00E139C7"/>
    <w:rsid w:val="00E13C88"/>
    <w:rsid w:val="00E14393"/>
    <w:rsid w:val="00E14615"/>
    <w:rsid w:val="00E14C0B"/>
    <w:rsid w:val="00E15496"/>
    <w:rsid w:val="00E15F92"/>
    <w:rsid w:val="00E16598"/>
    <w:rsid w:val="00E20A47"/>
    <w:rsid w:val="00E22102"/>
    <w:rsid w:val="00E221C2"/>
    <w:rsid w:val="00E22B4D"/>
    <w:rsid w:val="00E22CDF"/>
    <w:rsid w:val="00E24DF4"/>
    <w:rsid w:val="00E251C6"/>
    <w:rsid w:val="00E25A4A"/>
    <w:rsid w:val="00E26112"/>
    <w:rsid w:val="00E2706F"/>
    <w:rsid w:val="00E300BC"/>
    <w:rsid w:val="00E3052E"/>
    <w:rsid w:val="00E31BA2"/>
    <w:rsid w:val="00E31F71"/>
    <w:rsid w:val="00E33568"/>
    <w:rsid w:val="00E341CD"/>
    <w:rsid w:val="00E351A5"/>
    <w:rsid w:val="00E3596A"/>
    <w:rsid w:val="00E35E4F"/>
    <w:rsid w:val="00E36657"/>
    <w:rsid w:val="00E375D0"/>
    <w:rsid w:val="00E37E65"/>
    <w:rsid w:val="00E41E68"/>
    <w:rsid w:val="00E4499B"/>
    <w:rsid w:val="00E45F0C"/>
    <w:rsid w:val="00E47306"/>
    <w:rsid w:val="00E50035"/>
    <w:rsid w:val="00E50D3E"/>
    <w:rsid w:val="00E5141C"/>
    <w:rsid w:val="00E524E9"/>
    <w:rsid w:val="00E52C1B"/>
    <w:rsid w:val="00E5419C"/>
    <w:rsid w:val="00E55BFD"/>
    <w:rsid w:val="00E56524"/>
    <w:rsid w:val="00E605B3"/>
    <w:rsid w:val="00E620C9"/>
    <w:rsid w:val="00E6247E"/>
    <w:rsid w:val="00E62562"/>
    <w:rsid w:val="00E6303A"/>
    <w:rsid w:val="00E63C8C"/>
    <w:rsid w:val="00E64762"/>
    <w:rsid w:val="00E65F58"/>
    <w:rsid w:val="00E67626"/>
    <w:rsid w:val="00E678AE"/>
    <w:rsid w:val="00E700D4"/>
    <w:rsid w:val="00E706C0"/>
    <w:rsid w:val="00E7211C"/>
    <w:rsid w:val="00E72498"/>
    <w:rsid w:val="00E730EC"/>
    <w:rsid w:val="00E7320E"/>
    <w:rsid w:val="00E74614"/>
    <w:rsid w:val="00E74B54"/>
    <w:rsid w:val="00E76407"/>
    <w:rsid w:val="00E7671F"/>
    <w:rsid w:val="00E77677"/>
    <w:rsid w:val="00E81076"/>
    <w:rsid w:val="00E814B9"/>
    <w:rsid w:val="00E81701"/>
    <w:rsid w:val="00E8326F"/>
    <w:rsid w:val="00E83454"/>
    <w:rsid w:val="00E834C3"/>
    <w:rsid w:val="00E85200"/>
    <w:rsid w:val="00E855E0"/>
    <w:rsid w:val="00E859BC"/>
    <w:rsid w:val="00E85D4A"/>
    <w:rsid w:val="00E864A9"/>
    <w:rsid w:val="00E86592"/>
    <w:rsid w:val="00E87DB9"/>
    <w:rsid w:val="00E87E1B"/>
    <w:rsid w:val="00E9074A"/>
    <w:rsid w:val="00E90F65"/>
    <w:rsid w:val="00E93CCF"/>
    <w:rsid w:val="00E93F15"/>
    <w:rsid w:val="00E94DEC"/>
    <w:rsid w:val="00E94FF0"/>
    <w:rsid w:val="00E96503"/>
    <w:rsid w:val="00E9684C"/>
    <w:rsid w:val="00E970B0"/>
    <w:rsid w:val="00E971DA"/>
    <w:rsid w:val="00EA0558"/>
    <w:rsid w:val="00EA0C5E"/>
    <w:rsid w:val="00EA0D2A"/>
    <w:rsid w:val="00EA0E9A"/>
    <w:rsid w:val="00EA1422"/>
    <w:rsid w:val="00EA1591"/>
    <w:rsid w:val="00EA21BB"/>
    <w:rsid w:val="00EA28BE"/>
    <w:rsid w:val="00EA2E5D"/>
    <w:rsid w:val="00EA4355"/>
    <w:rsid w:val="00EA6077"/>
    <w:rsid w:val="00EA6678"/>
    <w:rsid w:val="00EA6805"/>
    <w:rsid w:val="00EA7706"/>
    <w:rsid w:val="00EB1C17"/>
    <w:rsid w:val="00EB4358"/>
    <w:rsid w:val="00EB445A"/>
    <w:rsid w:val="00EB4A34"/>
    <w:rsid w:val="00EB5D84"/>
    <w:rsid w:val="00EB66E3"/>
    <w:rsid w:val="00EB7E23"/>
    <w:rsid w:val="00EC1475"/>
    <w:rsid w:val="00EC331D"/>
    <w:rsid w:val="00EC49E5"/>
    <w:rsid w:val="00EC4DFB"/>
    <w:rsid w:val="00EC4F24"/>
    <w:rsid w:val="00EC5183"/>
    <w:rsid w:val="00ED0083"/>
    <w:rsid w:val="00ED142D"/>
    <w:rsid w:val="00ED26D1"/>
    <w:rsid w:val="00ED3163"/>
    <w:rsid w:val="00ED4383"/>
    <w:rsid w:val="00ED4F26"/>
    <w:rsid w:val="00ED7450"/>
    <w:rsid w:val="00ED7EBA"/>
    <w:rsid w:val="00EE03C2"/>
    <w:rsid w:val="00EE31B2"/>
    <w:rsid w:val="00EE4052"/>
    <w:rsid w:val="00EE4E50"/>
    <w:rsid w:val="00EE5568"/>
    <w:rsid w:val="00EE59EE"/>
    <w:rsid w:val="00EE635E"/>
    <w:rsid w:val="00EE786F"/>
    <w:rsid w:val="00EE7ECB"/>
    <w:rsid w:val="00EF06FE"/>
    <w:rsid w:val="00EF0749"/>
    <w:rsid w:val="00EF09CA"/>
    <w:rsid w:val="00EF0E52"/>
    <w:rsid w:val="00EF169C"/>
    <w:rsid w:val="00EF2460"/>
    <w:rsid w:val="00EF5051"/>
    <w:rsid w:val="00EF5785"/>
    <w:rsid w:val="00EF5C02"/>
    <w:rsid w:val="00EF5C3C"/>
    <w:rsid w:val="00EF722B"/>
    <w:rsid w:val="00EF7292"/>
    <w:rsid w:val="00EF7B54"/>
    <w:rsid w:val="00F007F8"/>
    <w:rsid w:val="00F01047"/>
    <w:rsid w:val="00F0165C"/>
    <w:rsid w:val="00F01CDC"/>
    <w:rsid w:val="00F01FF2"/>
    <w:rsid w:val="00F0223C"/>
    <w:rsid w:val="00F02940"/>
    <w:rsid w:val="00F02A41"/>
    <w:rsid w:val="00F02BAF"/>
    <w:rsid w:val="00F02BCE"/>
    <w:rsid w:val="00F03D12"/>
    <w:rsid w:val="00F052A0"/>
    <w:rsid w:val="00F05878"/>
    <w:rsid w:val="00F059FE"/>
    <w:rsid w:val="00F0639D"/>
    <w:rsid w:val="00F06D7D"/>
    <w:rsid w:val="00F07E65"/>
    <w:rsid w:val="00F103B3"/>
    <w:rsid w:val="00F11093"/>
    <w:rsid w:val="00F11D76"/>
    <w:rsid w:val="00F120AB"/>
    <w:rsid w:val="00F122DB"/>
    <w:rsid w:val="00F12460"/>
    <w:rsid w:val="00F127F2"/>
    <w:rsid w:val="00F14B63"/>
    <w:rsid w:val="00F14CDF"/>
    <w:rsid w:val="00F164FD"/>
    <w:rsid w:val="00F16752"/>
    <w:rsid w:val="00F16FD9"/>
    <w:rsid w:val="00F17649"/>
    <w:rsid w:val="00F21BA4"/>
    <w:rsid w:val="00F21EA1"/>
    <w:rsid w:val="00F222A8"/>
    <w:rsid w:val="00F231C3"/>
    <w:rsid w:val="00F23633"/>
    <w:rsid w:val="00F23880"/>
    <w:rsid w:val="00F239A2"/>
    <w:rsid w:val="00F260CE"/>
    <w:rsid w:val="00F26808"/>
    <w:rsid w:val="00F26E23"/>
    <w:rsid w:val="00F2747F"/>
    <w:rsid w:val="00F2788E"/>
    <w:rsid w:val="00F2795D"/>
    <w:rsid w:val="00F27FE1"/>
    <w:rsid w:val="00F3496C"/>
    <w:rsid w:val="00F369AB"/>
    <w:rsid w:val="00F36D75"/>
    <w:rsid w:val="00F36EB6"/>
    <w:rsid w:val="00F37E12"/>
    <w:rsid w:val="00F41870"/>
    <w:rsid w:val="00F41A5C"/>
    <w:rsid w:val="00F41A92"/>
    <w:rsid w:val="00F41AF7"/>
    <w:rsid w:val="00F421D4"/>
    <w:rsid w:val="00F42A98"/>
    <w:rsid w:val="00F42AB3"/>
    <w:rsid w:val="00F42CBA"/>
    <w:rsid w:val="00F42FD4"/>
    <w:rsid w:val="00F466CB"/>
    <w:rsid w:val="00F4786E"/>
    <w:rsid w:val="00F478DB"/>
    <w:rsid w:val="00F479E2"/>
    <w:rsid w:val="00F47A2D"/>
    <w:rsid w:val="00F53511"/>
    <w:rsid w:val="00F537FB"/>
    <w:rsid w:val="00F544B8"/>
    <w:rsid w:val="00F54E15"/>
    <w:rsid w:val="00F56690"/>
    <w:rsid w:val="00F56E4F"/>
    <w:rsid w:val="00F6116C"/>
    <w:rsid w:val="00F6181D"/>
    <w:rsid w:val="00F623BA"/>
    <w:rsid w:val="00F64465"/>
    <w:rsid w:val="00F651F7"/>
    <w:rsid w:val="00F65BD5"/>
    <w:rsid w:val="00F66335"/>
    <w:rsid w:val="00F67CBF"/>
    <w:rsid w:val="00F7071E"/>
    <w:rsid w:val="00F71B36"/>
    <w:rsid w:val="00F725D4"/>
    <w:rsid w:val="00F731B5"/>
    <w:rsid w:val="00F747EF"/>
    <w:rsid w:val="00F75531"/>
    <w:rsid w:val="00F759EA"/>
    <w:rsid w:val="00F827C5"/>
    <w:rsid w:val="00F8339A"/>
    <w:rsid w:val="00F83A18"/>
    <w:rsid w:val="00F83CE9"/>
    <w:rsid w:val="00F84C8B"/>
    <w:rsid w:val="00F866C6"/>
    <w:rsid w:val="00F90E89"/>
    <w:rsid w:val="00F91882"/>
    <w:rsid w:val="00F92B32"/>
    <w:rsid w:val="00F92F0D"/>
    <w:rsid w:val="00F939D0"/>
    <w:rsid w:val="00F93ED0"/>
    <w:rsid w:val="00F9452B"/>
    <w:rsid w:val="00F9477B"/>
    <w:rsid w:val="00F94A73"/>
    <w:rsid w:val="00F94BED"/>
    <w:rsid w:val="00F952D3"/>
    <w:rsid w:val="00F96FF3"/>
    <w:rsid w:val="00F972ED"/>
    <w:rsid w:val="00F97847"/>
    <w:rsid w:val="00FA08FB"/>
    <w:rsid w:val="00FA096D"/>
    <w:rsid w:val="00FA2AD3"/>
    <w:rsid w:val="00FA3031"/>
    <w:rsid w:val="00FA3D37"/>
    <w:rsid w:val="00FA5F28"/>
    <w:rsid w:val="00FA6423"/>
    <w:rsid w:val="00FA6CC7"/>
    <w:rsid w:val="00FA6D8D"/>
    <w:rsid w:val="00FA7396"/>
    <w:rsid w:val="00FA75CD"/>
    <w:rsid w:val="00FA780A"/>
    <w:rsid w:val="00FB1717"/>
    <w:rsid w:val="00FB196C"/>
    <w:rsid w:val="00FB273C"/>
    <w:rsid w:val="00FB37B1"/>
    <w:rsid w:val="00FB5705"/>
    <w:rsid w:val="00FB5F29"/>
    <w:rsid w:val="00FB6905"/>
    <w:rsid w:val="00FB7493"/>
    <w:rsid w:val="00FB7C0B"/>
    <w:rsid w:val="00FC0024"/>
    <w:rsid w:val="00FC1367"/>
    <w:rsid w:val="00FC1771"/>
    <w:rsid w:val="00FC19B4"/>
    <w:rsid w:val="00FC29DF"/>
    <w:rsid w:val="00FC2AE8"/>
    <w:rsid w:val="00FC3AC3"/>
    <w:rsid w:val="00FC5702"/>
    <w:rsid w:val="00FC5A4C"/>
    <w:rsid w:val="00FC5F58"/>
    <w:rsid w:val="00FC67DA"/>
    <w:rsid w:val="00FC6900"/>
    <w:rsid w:val="00FC6EBA"/>
    <w:rsid w:val="00FD134E"/>
    <w:rsid w:val="00FD2D02"/>
    <w:rsid w:val="00FD3161"/>
    <w:rsid w:val="00FD4803"/>
    <w:rsid w:val="00FD51E3"/>
    <w:rsid w:val="00FD5F30"/>
    <w:rsid w:val="00FE127D"/>
    <w:rsid w:val="00FE14F4"/>
    <w:rsid w:val="00FE43D0"/>
    <w:rsid w:val="00FE63F5"/>
    <w:rsid w:val="00FE65B5"/>
    <w:rsid w:val="00FE7333"/>
    <w:rsid w:val="00FE734E"/>
    <w:rsid w:val="00FF0719"/>
    <w:rsid w:val="00FF0D1D"/>
    <w:rsid w:val="00FF18B4"/>
    <w:rsid w:val="00FF2432"/>
    <w:rsid w:val="00FF297A"/>
    <w:rsid w:val="00FF2D03"/>
    <w:rsid w:val="00FF3459"/>
    <w:rsid w:val="00FF3544"/>
    <w:rsid w:val="00FF3A45"/>
    <w:rsid w:val="00FF3A68"/>
    <w:rsid w:val="00FF5FB8"/>
    <w:rsid w:val="00FF7034"/>
    <w:rsid w:val="00FF757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F8DF6"/>
  <w15:docId w15:val="{5B5AE200-89FA-43E3-93C4-10025E04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6783"/>
    <w:rPr>
      <w:sz w:val="22"/>
    </w:rPr>
  </w:style>
  <w:style w:type="paragraph" w:styleId="Titre10">
    <w:name w:val="heading 1"/>
    <w:aliases w:val="H1,Proposition,Titre1,Titre2,Chapter,Titre 1-1,Fonction d'Optivity,1. CHAPITRE,Client,Level 1,First level,T1,Heading 1X,t1,TITRE1,heading 1,Titre 11,t1.T1.Titre 1,Titre 1ed,Contrat 1,stydde,&quot;Thierry&quot;,t1.T1.Titre 1Annexe,Titre 1 sans saut de page"/>
    <w:basedOn w:val="Normal"/>
    <w:next w:val="Normal"/>
    <w:link w:val="Titre1Car"/>
    <w:uiPriority w:val="9"/>
    <w:qFormat/>
    <w:rsid w:val="00A8178C"/>
    <w:pPr>
      <w:keepNext/>
      <w:numPr>
        <w:numId w:val="4"/>
      </w:numPr>
      <w:spacing w:before="240" w:after="60"/>
      <w:jc w:val="both"/>
      <w:outlineLvl w:val="0"/>
    </w:pPr>
    <w:rPr>
      <w:rFonts w:ascii="Arial" w:hAnsi="Arial" w:cs="Arial"/>
      <w:b/>
      <w:noProof/>
      <w:color w:val="0070C0"/>
      <w:kern w:val="28"/>
      <w:sz w:val="26"/>
    </w:rPr>
  </w:style>
  <w:style w:type="paragraph" w:styleId="Titre2">
    <w:name w:val="heading 2"/>
    <w:aliases w:val="H2,Titre 2bis,nul,Titre 2bis1,nul1,charte T2,Titre 2 - RAO,Specf Titre 2,Chapter Title,Premier sous-titre,heading 2,l2,I2,InterTitre,1.1. sous-chapitre,Direction,Titre 1b,Second level,T2,Überschrift 2 Anhang,Überschrift 2 Anhang1,t2,Titre 21,h2"/>
    <w:basedOn w:val="Normal"/>
    <w:next w:val="Normal"/>
    <w:link w:val="Titre2Car"/>
    <w:uiPriority w:val="9"/>
    <w:qFormat/>
    <w:rsid w:val="00A8178C"/>
    <w:pPr>
      <w:keepNext/>
      <w:numPr>
        <w:ilvl w:val="1"/>
        <w:numId w:val="4"/>
      </w:numPr>
      <w:tabs>
        <w:tab w:val="clear" w:pos="1850"/>
        <w:tab w:val="num" w:pos="1992"/>
      </w:tabs>
      <w:spacing w:before="120" w:after="120"/>
      <w:ind w:left="1992"/>
      <w:outlineLvl w:val="1"/>
    </w:pPr>
    <w:rPr>
      <w:rFonts w:ascii="Arial" w:hAnsi="Arial" w:cs="Arial"/>
      <w:i/>
      <w:color w:val="ED7D31" w:themeColor="accent2"/>
      <w:sz w:val="24"/>
    </w:rPr>
  </w:style>
  <w:style w:type="paragraph" w:styleId="Titre3">
    <w:name w:val="heading 3"/>
    <w:aliases w:val="h3,heading 3,3rd level,H3,L3,h31,L31,h32,L32,h311,L311,h33,L33,h312,L312,h34,L34,h313,L313,h35,L35,h314,L314,h321,L321,h3111,L3111,h331,L331,h3121,L3121,h341,L341,h3131,L3131,ttt,t3,t3.T3,Heading 3,l3,CT,3,Titre 3 SQ,Titre 3 SQ1,Titre 3 SQ2,T3"/>
    <w:basedOn w:val="Titre2"/>
    <w:next w:val="Normal"/>
    <w:link w:val="Titre3Car"/>
    <w:uiPriority w:val="9"/>
    <w:qFormat/>
    <w:rsid w:val="0039675B"/>
    <w:pPr>
      <w:numPr>
        <w:ilvl w:val="2"/>
      </w:numPr>
      <w:outlineLvl w:val="2"/>
    </w:pPr>
    <w:rPr>
      <w:color w:val="000000" w:themeColor="text1"/>
      <w:u w:val="single"/>
    </w:rPr>
  </w:style>
  <w:style w:type="paragraph" w:styleId="Titre4">
    <w:name w:val="heading 4"/>
    <w:aliases w:val="Heading 4 Char,Heading 4 Char2 Char,Heading 4 Char1 Char Char,Heading 4 Char Char Char Char,Heading 4 Char Char1 Char,Heading 4 Char2,Heading 4 Char1 Char,Heading 4 Char Char Char,Heading 4 Char Char1,H4,t4.T4,Heading 4,(Shift Ctrl 4),Titre 41"/>
    <w:basedOn w:val="Normal"/>
    <w:next w:val="Normal"/>
    <w:uiPriority w:val="9"/>
    <w:qFormat/>
    <w:pPr>
      <w:keepNext/>
      <w:spacing w:before="240" w:after="60"/>
      <w:outlineLvl w:val="3"/>
    </w:pPr>
    <w:rPr>
      <w:b/>
      <w:i/>
    </w:rPr>
  </w:style>
  <w:style w:type="paragraph" w:styleId="Titre5">
    <w:name w:val="heading 5"/>
    <w:aliases w:val="Titre niveau 5,H5,T5,Edf Titre 5,Proposal Center 5,Article,Aston T5,Contrat 5,h5,Second Subheading,reco,h51,Second Subheading1,reco1,h52,Second Subheading2,reco2,h53,Second Subheading3,reco3,h54,Second Subheading4,reco4,h55,reco5,h56,Heading 5"/>
    <w:basedOn w:val="Normal"/>
    <w:next w:val="Normal"/>
    <w:uiPriority w:val="9"/>
    <w:qFormat/>
    <w:pPr>
      <w:spacing w:before="240" w:after="60"/>
      <w:outlineLvl w:val="4"/>
    </w:pPr>
    <w:rPr>
      <w:rFonts w:ascii="Arial" w:hAnsi="Arial"/>
    </w:rPr>
  </w:style>
  <w:style w:type="paragraph" w:styleId="Titre6">
    <w:name w:val="heading 6"/>
    <w:aliases w:val="H6,Proposal Center 6,Normal décalé bullet,Titre d'entete,h6,Edf Titre 6,Heading 6,Renvoi Noir,Annexe1,Alinéa,H61,H62,H611,Bullet list,Champs de tableau"/>
    <w:basedOn w:val="Normal"/>
    <w:next w:val="Normal"/>
    <w:link w:val="Titre6Car"/>
    <w:uiPriority w:val="9"/>
    <w:semiHidden/>
    <w:unhideWhenUsed/>
    <w:qFormat/>
    <w:rsid w:val="00B97F02"/>
    <w:pPr>
      <w:keepNext/>
      <w:keepLines/>
      <w:spacing w:before="200"/>
      <w:ind w:left="1152" w:hanging="1152"/>
      <w:jc w:val="both"/>
      <w:outlineLvl w:val="5"/>
    </w:pPr>
    <w:rPr>
      <w:rFonts w:asciiTheme="majorHAnsi" w:eastAsiaTheme="majorEastAsia" w:hAnsiTheme="majorHAnsi" w:cstheme="majorBidi"/>
      <w:i/>
      <w:iCs/>
      <w:color w:val="1F4D78" w:themeColor="accent1" w:themeShade="7F"/>
      <w:sz w:val="24"/>
      <w:szCs w:val="22"/>
      <w:lang w:eastAsia="en-US"/>
    </w:rPr>
  </w:style>
  <w:style w:type="paragraph" w:styleId="Titre7">
    <w:name w:val="heading 7"/>
    <w:aliases w:val="Proposal Center 7,figure caption,Edf Titre 7,h7,Heading 7,Renvoi Bleu,Annexe2,letter list,lettered list,Chapitre de tableau"/>
    <w:basedOn w:val="Normal"/>
    <w:next w:val="Normal"/>
    <w:link w:val="Titre7Car"/>
    <w:uiPriority w:val="9"/>
    <w:semiHidden/>
    <w:unhideWhenUsed/>
    <w:qFormat/>
    <w:rsid w:val="00B97F02"/>
    <w:pPr>
      <w:keepNext/>
      <w:keepLines/>
      <w:spacing w:before="200"/>
      <w:ind w:left="1296" w:hanging="1296"/>
      <w:jc w:val="both"/>
      <w:outlineLvl w:val="6"/>
    </w:pPr>
    <w:rPr>
      <w:rFonts w:asciiTheme="majorHAnsi" w:eastAsiaTheme="majorEastAsia" w:hAnsiTheme="majorHAnsi" w:cstheme="majorBidi"/>
      <w:i/>
      <w:iCs/>
      <w:color w:val="404040" w:themeColor="text1" w:themeTint="BF"/>
      <w:sz w:val="24"/>
      <w:szCs w:val="22"/>
      <w:lang w:eastAsia="en-US"/>
    </w:rPr>
  </w:style>
  <w:style w:type="paragraph" w:styleId="Titre8">
    <w:name w:val="heading 8"/>
    <w:aliases w:val="Proposal Center 8,titre 8,table caption,Edf Titre 8,Heading 8,Renvoi Rouge,Annexe3,En tête de colonne"/>
    <w:basedOn w:val="Normal"/>
    <w:next w:val="Normal"/>
    <w:link w:val="Titre8Car"/>
    <w:uiPriority w:val="9"/>
    <w:semiHidden/>
    <w:unhideWhenUsed/>
    <w:qFormat/>
    <w:rsid w:val="00B97F02"/>
    <w:pPr>
      <w:keepNext/>
      <w:keepLines/>
      <w:spacing w:before="200"/>
      <w:ind w:left="1440" w:hanging="1440"/>
      <w:jc w:val="both"/>
      <w:outlineLvl w:val="7"/>
    </w:pPr>
    <w:rPr>
      <w:rFonts w:asciiTheme="majorHAnsi" w:eastAsiaTheme="majorEastAsia" w:hAnsiTheme="majorHAnsi" w:cstheme="majorBidi"/>
      <w:color w:val="404040" w:themeColor="text1" w:themeTint="BF"/>
      <w:sz w:val="24"/>
      <w:lang w:eastAsia="en-US"/>
    </w:rPr>
  </w:style>
  <w:style w:type="paragraph" w:styleId="Titre9">
    <w:name w:val="heading 9"/>
    <w:aliases w:val="App1,Remarque,Proposal Center 9,Titre 10,Edf Titre 9,Heading 9,Renvoi Vert,Annexe4,Titre document"/>
    <w:basedOn w:val="Normal"/>
    <w:next w:val="Normal"/>
    <w:link w:val="Titre9Car"/>
    <w:uiPriority w:val="9"/>
    <w:semiHidden/>
    <w:unhideWhenUsed/>
    <w:qFormat/>
    <w:rsid w:val="00B97F02"/>
    <w:pPr>
      <w:keepNext/>
      <w:keepLines/>
      <w:spacing w:before="200"/>
      <w:ind w:left="1584" w:hanging="1584"/>
      <w:jc w:val="both"/>
      <w:outlineLvl w:val="8"/>
    </w:pPr>
    <w:rPr>
      <w:rFonts w:asciiTheme="majorHAnsi" w:eastAsiaTheme="majorEastAsia" w:hAnsiTheme="majorHAnsi" w:cstheme="majorBidi"/>
      <w:i/>
      <w:iCs/>
      <w:color w:val="404040" w:themeColor="text1" w:themeTint="BF"/>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923CB6"/>
    <w:pPr>
      <w:spacing w:before="120"/>
    </w:pPr>
    <w:rPr>
      <w:b/>
      <w:bCs/>
      <w:iCs/>
      <w:sz w:val="24"/>
      <w:szCs w:val="24"/>
    </w:rPr>
  </w:style>
  <w:style w:type="paragraph" w:styleId="Pieddepage">
    <w:name w:val="footer"/>
    <w:basedOn w:val="Normal"/>
    <w:pPr>
      <w:tabs>
        <w:tab w:val="center" w:pos="4536"/>
        <w:tab w:val="right" w:pos="9072"/>
      </w:tabs>
    </w:pPr>
  </w:style>
  <w:style w:type="paragraph" w:styleId="TM2">
    <w:name w:val="toc 2"/>
    <w:basedOn w:val="Normal"/>
    <w:next w:val="Normal"/>
    <w:uiPriority w:val="39"/>
    <w:rsid w:val="00923CB6"/>
    <w:pPr>
      <w:spacing w:before="120"/>
      <w:ind w:left="220"/>
    </w:pPr>
    <w:rPr>
      <w:bCs/>
      <w:i/>
      <w:szCs w:val="22"/>
    </w:rPr>
  </w:style>
  <w:style w:type="paragraph" w:styleId="En-tte">
    <w:name w:val="header"/>
    <w:aliases w:val="annexe,En-tête1,E.e,E,En-tête11,E.e1,E1,En-tête12,E.e2,En-tête111,E.e11,En-tête13,E.e3,En-tête112,E.e12,En-tête14,E.e4,En-tête113,E.e13,En-tête15,E.e5,En-tête114,E.e14,En-tête121,E.e21,En-tête1111,E.e111,En-tête131,E.e31,En-tête1121,E.e121,E."/>
    <w:basedOn w:val="Normal"/>
    <w:link w:val="En-tteCar"/>
    <w:pPr>
      <w:tabs>
        <w:tab w:val="center" w:pos="4536"/>
        <w:tab w:val="right" w:pos="9072"/>
      </w:tabs>
    </w:pPr>
  </w:style>
  <w:style w:type="paragraph" w:styleId="TM3">
    <w:name w:val="toc 3"/>
    <w:basedOn w:val="Normal"/>
    <w:next w:val="Normal"/>
    <w:uiPriority w:val="39"/>
    <w:rsid w:val="00923CB6"/>
    <w:pPr>
      <w:ind w:left="440"/>
    </w:pPr>
    <w:rPr>
      <w:sz w:val="18"/>
    </w:rPr>
  </w:style>
  <w:style w:type="paragraph" w:customStyle="1" w:styleId="Style1">
    <w:name w:val="Style1"/>
    <w:basedOn w:val="Titre2"/>
    <w:pPr>
      <w:ind w:left="851"/>
      <w:outlineLvl w:val="9"/>
    </w:pPr>
  </w:style>
  <w:style w:type="paragraph" w:styleId="TM4">
    <w:name w:val="toc 4"/>
    <w:basedOn w:val="Normal"/>
    <w:next w:val="Normal"/>
    <w:uiPriority w:val="39"/>
    <w:pPr>
      <w:ind w:left="660"/>
    </w:pPr>
    <w:rPr>
      <w:sz w:val="20"/>
    </w:rPr>
  </w:style>
  <w:style w:type="paragraph" w:styleId="TM5">
    <w:name w:val="toc 5"/>
    <w:basedOn w:val="Normal"/>
    <w:next w:val="Normal"/>
    <w:uiPriority w:val="39"/>
    <w:pPr>
      <w:ind w:left="880"/>
    </w:pPr>
    <w:rPr>
      <w:sz w:val="20"/>
    </w:rPr>
  </w:style>
  <w:style w:type="paragraph" w:styleId="TM6">
    <w:name w:val="toc 6"/>
    <w:basedOn w:val="Normal"/>
    <w:next w:val="Normal"/>
    <w:uiPriority w:val="39"/>
    <w:pPr>
      <w:ind w:left="1100"/>
    </w:pPr>
    <w:rPr>
      <w:sz w:val="20"/>
    </w:rPr>
  </w:style>
  <w:style w:type="paragraph" w:styleId="TM7">
    <w:name w:val="toc 7"/>
    <w:basedOn w:val="Normal"/>
    <w:next w:val="Normal"/>
    <w:uiPriority w:val="39"/>
    <w:pPr>
      <w:ind w:left="1320"/>
    </w:pPr>
    <w:rPr>
      <w:sz w:val="20"/>
    </w:rPr>
  </w:style>
  <w:style w:type="paragraph" w:styleId="TM8">
    <w:name w:val="toc 8"/>
    <w:basedOn w:val="Normal"/>
    <w:next w:val="Normal"/>
    <w:uiPriority w:val="39"/>
    <w:pPr>
      <w:ind w:left="1540"/>
    </w:pPr>
    <w:rPr>
      <w:sz w:val="20"/>
    </w:rPr>
  </w:style>
  <w:style w:type="paragraph" w:styleId="TM9">
    <w:name w:val="toc 9"/>
    <w:basedOn w:val="Normal"/>
    <w:next w:val="Normal"/>
    <w:uiPriority w:val="39"/>
    <w:pPr>
      <w:ind w:left="1760"/>
    </w:pPr>
    <w:rPr>
      <w:sz w:val="20"/>
    </w:rPr>
  </w:style>
  <w:style w:type="paragraph" w:styleId="Commentaire">
    <w:name w:val="annotation text"/>
    <w:basedOn w:val="Normal"/>
    <w:link w:val="CommentaireCa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basedOn w:val="Policepardfaut"/>
    <w:semiHidden/>
    <w:rPr>
      <w:vertAlign w:val="superscript"/>
    </w:rPr>
  </w:style>
  <w:style w:type="paragraph" w:styleId="Notedebasdepage">
    <w:name w:val="footnote text"/>
    <w:basedOn w:val="Normal"/>
    <w:link w:val="NotedebasdepageCar"/>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467062"/>
    <w:rPr>
      <w:b/>
    </w:rPr>
  </w:style>
  <w:style w:type="character" w:styleId="Lienhypertexte">
    <w:name w:val="Hyperlink"/>
    <w:basedOn w:val="Policepardfaut"/>
    <w:uiPriority w:val="99"/>
    <w:rsid w:val="00AE61CA"/>
    <w:rPr>
      <w:color w:val="0000FF"/>
      <w:u w:val="single"/>
    </w:rPr>
  </w:style>
  <w:style w:type="table" w:styleId="Grilledutableau">
    <w:name w:val="Table Grid"/>
    <w:basedOn w:val="TableauNormal"/>
    <w:rsid w:val="00B559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Policepardfaut"/>
    <w:rsid w:val="00B559AD"/>
    <w:rPr>
      <w:vanish/>
      <w:color w:val="FF0000"/>
      <w:sz w:val="22"/>
    </w:rPr>
  </w:style>
  <w:style w:type="paragraph" w:styleId="Retraitcorpsdetexte">
    <w:name w:val="Body Text Indent"/>
    <w:basedOn w:val="Normal"/>
    <w:rsid w:val="00AE458D"/>
    <w:pPr>
      <w:keepLines/>
      <w:tabs>
        <w:tab w:val="left" w:pos="709"/>
      </w:tabs>
      <w:spacing w:before="240" w:after="240" w:line="240" w:lineRule="exact"/>
      <w:ind w:left="709"/>
    </w:pPr>
    <w:rPr>
      <w:sz w:val="24"/>
    </w:rPr>
  </w:style>
  <w:style w:type="paragraph" w:styleId="Corpsdetexte">
    <w:name w:val="Body Text"/>
    <w:basedOn w:val="Normal"/>
    <w:rsid w:val="0077397F"/>
    <w:pPr>
      <w:spacing w:after="120"/>
    </w:pPr>
  </w:style>
  <w:style w:type="paragraph" w:customStyle="1" w:styleId="CharCharCarCarCharChar">
    <w:name w:val="Char Char Car Car Char Char"/>
    <w:basedOn w:val="Normal"/>
    <w:rsid w:val="00AF2D01"/>
    <w:pPr>
      <w:spacing w:after="160" w:line="240" w:lineRule="exact"/>
    </w:pPr>
    <w:rPr>
      <w:rFonts w:ascii="Verdana" w:hAnsi="Verdana"/>
      <w:sz w:val="20"/>
      <w:lang w:val="en-US" w:eastAsia="en-US"/>
    </w:rPr>
  </w:style>
  <w:style w:type="numbering" w:styleId="111111">
    <w:name w:val="Outline List 2"/>
    <w:basedOn w:val="Aucuneliste"/>
    <w:rsid w:val="008F7308"/>
    <w:pPr>
      <w:numPr>
        <w:numId w:val="2"/>
      </w:numPr>
    </w:pPr>
  </w:style>
  <w:style w:type="numbering" w:customStyle="1" w:styleId="Article111111">
    <w:name w:val="Article 1 / 1.1 / 1.1.1"/>
    <w:basedOn w:val="Aucuneliste"/>
    <w:rsid w:val="008F7308"/>
    <w:pPr>
      <w:numPr>
        <w:numId w:val="3"/>
      </w:numPr>
    </w:pPr>
  </w:style>
  <w:style w:type="character" w:styleId="Marquedecommentaire">
    <w:name w:val="annotation reference"/>
    <w:basedOn w:val="Policepardfaut"/>
    <w:semiHidden/>
    <w:rsid w:val="00923CB6"/>
    <w:rPr>
      <w:sz w:val="16"/>
      <w:szCs w:val="16"/>
    </w:rPr>
  </w:style>
  <w:style w:type="paragraph" w:styleId="Objetducommentaire">
    <w:name w:val="annotation subject"/>
    <w:basedOn w:val="Commentaire"/>
    <w:next w:val="Commentaire"/>
    <w:semiHidden/>
    <w:rsid w:val="00923CB6"/>
    <w:rPr>
      <w:b/>
      <w:bCs/>
      <w:sz w:val="20"/>
    </w:rPr>
  </w:style>
  <w:style w:type="paragraph" w:styleId="Textedebulles">
    <w:name w:val="Balloon Text"/>
    <w:basedOn w:val="Normal"/>
    <w:semiHidden/>
    <w:rsid w:val="00923CB6"/>
    <w:rPr>
      <w:rFonts w:ascii="Tahoma" w:hAnsi="Tahoma" w:cs="Tahoma"/>
      <w:sz w:val="16"/>
      <w:szCs w:val="16"/>
    </w:rPr>
  </w:style>
  <w:style w:type="paragraph" w:styleId="Retraitcorpsdetexte3">
    <w:name w:val="Body Text Indent 3"/>
    <w:basedOn w:val="Normal"/>
    <w:rsid w:val="00781610"/>
    <w:pPr>
      <w:spacing w:after="120"/>
      <w:ind w:left="283"/>
    </w:pPr>
    <w:rPr>
      <w:sz w:val="16"/>
      <w:szCs w:val="16"/>
    </w:rPr>
  </w:style>
  <w:style w:type="paragraph" w:customStyle="1" w:styleId="Default">
    <w:name w:val="Default"/>
    <w:rsid w:val="00564925"/>
    <w:pPr>
      <w:widowControl w:val="0"/>
      <w:autoSpaceDE w:val="0"/>
      <w:autoSpaceDN w:val="0"/>
      <w:adjustRightInd w:val="0"/>
    </w:pPr>
    <w:rPr>
      <w:rFonts w:ascii="Arial" w:hAnsi="Arial" w:cs="Arial"/>
      <w:color w:val="000000"/>
      <w:sz w:val="24"/>
      <w:szCs w:val="24"/>
    </w:rPr>
  </w:style>
  <w:style w:type="character" w:customStyle="1" w:styleId="Normal2Car">
    <w:name w:val="Normal2 Car"/>
    <w:basedOn w:val="Policepardfaut"/>
    <w:link w:val="Normal2"/>
    <w:rsid w:val="00420705"/>
    <w:rPr>
      <w:sz w:val="22"/>
      <w:lang w:val="fr-FR" w:eastAsia="fr-FR" w:bidi="ar-SA"/>
    </w:rPr>
  </w:style>
  <w:style w:type="paragraph" w:styleId="Paragraphedeliste">
    <w:name w:val="List Paragraph"/>
    <w:aliases w:val="Puce (niveau2)"/>
    <w:basedOn w:val="Normal"/>
    <w:link w:val="ParagraphedelisteCar"/>
    <w:uiPriority w:val="34"/>
    <w:qFormat/>
    <w:rsid w:val="00E7320E"/>
    <w:pPr>
      <w:ind w:left="720"/>
      <w:contextualSpacing/>
    </w:pPr>
  </w:style>
  <w:style w:type="character" w:customStyle="1" w:styleId="Titre2Car">
    <w:name w:val="Titre 2 Car"/>
    <w:aliases w:val="H2 Car1,Titre 2bis Car,nul Car,Titre 2bis1 Car,nul1 Car,charte T2 Car,Titre 2 - RAO Car,Specf Titre 2 Car,Chapter Title Car,Premier sous-titre Car,heading 2 Car1,l2 Car,I2 Car,InterTitre Car,1.1. sous-chapitre Car,Direction Car,Titre 1b Car"/>
    <w:basedOn w:val="Policepardfaut"/>
    <w:link w:val="Titre2"/>
    <w:uiPriority w:val="9"/>
    <w:rsid w:val="00A8178C"/>
    <w:rPr>
      <w:rFonts w:ascii="Arial" w:hAnsi="Arial" w:cs="Arial"/>
      <w:i/>
      <w:color w:val="ED7D31" w:themeColor="accent2"/>
      <w:sz w:val="24"/>
    </w:rPr>
  </w:style>
  <w:style w:type="paragraph" w:styleId="Sansinterligne">
    <w:name w:val="No Spacing"/>
    <w:uiPriority w:val="1"/>
    <w:qFormat/>
    <w:rsid w:val="00F007F8"/>
    <w:pPr>
      <w:numPr>
        <w:numId w:val="5"/>
      </w:numPr>
      <w:jc w:val="both"/>
    </w:pPr>
    <w:rPr>
      <w:rFonts w:ascii="Arial" w:eastAsia="Calibri" w:hAnsi="Arial"/>
      <w:szCs w:val="22"/>
      <w:lang w:eastAsia="en-US"/>
    </w:rPr>
  </w:style>
  <w:style w:type="paragraph" w:customStyle="1" w:styleId="Prealable">
    <w:name w:val="Prealable"/>
    <w:basedOn w:val="Normal"/>
    <w:rsid w:val="00F007F8"/>
    <w:pPr>
      <w:numPr>
        <w:numId w:val="1"/>
      </w:numPr>
      <w:spacing w:after="240"/>
      <w:jc w:val="both"/>
    </w:pPr>
    <w:rPr>
      <w:rFonts w:ascii="Arial" w:hAnsi="Arial" w:cs="Arial"/>
      <w:sz w:val="20"/>
      <w:lang w:eastAsia="en-US"/>
    </w:rPr>
  </w:style>
  <w:style w:type="character" w:customStyle="1" w:styleId="Titre1Car">
    <w:name w:val="Titre 1 Car"/>
    <w:aliases w:val="H1 Car,Proposition Car,Titre1 Car,Titre2 Car,Chapter Car,Titre 1-1 Car,Fonction d'Optivity Car,1. CHAPITRE Car,Client Car,Level 1 Car,First level Car,T1 Car,Heading 1X Car,t1 Car,TITRE1 Car,heading 1 Car,Titre 11 Car,t1.T1.Titre 1 Car"/>
    <w:basedOn w:val="Policepardfaut"/>
    <w:link w:val="Titre10"/>
    <w:uiPriority w:val="9"/>
    <w:rsid w:val="00A8178C"/>
    <w:rPr>
      <w:rFonts w:ascii="Arial" w:hAnsi="Arial" w:cs="Arial"/>
      <w:b/>
      <w:noProof/>
      <w:color w:val="0070C0"/>
      <w:kern w:val="28"/>
      <w:sz w:val="26"/>
    </w:rPr>
  </w:style>
  <w:style w:type="paragraph" w:customStyle="1" w:styleId="normal20">
    <w:name w:val="normal2"/>
    <w:basedOn w:val="Normal"/>
    <w:rsid w:val="003E1BCE"/>
    <w:pPr>
      <w:ind w:left="284" w:firstLine="284"/>
      <w:jc w:val="both"/>
    </w:pPr>
    <w:rPr>
      <w:rFonts w:eastAsia="Calibri"/>
      <w:szCs w:val="22"/>
    </w:rPr>
  </w:style>
  <w:style w:type="character" w:customStyle="1" w:styleId="CommentaireCar">
    <w:name w:val="Commentaire Car"/>
    <w:link w:val="Commentaire"/>
    <w:rsid w:val="0073396D"/>
    <w:rPr>
      <w:sz w:val="22"/>
    </w:rPr>
  </w:style>
  <w:style w:type="paragraph" w:styleId="Rvision">
    <w:name w:val="Revision"/>
    <w:hidden/>
    <w:uiPriority w:val="99"/>
    <w:semiHidden/>
    <w:rsid w:val="00A70404"/>
    <w:rPr>
      <w:sz w:val="22"/>
    </w:rPr>
  </w:style>
  <w:style w:type="character" w:customStyle="1" w:styleId="Mentionnonrsolue1">
    <w:name w:val="Mention non résolue1"/>
    <w:basedOn w:val="Policepardfaut"/>
    <w:uiPriority w:val="99"/>
    <w:semiHidden/>
    <w:unhideWhenUsed/>
    <w:rsid w:val="007C78A9"/>
    <w:rPr>
      <w:color w:val="605E5C"/>
      <w:shd w:val="clear" w:color="auto" w:fill="E1DFDD"/>
    </w:rPr>
  </w:style>
  <w:style w:type="character" w:styleId="Mentionnonrsolue">
    <w:name w:val="Unresolved Mention"/>
    <w:basedOn w:val="Policepardfaut"/>
    <w:uiPriority w:val="99"/>
    <w:semiHidden/>
    <w:unhideWhenUsed/>
    <w:rsid w:val="0078072C"/>
    <w:rPr>
      <w:color w:val="605E5C"/>
      <w:shd w:val="clear" w:color="auto" w:fill="E1DFDD"/>
    </w:rPr>
  </w:style>
  <w:style w:type="character" w:customStyle="1" w:styleId="fontstyle01">
    <w:name w:val="fontstyle01"/>
    <w:basedOn w:val="Policepardfaut"/>
    <w:rsid w:val="009B274F"/>
    <w:rPr>
      <w:rFonts w:ascii="Arial" w:hAnsi="Arial" w:cs="Arial" w:hint="default"/>
      <w:b/>
      <w:bCs/>
      <w:i w:val="0"/>
      <w:iCs w:val="0"/>
      <w:color w:val="000000"/>
      <w:sz w:val="24"/>
      <w:szCs w:val="24"/>
    </w:rPr>
  </w:style>
  <w:style w:type="character" w:customStyle="1" w:styleId="fontstyle11">
    <w:name w:val="fontstyle11"/>
    <w:basedOn w:val="Policepardfaut"/>
    <w:rsid w:val="009B274F"/>
    <w:rPr>
      <w:rFonts w:ascii="Symbol" w:hAnsi="Symbol" w:hint="default"/>
      <w:b w:val="0"/>
      <w:bCs w:val="0"/>
      <w:i w:val="0"/>
      <w:iCs w:val="0"/>
      <w:color w:val="000000"/>
      <w:sz w:val="22"/>
      <w:szCs w:val="22"/>
    </w:rPr>
  </w:style>
  <w:style w:type="character" w:customStyle="1" w:styleId="fontstyle31">
    <w:name w:val="fontstyle31"/>
    <w:basedOn w:val="Policepardfaut"/>
    <w:rsid w:val="009B274F"/>
    <w:rPr>
      <w:rFonts w:ascii="Arial" w:hAnsi="Arial" w:cs="Arial" w:hint="default"/>
      <w:b w:val="0"/>
      <w:bCs w:val="0"/>
      <w:i w:val="0"/>
      <w:iCs w:val="0"/>
      <w:color w:val="000000"/>
      <w:sz w:val="22"/>
      <w:szCs w:val="22"/>
    </w:rPr>
  </w:style>
  <w:style w:type="paragraph" w:customStyle="1" w:styleId="1">
    <w:name w:val="1"/>
    <w:basedOn w:val="Normal"/>
    <w:rsid w:val="004D620F"/>
    <w:pPr>
      <w:spacing w:after="160" w:line="240" w:lineRule="exact"/>
    </w:pPr>
    <w:rPr>
      <w:rFonts w:ascii="Verdana" w:hAnsi="Verdana"/>
      <w:sz w:val="20"/>
      <w:lang w:val="en-US" w:eastAsia="en-US"/>
    </w:rPr>
  </w:style>
  <w:style w:type="character" w:customStyle="1" w:styleId="A1">
    <w:name w:val="A1"/>
    <w:uiPriority w:val="99"/>
    <w:rsid w:val="001E5806"/>
    <w:rPr>
      <w:rFonts w:cs="Helvetica Light"/>
      <w:color w:val="000000"/>
      <w:sz w:val="20"/>
      <w:szCs w:val="20"/>
    </w:rPr>
  </w:style>
  <w:style w:type="paragraph" w:customStyle="1" w:styleId="CarCharCarCarCar">
    <w:name w:val="Car Char Car Car Car"/>
    <w:basedOn w:val="Normal"/>
    <w:rsid w:val="001E5806"/>
    <w:pPr>
      <w:spacing w:after="160" w:line="240" w:lineRule="exact"/>
    </w:pPr>
    <w:rPr>
      <w:rFonts w:ascii="Arial" w:hAnsi="Arial"/>
      <w:sz w:val="20"/>
      <w:szCs w:val="24"/>
      <w:lang w:val="en-US" w:eastAsia="en-US"/>
    </w:rPr>
  </w:style>
  <w:style w:type="paragraph" w:styleId="Corpsdetexte2">
    <w:name w:val="Body Text 2"/>
    <w:basedOn w:val="Normal"/>
    <w:link w:val="Corpsdetexte2Car"/>
    <w:rsid w:val="00170C86"/>
    <w:pPr>
      <w:spacing w:after="120" w:line="480" w:lineRule="auto"/>
    </w:pPr>
    <w:rPr>
      <w:rFonts w:ascii="Arial" w:hAnsi="Arial"/>
    </w:rPr>
  </w:style>
  <w:style w:type="character" w:customStyle="1" w:styleId="Corpsdetexte2Car">
    <w:name w:val="Corps de texte 2 Car"/>
    <w:basedOn w:val="Policepardfaut"/>
    <w:link w:val="Corpsdetexte2"/>
    <w:rsid w:val="00170C86"/>
    <w:rPr>
      <w:rFonts w:ascii="Arial" w:hAnsi="Arial"/>
      <w:sz w:val="22"/>
    </w:rPr>
  </w:style>
  <w:style w:type="paragraph" w:customStyle="1" w:styleId="CarCar">
    <w:name w:val="Car Car"/>
    <w:basedOn w:val="Normal"/>
    <w:rsid w:val="00D47FB0"/>
    <w:pPr>
      <w:spacing w:after="160" w:line="240" w:lineRule="exact"/>
    </w:pPr>
    <w:rPr>
      <w:rFonts w:ascii="Verdana" w:hAnsi="Verdana"/>
      <w:sz w:val="20"/>
      <w:lang w:val="en-US" w:eastAsia="en-US"/>
    </w:rPr>
  </w:style>
  <w:style w:type="character" w:customStyle="1" w:styleId="Titre3Car">
    <w:name w:val="Titre 3 Car"/>
    <w:aliases w:val="h3 Car,heading 3 Car,3rd level Car,H3 Car,L3 Car,h31 Car,L31 Car,h32 Car,L32 Car,h311 Car,L311 Car,h33 Car,L33 Car,h312 Car,L312 Car,h34 Car,L34 Car,h313 Car,L313 Car,h35 Car,L35 Car,h314 Car,L314 Car,h321 Car,L321 Car,h3111 Car,L3111 Car"/>
    <w:basedOn w:val="Policepardfaut"/>
    <w:link w:val="Titre3"/>
    <w:uiPriority w:val="9"/>
    <w:rsid w:val="00691956"/>
    <w:rPr>
      <w:rFonts w:ascii="Arial" w:hAnsi="Arial" w:cs="Arial"/>
      <w:i/>
      <w:color w:val="000000" w:themeColor="text1"/>
      <w:sz w:val="24"/>
      <w:u w:val="single"/>
    </w:rPr>
  </w:style>
  <w:style w:type="character" w:customStyle="1" w:styleId="Titre2Car1">
    <w:name w:val="Titre 2 Car1"/>
    <w:aliases w:val="Titre de module Car,H2 Car,Fonctionnalité Car,Titre 21 Car,t2.T2 Car,heading 2 Car,Heading 2 Hidden Car,header 2 Car,h2 Car,Chapitre Car,Heading 2 Car,Heading 21 Car,Fonctionnalité1 Car,Titre 211 Car,t2.T21 Car,Heading 22 Car,Titre 212 Car"/>
    <w:rsid w:val="00691956"/>
    <w:rPr>
      <w:rFonts w:ascii="Arial" w:eastAsia="Times New Roman" w:hAnsi="Arial" w:cs="Arial"/>
      <w:b/>
      <w:sz w:val="20"/>
      <w:szCs w:val="20"/>
      <w:lang w:eastAsia="fr-FR"/>
    </w:rPr>
  </w:style>
  <w:style w:type="character" w:customStyle="1" w:styleId="En-tteCar">
    <w:name w:val="En-tête Car"/>
    <w:aliases w:val="annexe Car,En-tête1 Car,E.e Car,E Car,En-tête11 Car,E.e1 Car,E1 Car,En-tête12 Car,E.e2 Car,En-tête111 Car,E.e11 Car,En-tête13 Car,E.e3 Car,En-tête112 Car,E.e12 Car,En-tête14 Car,E.e4 Car,En-tête113 Car,E.e13 Car,En-tête15 Car,E.e5 Car,E. Car"/>
    <w:basedOn w:val="Policepardfaut"/>
    <w:link w:val="En-tte"/>
    <w:rsid w:val="00045825"/>
    <w:rPr>
      <w:sz w:val="22"/>
    </w:rPr>
  </w:style>
  <w:style w:type="paragraph" w:customStyle="1" w:styleId="CarCarCarCarCarCarCarCarCarCarCarCar">
    <w:name w:val="Car Car Car Car Car Car Car Car Car Car Car Car"/>
    <w:basedOn w:val="Normal"/>
    <w:rsid w:val="00992211"/>
    <w:pPr>
      <w:spacing w:after="160" w:line="240" w:lineRule="exact"/>
    </w:pPr>
    <w:rPr>
      <w:rFonts w:ascii="Verdana" w:hAnsi="Verdana"/>
      <w:sz w:val="20"/>
      <w:lang w:val="en-US" w:eastAsia="en-US"/>
    </w:rPr>
  </w:style>
  <w:style w:type="paragraph" w:styleId="NormalWeb">
    <w:name w:val="Normal (Web)"/>
    <w:basedOn w:val="Normal"/>
    <w:uiPriority w:val="99"/>
    <w:unhideWhenUsed/>
    <w:rsid w:val="00023625"/>
    <w:pPr>
      <w:spacing w:before="100" w:beforeAutospacing="1" w:after="100" w:afterAutospacing="1"/>
    </w:pPr>
    <w:rPr>
      <w:rFonts w:eastAsiaTheme="minorHAnsi"/>
      <w:sz w:val="24"/>
      <w:szCs w:val="24"/>
    </w:rPr>
  </w:style>
  <w:style w:type="paragraph" w:customStyle="1" w:styleId="CarCarCarCarCarCarCarCarCarCarCarCar0">
    <w:name w:val="Car Car Car Car Car Car Car Car Car Car Car Car"/>
    <w:basedOn w:val="Normal"/>
    <w:rsid w:val="00036C8D"/>
    <w:pPr>
      <w:spacing w:after="160" w:line="240" w:lineRule="exact"/>
    </w:pPr>
    <w:rPr>
      <w:rFonts w:ascii="Verdana" w:hAnsi="Verdana"/>
      <w:sz w:val="20"/>
      <w:lang w:val="en-US" w:eastAsia="en-US"/>
    </w:rPr>
  </w:style>
  <w:style w:type="paragraph" w:customStyle="1" w:styleId="CarCarCarCarCarCarCarCarCarCarCarCar1">
    <w:name w:val="Car Car Car Car Car Car Car Car Car Car Car Car"/>
    <w:basedOn w:val="Normal"/>
    <w:rsid w:val="00B40791"/>
    <w:pPr>
      <w:spacing w:after="160" w:line="240" w:lineRule="exact"/>
    </w:pPr>
    <w:rPr>
      <w:rFonts w:ascii="Verdana" w:hAnsi="Verdana"/>
      <w:sz w:val="20"/>
      <w:lang w:val="en-US" w:eastAsia="en-US"/>
    </w:rPr>
  </w:style>
  <w:style w:type="character" w:customStyle="1" w:styleId="Titre3Titre3CarCarCar">
    <w:name w:val="Titre 3;Titre 3 Car Car Car"/>
    <w:rsid w:val="00226E0B"/>
    <w:rPr>
      <w:rFonts w:ascii="Arial" w:hAnsi="Arial" w:cs="Arial"/>
      <w:szCs w:val="22"/>
      <w:lang w:val="fr-FR" w:eastAsia="fr-FR" w:bidi="ar-SA"/>
    </w:rPr>
  </w:style>
  <w:style w:type="paragraph" w:customStyle="1" w:styleId="CarCarCarCarCarCarCarCarCarCarCarCar2">
    <w:name w:val="Car Car Car Car Car Car Car Car Car Car Car Car"/>
    <w:basedOn w:val="Normal"/>
    <w:rsid w:val="009724F7"/>
    <w:pPr>
      <w:spacing w:after="160" w:line="240" w:lineRule="exact"/>
    </w:pPr>
    <w:rPr>
      <w:rFonts w:ascii="Verdana" w:hAnsi="Verdana"/>
      <w:sz w:val="20"/>
      <w:lang w:val="en-US" w:eastAsia="en-US"/>
    </w:rPr>
  </w:style>
  <w:style w:type="paragraph" w:customStyle="1" w:styleId="Corpsdetitresimple">
    <w:name w:val="Corps de titre simple"/>
    <w:basedOn w:val="Normal"/>
    <w:rsid w:val="002E495A"/>
    <w:pPr>
      <w:tabs>
        <w:tab w:val="left" w:pos="567"/>
      </w:tabs>
      <w:jc w:val="both"/>
    </w:pPr>
    <w:rPr>
      <w:rFonts w:ascii="Arial" w:hAnsi="Arial" w:cs="Arial"/>
      <w:b/>
      <w:bCs/>
      <w:color w:val="000000"/>
      <w:szCs w:val="22"/>
    </w:rPr>
  </w:style>
  <w:style w:type="paragraph" w:customStyle="1" w:styleId="titre1">
    <w:name w:val="titre 1"/>
    <w:basedOn w:val="Normal"/>
    <w:rsid w:val="00C760D7"/>
    <w:pPr>
      <w:numPr>
        <w:numId w:val="11"/>
      </w:numPr>
      <w:tabs>
        <w:tab w:val="left" w:pos="288"/>
      </w:tabs>
      <w:jc w:val="both"/>
    </w:pPr>
    <w:rPr>
      <w:rFonts w:ascii="Tahoma" w:hAnsi="Tahoma" w:cs="Tahoma"/>
      <w:b/>
      <w:bCs/>
      <w:smallCaps/>
      <w:szCs w:val="24"/>
      <w:u w:val="single"/>
      <w:lang w:eastAsia="en-US"/>
    </w:rPr>
  </w:style>
  <w:style w:type="character" w:customStyle="1" w:styleId="ParagraphedelisteCar">
    <w:name w:val="Paragraphe de liste Car"/>
    <w:aliases w:val="Puce (niveau2) Car"/>
    <w:link w:val="Paragraphedeliste"/>
    <w:uiPriority w:val="34"/>
    <w:locked/>
    <w:rsid w:val="00C760D7"/>
    <w:rPr>
      <w:sz w:val="22"/>
    </w:rPr>
  </w:style>
  <w:style w:type="character" w:styleId="lev">
    <w:name w:val="Strong"/>
    <w:basedOn w:val="Policepardfaut"/>
    <w:uiPriority w:val="22"/>
    <w:qFormat/>
    <w:rsid w:val="0007339D"/>
    <w:rPr>
      <w:rFonts w:ascii="Arial" w:hAnsi="Arial" w:cs="Times New Roman"/>
      <w:b/>
      <w:bCs/>
      <w:sz w:val="22"/>
      <w:u w:val="single"/>
    </w:rPr>
  </w:style>
  <w:style w:type="paragraph" w:customStyle="1" w:styleId="Parapoint2">
    <w:name w:val="Parapoint2"/>
    <w:basedOn w:val="Normal"/>
    <w:rsid w:val="00A91285"/>
    <w:pPr>
      <w:numPr>
        <w:numId w:val="18"/>
      </w:numPr>
      <w:spacing w:after="40" w:line="280" w:lineRule="atLeast"/>
      <w:jc w:val="both"/>
    </w:pPr>
  </w:style>
  <w:style w:type="paragraph" w:customStyle="1" w:styleId="Paragraphedeliste2">
    <w:name w:val="Paragraphe de liste2"/>
    <w:basedOn w:val="Normal"/>
    <w:rsid w:val="00F14B63"/>
    <w:pPr>
      <w:ind w:left="720"/>
      <w:contextualSpacing/>
    </w:pPr>
    <w:rPr>
      <w:rFonts w:ascii="Cambria" w:eastAsia="MS ??" w:hAnsi="Cambria"/>
      <w:sz w:val="24"/>
      <w:szCs w:val="24"/>
    </w:rPr>
  </w:style>
  <w:style w:type="paragraph" w:customStyle="1" w:styleId="CdcPuce">
    <w:name w:val="Cdc Puce"/>
    <w:basedOn w:val="Normal"/>
    <w:link w:val="CdcPuceCar"/>
    <w:qFormat/>
    <w:rsid w:val="00F14B63"/>
    <w:pPr>
      <w:tabs>
        <w:tab w:val="num" w:pos="720"/>
      </w:tabs>
      <w:spacing w:before="100" w:beforeAutospacing="1" w:after="100" w:afterAutospacing="1"/>
      <w:ind w:left="720" w:hanging="360"/>
    </w:pPr>
    <w:rPr>
      <w:szCs w:val="24"/>
      <w:lang w:eastAsia="en-US"/>
    </w:rPr>
  </w:style>
  <w:style w:type="character" w:customStyle="1" w:styleId="CdcPuceCar">
    <w:name w:val="Cdc Puce Car"/>
    <w:basedOn w:val="Policepardfaut"/>
    <w:link w:val="CdcPuce"/>
    <w:locked/>
    <w:rsid w:val="00F14B63"/>
    <w:rPr>
      <w:sz w:val="22"/>
      <w:szCs w:val="24"/>
      <w:lang w:eastAsia="en-US"/>
    </w:rPr>
  </w:style>
  <w:style w:type="paragraph" w:customStyle="1" w:styleId="Level3">
    <w:name w:val="Level 3"/>
    <w:basedOn w:val="Normal"/>
    <w:rsid w:val="00436BFD"/>
    <w:pPr>
      <w:widowControl w:val="0"/>
      <w:numPr>
        <w:ilvl w:val="1"/>
        <w:numId w:val="23"/>
      </w:numPr>
      <w:ind w:hanging="720"/>
      <w:outlineLvl w:val="2"/>
    </w:pPr>
    <w:rPr>
      <w:snapToGrid w:val="0"/>
      <w:sz w:val="24"/>
      <w:lang w:val="en-GB" w:eastAsia="en-US"/>
    </w:rPr>
  </w:style>
  <w:style w:type="character" w:customStyle="1" w:styleId="NotedebasdepageCar">
    <w:name w:val="Note de bas de page Car"/>
    <w:basedOn w:val="Policepardfaut"/>
    <w:link w:val="Notedebasdepage"/>
    <w:semiHidden/>
    <w:rsid w:val="00436BFD"/>
    <w:rPr>
      <w:sz w:val="16"/>
    </w:rPr>
  </w:style>
  <w:style w:type="paragraph" w:customStyle="1" w:styleId="CDCParagraphe">
    <w:name w:val="CDC Paragraphe"/>
    <w:basedOn w:val="Normal"/>
    <w:link w:val="CDCParagrapheCar"/>
    <w:qFormat/>
    <w:rsid w:val="00436BFD"/>
    <w:pPr>
      <w:spacing w:before="100" w:beforeAutospacing="1" w:after="100" w:afterAutospacing="1"/>
      <w:jc w:val="both"/>
    </w:pPr>
    <w:rPr>
      <w:sz w:val="24"/>
      <w:szCs w:val="24"/>
    </w:rPr>
  </w:style>
  <w:style w:type="character" w:customStyle="1" w:styleId="CDCParagrapheCar">
    <w:name w:val="CDC Paragraphe Car"/>
    <w:basedOn w:val="Policepardfaut"/>
    <w:link w:val="CDCParagraphe"/>
    <w:rsid w:val="00436BFD"/>
    <w:rPr>
      <w:sz w:val="24"/>
      <w:szCs w:val="24"/>
    </w:rPr>
  </w:style>
  <w:style w:type="paragraph" w:styleId="Retraitnormal">
    <w:name w:val="Normal Indent"/>
    <w:basedOn w:val="Normal"/>
    <w:rsid w:val="008C34AB"/>
    <w:pPr>
      <w:tabs>
        <w:tab w:val="left" w:pos="284"/>
        <w:tab w:val="left" w:pos="567"/>
        <w:tab w:val="left" w:pos="851"/>
        <w:tab w:val="left" w:pos="1134"/>
        <w:tab w:val="center" w:pos="6237"/>
        <w:tab w:val="right" w:pos="8222"/>
      </w:tabs>
      <w:spacing w:line="360" w:lineRule="atLeast"/>
      <w:ind w:left="708"/>
      <w:jc w:val="both"/>
    </w:pPr>
    <w:rPr>
      <w:sz w:val="24"/>
      <w:lang w:eastAsia="en-US"/>
    </w:rPr>
  </w:style>
  <w:style w:type="paragraph" w:customStyle="1" w:styleId="RFPpuces2">
    <w:name w:val="RFP puces 2"/>
    <w:basedOn w:val="Normal"/>
    <w:uiPriority w:val="99"/>
    <w:qFormat/>
    <w:rsid w:val="00466D6A"/>
    <w:pPr>
      <w:numPr>
        <w:ilvl w:val="1"/>
        <w:numId w:val="32"/>
      </w:numPr>
      <w:spacing w:after="120"/>
    </w:pPr>
    <w:rPr>
      <w:rFonts w:ascii="Century Gothic" w:hAnsi="Century Gothic"/>
      <w:szCs w:val="22"/>
      <w:lang w:eastAsia="en-US"/>
    </w:rPr>
  </w:style>
  <w:style w:type="paragraph" w:customStyle="1" w:styleId="Listecarr">
    <w:name w:val="Liste carré"/>
    <w:basedOn w:val="Normal"/>
    <w:qFormat/>
    <w:rsid w:val="00466D6A"/>
    <w:pPr>
      <w:numPr>
        <w:numId w:val="31"/>
      </w:numPr>
      <w:spacing w:after="120"/>
      <w:jc w:val="both"/>
    </w:pPr>
    <w:rPr>
      <w:rFonts w:ascii="Century Gothic" w:eastAsiaTheme="majorEastAsia" w:hAnsi="Century Gothic" w:cstheme="minorHAnsi"/>
      <w:szCs w:val="22"/>
    </w:rPr>
  </w:style>
  <w:style w:type="paragraph" w:customStyle="1" w:styleId="Enum1">
    <w:name w:val="Enum1"/>
    <w:basedOn w:val="Normal"/>
    <w:link w:val="Enum1Car"/>
    <w:qFormat/>
    <w:rsid w:val="00F21EA1"/>
    <w:pPr>
      <w:spacing w:before="180"/>
      <w:ind w:left="2268" w:hanging="360"/>
      <w:jc w:val="both"/>
    </w:pPr>
    <w:rPr>
      <w:rFonts w:ascii="Century Gothic" w:eastAsiaTheme="majorEastAsia" w:hAnsi="Century Gothic"/>
      <w:szCs w:val="22"/>
      <w:lang w:eastAsia="en-US"/>
    </w:rPr>
  </w:style>
  <w:style w:type="character" w:customStyle="1" w:styleId="Enum1Car">
    <w:name w:val="Enum1 Car"/>
    <w:link w:val="Enum1"/>
    <w:locked/>
    <w:rsid w:val="00F21EA1"/>
    <w:rPr>
      <w:rFonts w:ascii="Century Gothic" w:eastAsiaTheme="majorEastAsia" w:hAnsi="Century Gothic"/>
      <w:sz w:val="22"/>
      <w:szCs w:val="22"/>
      <w:lang w:eastAsia="en-US"/>
    </w:rPr>
  </w:style>
  <w:style w:type="character" w:styleId="Lienhypertextesuivivisit">
    <w:name w:val="FollowedHyperlink"/>
    <w:basedOn w:val="Policepardfaut"/>
    <w:semiHidden/>
    <w:unhideWhenUsed/>
    <w:rsid w:val="00EF2460"/>
    <w:rPr>
      <w:color w:val="954F72" w:themeColor="followedHyperlink"/>
      <w:u w:val="single"/>
    </w:rPr>
  </w:style>
  <w:style w:type="character" w:customStyle="1" w:styleId="Titre6Car">
    <w:name w:val="Titre 6 Car"/>
    <w:aliases w:val="H6 Car,Proposal Center 6 Car,Normal décalé bullet Car,Titre d'entete Car,h6 Car,Edf Titre 6 Car,Heading 6 Car,Renvoi Noir Car,Annexe1 Car,Alinéa Car,H61 Car,H62 Car,H611 Car,Bullet list Car,Champs de tableau Car"/>
    <w:basedOn w:val="Policepardfaut"/>
    <w:link w:val="Titre6"/>
    <w:uiPriority w:val="9"/>
    <w:semiHidden/>
    <w:rsid w:val="00B97F02"/>
    <w:rPr>
      <w:rFonts w:asciiTheme="majorHAnsi" w:eastAsiaTheme="majorEastAsia" w:hAnsiTheme="majorHAnsi" w:cstheme="majorBidi"/>
      <w:i/>
      <w:iCs/>
      <w:color w:val="1F4D78" w:themeColor="accent1" w:themeShade="7F"/>
      <w:sz w:val="24"/>
      <w:szCs w:val="22"/>
      <w:lang w:eastAsia="en-US"/>
    </w:rPr>
  </w:style>
  <w:style w:type="character" w:customStyle="1" w:styleId="Titre7Car">
    <w:name w:val="Titre 7 Car"/>
    <w:aliases w:val="Proposal Center 7 Car,figure caption Car,Edf Titre 7 Car,h7 Car,Heading 7 Car,Renvoi Bleu Car,Annexe2 Car,letter list Car,lettered list Car,Chapitre de tableau Car"/>
    <w:basedOn w:val="Policepardfaut"/>
    <w:link w:val="Titre7"/>
    <w:uiPriority w:val="9"/>
    <w:semiHidden/>
    <w:rsid w:val="00B97F02"/>
    <w:rPr>
      <w:rFonts w:asciiTheme="majorHAnsi" w:eastAsiaTheme="majorEastAsia" w:hAnsiTheme="majorHAnsi" w:cstheme="majorBidi"/>
      <w:i/>
      <w:iCs/>
      <w:color w:val="404040" w:themeColor="text1" w:themeTint="BF"/>
      <w:sz w:val="24"/>
      <w:szCs w:val="22"/>
      <w:lang w:eastAsia="en-US"/>
    </w:rPr>
  </w:style>
  <w:style w:type="character" w:customStyle="1" w:styleId="Titre8Car">
    <w:name w:val="Titre 8 Car"/>
    <w:aliases w:val="Proposal Center 8 Car,titre 8 Car,table caption Car,Edf Titre 8 Car,Heading 8 Car,Renvoi Rouge Car,Annexe3 Car,En tête de colonne Car"/>
    <w:basedOn w:val="Policepardfaut"/>
    <w:link w:val="Titre8"/>
    <w:uiPriority w:val="9"/>
    <w:semiHidden/>
    <w:rsid w:val="00B97F02"/>
    <w:rPr>
      <w:rFonts w:asciiTheme="majorHAnsi" w:eastAsiaTheme="majorEastAsia" w:hAnsiTheme="majorHAnsi" w:cstheme="majorBidi"/>
      <w:color w:val="404040" w:themeColor="text1" w:themeTint="BF"/>
      <w:sz w:val="24"/>
      <w:lang w:eastAsia="en-US"/>
    </w:rPr>
  </w:style>
  <w:style w:type="character" w:customStyle="1" w:styleId="Titre9Car">
    <w:name w:val="Titre 9 Car"/>
    <w:aliases w:val="App1 Car,Remarque Car,Proposal Center 9 Car,Titre 10 Car,Edf Titre 9 Car,Heading 9 Car,Renvoi Vert Car,Annexe4 Car,Titre document Car"/>
    <w:basedOn w:val="Policepardfaut"/>
    <w:link w:val="Titre9"/>
    <w:uiPriority w:val="9"/>
    <w:semiHidden/>
    <w:rsid w:val="00B97F02"/>
    <w:rPr>
      <w:rFonts w:asciiTheme="majorHAnsi" w:eastAsiaTheme="majorEastAsia" w:hAnsiTheme="majorHAnsi" w:cstheme="majorBidi"/>
      <w:i/>
      <w:iCs/>
      <w:color w:val="404040" w:themeColor="text1" w:themeTint="BF"/>
      <w:sz w:val="24"/>
      <w:lang w:eastAsia="en-US"/>
    </w:rPr>
  </w:style>
  <w:style w:type="character" w:customStyle="1" w:styleId="cf01">
    <w:name w:val="cf01"/>
    <w:basedOn w:val="Policepardfaut"/>
    <w:rsid w:val="00DA1A9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90992">
      <w:bodyDiv w:val="1"/>
      <w:marLeft w:val="0"/>
      <w:marRight w:val="0"/>
      <w:marTop w:val="0"/>
      <w:marBottom w:val="0"/>
      <w:divBdr>
        <w:top w:val="none" w:sz="0" w:space="0" w:color="auto"/>
        <w:left w:val="none" w:sz="0" w:space="0" w:color="auto"/>
        <w:bottom w:val="none" w:sz="0" w:space="0" w:color="auto"/>
        <w:right w:val="none" w:sz="0" w:space="0" w:color="auto"/>
      </w:divBdr>
    </w:div>
    <w:div w:id="58093356">
      <w:bodyDiv w:val="1"/>
      <w:marLeft w:val="0"/>
      <w:marRight w:val="0"/>
      <w:marTop w:val="0"/>
      <w:marBottom w:val="0"/>
      <w:divBdr>
        <w:top w:val="none" w:sz="0" w:space="0" w:color="auto"/>
        <w:left w:val="none" w:sz="0" w:space="0" w:color="auto"/>
        <w:bottom w:val="none" w:sz="0" w:space="0" w:color="auto"/>
        <w:right w:val="none" w:sz="0" w:space="0" w:color="auto"/>
      </w:divBdr>
    </w:div>
    <w:div w:id="72701349">
      <w:bodyDiv w:val="1"/>
      <w:marLeft w:val="0"/>
      <w:marRight w:val="0"/>
      <w:marTop w:val="0"/>
      <w:marBottom w:val="0"/>
      <w:divBdr>
        <w:top w:val="none" w:sz="0" w:space="0" w:color="auto"/>
        <w:left w:val="none" w:sz="0" w:space="0" w:color="auto"/>
        <w:bottom w:val="none" w:sz="0" w:space="0" w:color="auto"/>
        <w:right w:val="none" w:sz="0" w:space="0" w:color="auto"/>
      </w:divBdr>
    </w:div>
    <w:div w:id="84038238">
      <w:bodyDiv w:val="1"/>
      <w:marLeft w:val="0"/>
      <w:marRight w:val="0"/>
      <w:marTop w:val="0"/>
      <w:marBottom w:val="0"/>
      <w:divBdr>
        <w:top w:val="none" w:sz="0" w:space="0" w:color="auto"/>
        <w:left w:val="none" w:sz="0" w:space="0" w:color="auto"/>
        <w:bottom w:val="none" w:sz="0" w:space="0" w:color="auto"/>
        <w:right w:val="none" w:sz="0" w:space="0" w:color="auto"/>
      </w:divBdr>
    </w:div>
    <w:div w:id="125785339">
      <w:bodyDiv w:val="1"/>
      <w:marLeft w:val="0"/>
      <w:marRight w:val="0"/>
      <w:marTop w:val="0"/>
      <w:marBottom w:val="0"/>
      <w:divBdr>
        <w:top w:val="none" w:sz="0" w:space="0" w:color="auto"/>
        <w:left w:val="none" w:sz="0" w:space="0" w:color="auto"/>
        <w:bottom w:val="none" w:sz="0" w:space="0" w:color="auto"/>
        <w:right w:val="none" w:sz="0" w:space="0" w:color="auto"/>
      </w:divBdr>
    </w:div>
    <w:div w:id="137920401">
      <w:bodyDiv w:val="1"/>
      <w:marLeft w:val="0"/>
      <w:marRight w:val="0"/>
      <w:marTop w:val="0"/>
      <w:marBottom w:val="0"/>
      <w:divBdr>
        <w:top w:val="none" w:sz="0" w:space="0" w:color="auto"/>
        <w:left w:val="none" w:sz="0" w:space="0" w:color="auto"/>
        <w:bottom w:val="none" w:sz="0" w:space="0" w:color="auto"/>
        <w:right w:val="none" w:sz="0" w:space="0" w:color="auto"/>
      </w:divBdr>
    </w:div>
    <w:div w:id="142237204">
      <w:bodyDiv w:val="1"/>
      <w:marLeft w:val="0"/>
      <w:marRight w:val="0"/>
      <w:marTop w:val="0"/>
      <w:marBottom w:val="0"/>
      <w:divBdr>
        <w:top w:val="none" w:sz="0" w:space="0" w:color="auto"/>
        <w:left w:val="none" w:sz="0" w:space="0" w:color="auto"/>
        <w:bottom w:val="none" w:sz="0" w:space="0" w:color="auto"/>
        <w:right w:val="none" w:sz="0" w:space="0" w:color="auto"/>
      </w:divBdr>
    </w:div>
    <w:div w:id="147987869">
      <w:bodyDiv w:val="1"/>
      <w:marLeft w:val="0"/>
      <w:marRight w:val="0"/>
      <w:marTop w:val="0"/>
      <w:marBottom w:val="0"/>
      <w:divBdr>
        <w:top w:val="none" w:sz="0" w:space="0" w:color="auto"/>
        <w:left w:val="none" w:sz="0" w:space="0" w:color="auto"/>
        <w:bottom w:val="none" w:sz="0" w:space="0" w:color="auto"/>
        <w:right w:val="none" w:sz="0" w:space="0" w:color="auto"/>
      </w:divBdr>
    </w:div>
    <w:div w:id="152068585">
      <w:bodyDiv w:val="1"/>
      <w:marLeft w:val="0"/>
      <w:marRight w:val="0"/>
      <w:marTop w:val="0"/>
      <w:marBottom w:val="0"/>
      <w:divBdr>
        <w:top w:val="none" w:sz="0" w:space="0" w:color="auto"/>
        <w:left w:val="none" w:sz="0" w:space="0" w:color="auto"/>
        <w:bottom w:val="none" w:sz="0" w:space="0" w:color="auto"/>
        <w:right w:val="none" w:sz="0" w:space="0" w:color="auto"/>
      </w:divBdr>
    </w:div>
    <w:div w:id="156920018">
      <w:bodyDiv w:val="1"/>
      <w:marLeft w:val="0"/>
      <w:marRight w:val="0"/>
      <w:marTop w:val="0"/>
      <w:marBottom w:val="0"/>
      <w:divBdr>
        <w:top w:val="none" w:sz="0" w:space="0" w:color="auto"/>
        <w:left w:val="none" w:sz="0" w:space="0" w:color="auto"/>
        <w:bottom w:val="none" w:sz="0" w:space="0" w:color="auto"/>
        <w:right w:val="none" w:sz="0" w:space="0" w:color="auto"/>
      </w:divBdr>
    </w:div>
    <w:div w:id="219171883">
      <w:bodyDiv w:val="1"/>
      <w:marLeft w:val="0"/>
      <w:marRight w:val="0"/>
      <w:marTop w:val="0"/>
      <w:marBottom w:val="0"/>
      <w:divBdr>
        <w:top w:val="none" w:sz="0" w:space="0" w:color="auto"/>
        <w:left w:val="none" w:sz="0" w:space="0" w:color="auto"/>
        <w:bottom w:val="none" w:sz="0" w:space="0" w:color="auto"/>
        <w:right w:val="none" w:sz="0" w:space="0" w:color="auto"/>
      </w:divBdr>
    </w:div>
    <w:div w:id="260333210">
      <w:bodyDiv w:val="1"/>
      <w:marLeft w:val="0"/>
      <w:marRight w:val="0"/>
      <w:marTop w:val="0"/>
      <w:marBottom w:val="0"/>
      <w:divBdr>
        <w:top w:val="none" w:sz="0" w:space="0" w:color="auto"/>
        <w:left w:val="none" w:sz="0" w:space="0" w:color="auto"/>
        <w:bottom w:val="none" w:sz="0" w:space="0" w:color="auto"/>
        <w:right w:val="none" w:sz="0" w:space="0" w:color="auto"/>
      </w:divBdr>
    </w:div>
    <w:div w:id="281151354">
      <w:bodyDiv w:val="1"/>
      <w:marLeft w:val="0"/>
      <w:marRight w:val="0"/>
      <w:marTop w:val="0"/>
      <w:marBottom w:val="0"/>
      <w:divBdr>
        <w:top w:val="none" w:sz="0" w:space="0" w:color="auto"/>
        <w:left w:val="none" w:sz="0" w:space="0" w:color="auto"/>
        <w:bottom w:val="none" w:sz="0" w:space="0" w:color="auto"/>
        <w:right w:val="none" w:sz="0" w:space="0" w:color="auto"/>
      </w:divBdr>
    </w:div>
    <w:div w:id="289746276">
      <w:bodyDiv w:val="1"/>
      <w:marLeft w:val="0"/>
      <w:marRight w:val="0"/>
      <w:marTop w:val="0"/>
      <w:marBottom w:val="0"/>
      <w:divBdr>
        <w:top w:val="none" w:sz="0" w:space="0" w:color="auto"/>
        <w:left w:val="none" w:sz="0" w:space="0" w:color="auto"/>
        <w:bottom w:val="none" w:sz="0" w:space="0" w:color="auto"/>
        <w:right w:val="none" w:sz="0" w:space="0" w:color="auto"/>
      </w:divBdr>
    </w:div>
    <w:div w:id="299502103">
      <w:bodyDiv w:val="1"/>
      <w:marLeft w:val="0"/>
      <w:marRight w:val="0"/>
      <w:marTop w:val="0"/>
      <w:marBottom w:val="0"/>
      <w:divBdr>
        <w:top w:val="none" w:sz="0" w:space="0" w:color="auto"/>
        <w:left w:val="none" w:sz="0" w:space="0" w:color="auto"/>
        <w:bottom w:val="none" w:sz="0" w:space="0" w:color="auto"/>
        <w:right w:val="none" w:sz="0" w:space="0" w:color="auto"/>
      </w:divBdr>
    </w:div>
    <w:div w:id="300233459">
      <w:bodyDiv w:val="1"/>
      <w:marLeft w:val="0"/>
      <w:marRight w:val="0"/>
      <w:marTop w:val="0"/>
      <w:marBottom w:val="0"/>
      <w:divBdr>
        <w:top w:val="none" w:sz="0" w:space="0" w:color="auto"/>
        <w:left w:val="none" w:sz="0" w:space="0" w:color="auto"/>
        <w:bottom w:val="none" w:sz="0" w:space="0" w:color="auto"/>
        <w:right w:val="none" w:sz="0" w:space="0" w:color="auto"/>
      </w:divBdr>
    </w:div>
    <w:div w:id="306976545">
      <w:bodyDiv w:val="1"/>
      <w:marLeft w:val="0"/>
      <w:marRight w:val="0"/>
      <w:marTop w:val="0"/>
      <w:marBottom w:val="0"/>
      <w:divBdr>
        <w:top w:val="none" w:sz="0" w:space="0" w:color="auto"/>
        <w:left w:val="none" w:sz="0" w:space="0" w:color="auto"/>
        <w:bottom w:val="none" w:sz="0" w:space="0" w:color="auto"/>
        <w:right w:val="none" w:sz="0" w:space="0" w:color="auto"/>
      </w:divBdr>
    </w:div>
    <w:div w:id="308095137">
      <w:bodyDiv w:val="1"/>
      <w:marLeft w:val="0"/>
      <w:marRight w:val="0"/>
      <w:marTop w:val="0"/>
      <w:marBottom w:val="0"/>
      <w:divBdr>
        <w:top w:val="none" w:sz="0" w:space="0" w:color="auto"/>
        <w:left w:val="none" w:sz="0" w:space="0" w:color="auto"/>
        <w:bottom w:val="none" w:sz="0" w:space="0" w:color="auto"/>
        <w:right w:val="none" w:sz="0" w:space="0" w:color="auto"/>
      </w:divBdr>
    </w:div>
    <w:div w:id="323242209">
      <w:bodyDiv w:val="1"/>
      <w:marLeft w:val="0"/>
      <w:marRight w:val="0"/>
      <w:marTop w:val="0"/>
      <w:marBottom w:val="0"/>
      <w:divBdr>
        <w:top w:val="none" w:sz="0" w:space="0" w:color="auto"/>
        <w:left w:val="none" w:sz="0" w:space="0" w:color="auto"/>
        <w:bottom w:val="none" w:sz="0" w:space="0" w:color="auto"/>
        <w:right w:val="none" w:sz="0" w:space="0" w:color="auto"/>
      </w:divBdr>
    </w:div>
    <w:div w:id="382024206">
      <w:bodyDiv w:val="1"/>
      <w:marLeft w:val="0"/>
      <w:marRight w:val="0"/>
      <w:marTop w:val="0"/>
      <w:marBottom w:val="0"/>
      <w:divBdr>
        <w:top w:val="none" w:sz="0" w:space="0" w:color="auto"/>
        <w:left w:val="none" w:sz="0" w:space="0" w:color="auto"/>
        <w:bottom w:val="none" w:sz="0" w:space="0" w:color="auto"/>
        <w:right w:val="none" w:sz="0" w:space="0" w:color="auto"/>
      </w:divBdr>
    </w:div>
    <w:div w:id="388650816">
      <w:bodyDiv w:val="1"/>
      <w:marLeft w:val="0"/>
      <w:marRight w:val="0"/>
      <w:marTop w:val="0"/>
      <w:marBottom w:val="0"/>
      <w:divBdr>
        <w:top w:val="none" w:sz="0" w:space="0" w:color="auto"/>
        <w:left w:val="none" w:sz="0" w:space="0" w:color="auto"/>
        <w:bottom w:val="none" w:sz="0" w:space="0" w:color="auto"/>
        <w:right w:val="none" w:sz="0" w:space="0" w:color="auto"/>
      </w:divBdr>
    </w:div>
    <w:div w:id="450562228">
      <w:bodyDiv w:val="1"/>
      <w:marLeft w:val="0"/>
      <w:marRight w:val="0"/>
      <w:marTop w:val="0"/>
      <w:marBottom w:val="0"/>
      <w:divBdr>
        <w:top w:val="none" w:sz="0" w:space="0" w:color="auto"/>
        <w:left w:val="none" w:sz="0" w:space="0" w:color="auto"/>
        <w:bottom w:val="none" w:sz="0" w:space="0" w:color="auto"/>
        <w:right w:val="none" w:sz="0" w:space="0" w:color="auto"/>
      </w:divBdr>
    </w:div>
    <w:div w:id="465657525">
      <w:bodyDiv w:val="1"/>
      <w:marLeft w:val="0"/>
      <w:marRight w:val="0"/>
      <w:marTop w:val="0"/>
      <w:marBottom w:val="0"/>
      <w:divBdr>
        <w:top w:val="none" w:sz="0" w:space="0" w:color="auto"/>
        <w:left w:val="none" w:sz="0" w:space="0" w:color="auto"/>
        <w:bottom w:val="none" w:sz="0" w:space="0" w:color="auto"/>
        <w:right w:val="none" w:sz="0" w:space="0" w:color="auto"/>
      </w:divBdr>
    </w:div>
    <w:div w:id="472213492">
      <w:bodyDiv w:val="1"/>
      <w:marLeft w:val="0"/>
      <w:marRight w:val="0"/>
      <w:marTop w:val="0"/>
      <w:marBottom w:val="0"/>
      <w:divBdr>
        <w:top w:val="none" w:sz="0" w:space="0" w:color="auto"/>
        <w:left w:val="none" w:sz="0" w:space="0" w:color="auto"/>
        <w:bottom w:val="none" w:sz="0" w:space="0" w:color="auto"/>
        <w:right w:val="none" w:sz="0" w:space="0" w:color="auto"/>
      </w:divBdr>
    </w:div>
    <w:div w:id="481967463">
      <w:bodyDiv w:val="1"/>
      <w:marLeft w:val="0"/>
      <w:marRight w:val="0"/>
      <w:marTop w:val="0"/>
      <w:marBottom w:val="0"/>
      <w:divBdr>
        <w:top w:val="none" w:sz="0" w:space="0" w:color="auto"/>
        <w:left w:val="none" w:sz="0" w:space="0" w:color="auto"/>
        <w:bottom w:val="none" w:sz="0" w:space="0" w:color="auto"/>
        <w:right w:val="none" w:sz="0" w:space="0" w:color="auto"/>
      </w:divBdr>
    </w:div>
    <w:div w:id="484128799">
      <w:bodyDiv w:val="1"/>
      <w:marLeft w:val="0"/>
      <w:marRight w:val="0"/>
      <w:marTop w:val="0"/>
      <w:marBottom w:val="0"/>
      <w:divBdr>
        <w:top w:val="none" w:sz="0" w:space="0" w:color="auto"/>
        <w:left w:val="none" w:sz="0" w:space="0" w:color="auto"/>
        <w:bottom w:val="none" w:sz="0" w:space="0" w:color="auto"/>
        <w:right w:val="none" w:sz="0" w:space="0" w:color="auto"/>
      </w:divBdr>
    </w:div>
    <w:div w:id="506872001">
      <w:bodyDiv w:val="1"/>
      <w:marLeft w:val="0"/>
      <w:marRight w:val="0"/>
      <w:marTop w:val="0"/>
      <w:marBottom w:val="0"/>
      <w:divBdr>
        <w:top w:val="none" w:sz="0" w:space="0" w:color="auto"/>
        <w:left w:val="none" w:sz="0" w:space="0" w:color="auto"/>
        <w:bottom w:val="none" w:sz="0" w:space="0" w:color="auto"/>
        <w:right w:val="none" w:sz="0" w:space="0" w:color="auto"/>
      </w:divBdr>
    </w:div>
    <w:div w:id="511920363">
      <w:bodyDiv w:val="1"/>
      <w:marLeft w:val="0"/>
      <w:marRight w:val="0"/>
      <w:marTop w:val="0"/>
      <w:marBottom w:val="0"/>
      <w:divBdr>
        <w:top w:val="none" w:sz="0" w:space="0" w:color="auto"/>
        <w:left w:val="none" w:sz="0" w:space="0" w:color="auto"/>
        <w:bottom w:val="none" w:sz="0" w:space="0" w:color="auto"/>
        <w:right w:val="none" w:sz="0" w:space="0" w:color="auto"/>
      </w:divBdr>
    </w:div>
    <w:div w:id="560022242">
      <w:bodyDiv w:val="1"/>
      <w:marLeft w:val="0"/>
      <w:marRight w:val="0"/>
      <w:marTop w:val="0"/>
      <w:marBottom w:val="0"/>
      <w:divBdr>
        <w:top w:val="none" w:sz="0" w:space="0" w:color="auto"/>
        <w:left w:val="none" w:sz="0" w:space="0" w:color="auto"/>
        <w:bottom w:val="none" w:sz="0" w:space="0" w:color="auto"/>
        <w:right w:val="none" w:sz="0" w:space="0" w:color="auto"/>
      </w:divBdr>
    </w:div>
    <w:div w:id="565458531">
      <w:bodyDiv w:val="1"/>
      <w:marLeft w:val="0"/>
      <w:marRight w:val="0"/>
      <w:marTop w:val="0"/>
      <w:marBottom w:val="0"/>
      <w:divBdr>
        <w:top w:val="none" w:sz="0" w:space="0" w:color="auto"/>
        <w:left w:val="none" w:sz="0" w:space="0" w:color="auto"/>
        <w:bottom w:val="none" w:sz="0" w:space="0" w:color="auto"/>
        <w:right w:val="none" w:sz="0" w:space="0" w:color="auto"/>
      </w:divBdr>
    </w:div>
    <w:div w:id="567114547">
      <w:bodyDiv w:val="1"/>
      <w:marLeft w:val="0"/>
      <w:marRight w:val="0"/>
      <w:marTop w:val="0"/>
      <w:marBottom w:val="0"/>
      <w:divBdr>
        <w:top w:val="none" w:sz="0" w:space="0" w:color="auto"/>
        <w:left w:val="none" w:sz="0" w:space="0" w:color="auto"/>
        <w:bottom w:val="none" w:sz="0" w:space="0" w:color="auto"/>
        <w:right w:val="none" w:sz="0" w:space="0" w:color="auto"/>
      </w:divBdr>
    </w:div>
    <w:div w:id="633633894">
      <w:bodyDiv w:val="1"/>
      <w:marLeft w:val="0"/>
      <w:marRight w:val="0"/>
      <w:marTop w:val="0"/>
      <w:marBottom w:val="0"/>
      <w:divBdr>
        <w:top w:val="none" w:sz="0" w:space="0" w:color="auto"/>
        <w:left w:val="none" w:sz="0" w:space="0" w:color="auto"/>
        <w:bottom w:val="none" w:sz="0" w:space="0" w:color="auto"/>
        <w:right w:val="none" w:sz="0" w:space="0" w:color="auto"/>
      </w:divBdr>
    </w:div>
    <w:div w:id="638876487">
      <w:bodyDiv w:val="1"/>
      <w:marLeft w:val="0"/>
      <w:marRight w:val="0"/>
      <w:marTop w:val="0"/>
      <w:marBottom w:val="0"/>
      <w:divBdr>
        <w:top w:val="none" w:sz="0" w:space="0" w:color="auto"/>
        <w:left w:val="none" w:sz="0" w:space="0" w:color="auto"/>
        <w:bottom w:val="none" w:sz="0" w:space="0" w:color="auto"/>
        <w:right w:val="none" w:sz="0" w:space="0" w:color="auto"/>
      </w:divBdr>
    </w:div>
    <w:div w:id="639457959">
      <w:bodyDiv w:val="1"/>
      <w:marLeft w:val="0"/>
      <w:marRight w:val="0"/>
      <w:marTop w:val="0"/>
      <w:marBottom w:val="0"/>
      <w:divBdr>
        <w:top w:val="none" w:sz="0" w:space="0" w:color="auto"/>
        <w:left w:val="none" w:sz="0" w:space="0" w:color="auto"/>
        <w:bottom w:val="none" w:sz="0" w:space="0" w:color="auto"/>
        <w:right w:val="none" w:sz="0" w:space="0" w:color="auto"/>
      </w:divBdr>
    </w:div>
    <w:div w:id="644428920">
      <w:bodyDiv w:val="1"/>
      <w:marLeft w:val="0"/>
      <w:marRight w:val="0"/>
      <w:marTop w:val="0"/>
      <w:marBottom w:val="0"/>
      <w:divBdr>
        <w:top w:val="none" w:sz="0" w:space="0" w:color="auto"/>
        <w:left w:val="none" w:sz="0" w:space="0" w:color="auto"/>
        <w:bottom w:val="none" w:sz="0" w:space="0" w:color="auto"/>
        <w:right w:val="none" w:sz="0" w:space="0" w:color="auto"/>
      </w:divBdr>
    </w:div>
    <w:div w:id="674961039">
      <w:bodyDiv w:val="1"/>
      <w:marLeft w:val="0"/>
      <w:marRight w:val="0"/>
      <w:marTop w:val="0"/>
      <w:marBottom w:val="0"/>
      <w:divBdr>
        <w:top w:val="none" w:sz="0" w:space="0" w:color="auto"/>
        <w:left w:val="none" w:sz="0" w:space="0" w:color="auto"/>
        <w:bottom w:val="none" w:sz="0" w:space="0" w:color="auto"/>
        <w:right w:val="none" w:sz="0" w:space="0" w:color="auto"/>
      </w:divBdr>
    </w:div>
    <w:div w:id="694309836">
      <w:bodyDiv w:val="1"/>
      <w:marLeft w:val="0"/>
      <w:marRight w:val="0"/>
      <w:marTop w:val="0"/>
      <w:marBottom w:val="0"/>
      <w:divBdr>
        <w:top w:val="none" w:sz="0" w:space="0" w:color="auto"/>
        <w:left w:val="none" w:sz="0" w:space="0" w:color="auto"/>
        <w:bottom w:val="none" w:sz="0" w:space="0" w:color="auto"/>
        <w:right w:val="none" w:sz="0" w:space="0" w:color="auto"/>
      </w:divBdr>
    </w:div>
    <w:div w:id="720835382">
      <w:bodyDiv w:val="1"/>
      <w:marLeft w:val="0"/>
      <w:marRight w:val="0"/>
      <w:marTop w:val="0"/>
      <w:marBottom w:val="0"/>
      <w:divBdr>
        <w:top w:val="none" w:sz="0" w:space="0" w:color="auto"/>
        <w:left w:val="none" w:sz="0" w:space="0" w:color="auto"/>
        <w:bottom w:val="none" w:sz="0" w:space="0" w:color="auto"/>
        <w:right w:val="none" w:sz="0" w:space="0" w:color="auto"/>
      </w:divBdr>
    </w:div>
    <w:div w:id="747459991">
      <w:bodyDiv w:val="1"/>
      <w:marLeft w:val="0"/>
      <w:marRight w:val="0"/>
      <w:marTop w:val="0"/>
      <w:marBottom w:val="0"/>
      <w:divBdr>
        <w:top w:val="none" w:sz="0" w:space="0" w:color="auto"/>
        <w:left w:val="none" w:sz="0" w:space="0" w:color="auto"/>
        <w:bottom w:val="none" w:sz="0" w:space="0" w:color="auto"/>
        <w:right w:val="none" w:sz="0" w:space="0" w:color="auto"/>
      </w:divBdr>
    </w:div>
    <w:div w:id="756177293">
      <w:bodyDiv w:val="1"/>
      <w:marLeft w:val="0"/>
      <w:marRight w:val="0"/>
      <w:marTop w:val="0"/>
      <w:marBottom w:val="0"/>
      <w:divBdr>
        <w:top w:val="none" w:sz="0" w:space="0" w:color="auto"/>
        <w:left w:val="none" w:sz="0" w:space="0" w:color="auto"/>
        <w:bottom w:val="none" w:sz="0" w:space="0" w:color="auto"/>
        <w:right w:val="none" w:sz="0" w:space="0" w:color="auto"/>
      </w:divBdr>
    </w:div>
    <w:div w:id="787553062">
      <w:bodyDiv w:val="1"/>
      <w:marLeft w:val="0"/>
      <w:marRight w:val="0"/>
      <w:marTop w:val="0"/>
      <w:marBottom w:val="0"/>
      <w:divBdr>
        <w:top w:val="none" w:sz="0" w:space="0" w:color="auto"/>
        <w:left w:val="none" w:sz="0" w:space="0" w:color="auto"/>
        <w:bottom w:val="none" w:sz="0" w:space="0" w:color="auto"/>
        <w:right w:val="none" w:sz="0" w:space="0" w:color="auto"/>
      </w:divBdr>
    </w:div>
    <w:div w:id="807167710">
      <w:bodyDiv w:val="1"/>
      <w:marLeft w:val="0"/>
      <w:marRight w:val="0"/>
      <w:marTop w:val="0"/>
      <w:marBottom w:val="0"/>
      <w:divBdr>
        <w:top w:val="none" w:sz="0" w:space="0" w:color="auto"/>
        <w:left w:val="none" w:sz="0" w:space="0" w:color="auto"/>
        <w:bottom w:val="none" w:sz="0" w:space="0" w:color="auto"/>
        <w:right w:val="none" w:sz="0" w:space="0" w:color="auto"/>
      </w:divBdr>
    </w:div>
    <w:div w:id="807939025">
      <w:bodyDiv w:val="1"/>
      <w:marLeft w:val="0"/>
      <w:marRight w:val="0"/>
      <w:marTop w:val="0"/>
      <w:marBottom w:val="0"/>
      <w:divBdr>
        <w:top w:val="none" w:sz="0" w:space="0" w:color="auto"/>
        <w:left w:val="none" w:sz="0" w:space="0" w:color="auto"/>
        <w:bottom w:val="none" w:sz="0" w:space="0" w:color="auto"/>
        <w:right w:val="none" w:sz="0" w:space="0" w:color="auto"/>
      </w:divBdr>
    </w:div>
    <w:div w:id="913705787">
      <w:bodyDiv w:val="1"/>
      <w:marLeft w:val="0"/>
      <w:marRight w:val="0"/>
      <w:marTop w:val="0"/>
      <w:marBottom w:val="0"/>
      <w:divBdr>
        <w:top w:val="none" w:sz="0" w:space="0" w:color="auto"/>
        <w:left w:val="none" w:sz="0" w:space="0" w:color="auto"/>
        <w:bottom w:val="none" w:sz="0" w:space="0" w:color="auto"/>
        <w:right w:val="none" w:sz="0" w:space="0" w:color="auto"/>
      </w:divBdr>
    </w:div>
    <w:div w:id="914893681">
      <w:bodyDiv w:val="1"/>
      <w:marLeft w:val="0"/>
      <w:marRight w:val="0"/>
      <w:marTop w:val="0"/>
      <w:marBottom w:val="0"/>
      <w:divBdr>
        <w:top w:val="none" w:sz="0" w:space="0" w:color="auto"/>
        <w:left w:val="none" w:sz="0" w:space="0" w:color="auto"/>
        <w:bottom w:val="none" w:sz="0" w:space="0" w:color="auto"/>
        <w:right w:val="none" w:sz="0" w:space="0" w:color="auto"/>
      </w:divBdr>
    </w:div>
    <w:div w:id="917326013">
      <w:bodyDiv w:val="1"/>
      <w:marLeft w:val="0"/>
      <w:marRight w:val="0"/>
      <w:marTop w:val="0"/>
      <w:marBottom w:val="0"/>
      <w:divBdr>
        <w:top w:val="none" w:sz="0" w:space="0" w:color="auto"/>
        <w:left w:val="none" w:sz="0" w:space="0" w:color="auto"/>
        <w:bottom w:val="none" w:sz="0" w:space="0" w:color="auto"/>
        <w:right w:val="none" w:sz="0" w:space="0" w:color="auto"/>
      </w:divBdr>
    </w:div>
    <w:div w:id="926155150">
      <w:bodyDiv w:val="1"/>
      <w:marLeft w:val="0"/>
      <w:marRight w:val="0"/>
      <w:marTop w:val="0"/>
      <w:marBottom w:val="0"/>
      <w:divBdr>
        <w:top w:val="none" w:sz="0" w:space="0" w:color="auto"/>
        <w:left w:val="none" w:sz="0" w:space="0" w:color="auto"/>
        <w:bottom w:val="none" w:sz="0" w:space="0" w:color="auto"/>
        <w:right w:val="none" w:sz="0" w:space="0" w:color="auto"/>
      </w:divBdr>
    </w:div>
    <w:div w:id="938217119">
      <w:bodyDiv w:val="1"/>
      <w:marLeft w:val="0"/>
      <w:marRight w:val="0"/>
      <w:marTop w:val="0"/>
      <w:marBottom w:val="0"/>
      <w:divBdr>
        <w:top w:val="none" w:sz="0" w:space="0" w:color="auto"/>
        <w:left w:val="none" w:sz="0" w:space="0" w:color="auto"/>
        <w:bottom w:val="none" w:sz="0" w:space="0" w:color="auto"/>
        <w:right w:val="none" w:sz="0" w:space="0" w:color="auto"/>
      </w:divBdr>
    </w:div>
    <w:div w:id="940452667">
      <w:bodyDiv w:val="1"/>
      <w:marLeft w:val="0"/>
      <w:marRight w:val="0"/>
      <w:marTop w:val="0"/>
      <w:marBottom w:val="0"/>
      <w:divBdr>
        <w:top w:val="none" w:sz="0" w:space="0" w:color="auto"/>
        <w:left w:val="none" w:sz="0" w:space="0" w:color="auto"/>
        <w:bottom w:val="none" w:sz="0" w:space="0" w:color="auto"/>
        <w:right w:val="none" w:sz="0" w:space="0" w:color="auto"/>
      </w:divBdr>
    </w:div>
    <w:div w:id="942691908">
      <w:bodyDiv w:val="1"/>
      <w:marLeft w:val="0"/>
      <w:marRight w:val="0"/>
      <w:marTop w:val="0"/>
      <w:marBottom w:val="0"/>
      <w:divBdr>
        <w:top w:val="none" w:sz="0" w:space="0" w:color="auto"/>
        <w:left w:val="none" w:sz="0" w:space="0" w:color="auto"/>
        <w:bottom w:val="none" w:sz="0" w:space="0" w:color="auto"/>
        <w:right w:val="none" w:sz="0" w:space="0" w:color="auto"/>
      </w:divBdr>
    </w:div>
    <w:div w:id="978072092">
      <w:bodyDiv w:val="1"/>
      <w:marLeft w:val="0"/>
      <w:marRight w:val="0"/>
      <w:marTop w:val="0"/>
      <w:marBottom w:val="0"/>
      <w:divBdr>
        <w:top w:val="none" w:sz="0" w:space="0" w:color="auto"/>
        <w:left w:val="none" w:sz="0" w:space="0" w:color="auto"/>
        <w:bottom w:val="none" w:sz="0" w:space="0" w:color="auto"/>
        <w:right w:val="none" w:sz="0" w:space="0" w:color="auto"/>
      </w:divBdr>
    </w:div>
    <w:div w:id="978222654">
      <w:bodyDiv w:val="1"/>
      <w:marLeft w:val="0"/>
      <w:marRight w:val="0"/>
      <w:marTop w:val="0"/>
      <w:marBottom w:val="0"/>
      <w:divBdr>
        <w:top w:val="none" w:sz="0" w:space="0" w:color="auto"/>
        <w:left w:val="none" w:sz="0" w:space="0" w:color="auto"/>
        <w:bottom w:val="none" w:sz="0" w:space="0" w:color="auto"/>
        <w:right w:val="none" w:sz="0" w:space="0" w:color="auto"/>
      </w:divBdr>
    </w:div>
    <w:div w:id="980619466">
      <w:bodyDiv w:val="1"/>
      <w:marLeft w:val="0"/>
      <w:marRight w:val="0"/>
      <w:marTop w:val="0"/>
      <w:marBottom w:val="0"/>
      <w:divBdr>
        <w:top w:val="none" w:sz="0" w:space="0" w:color="auto"/>
        <w:left w:val="none" w:sz="0" w:space="0" w:color="auto"/>
        <w:bottom w:val="none" w:sz="0" w:space="0" w:color="auto"/>
        <w:right w:val="none" w:sz="0" w:space="0" w:color="auto"/>
      </w:divBdr>
    </w:div>
    <w:div w:id="992099903">
      <w:bodyDiv w:val="1"/>
      <w:marLeft w:val="0"/>
      <w:marRight w:val="0"/>
      <w:marTop w:val="0"/>
      <w:marBottom w:val="0"/>
      <w:divBdr>
        <w:top w:val="none" w:sz="0" w:space="0" w:color="auto"/>
        <w:left w:val="none" w:sz="0" w:space="0" w:color="auto"/>
        <w:bottom w:val="none" w:sz="0" w:space="0" w:color="auto"/>
        <w:right w:val="none" w:sz="0" w:space="0" w:color="auto"/>
      </w:divBdr>
    </w:div>
    <w:div w:id="1046371749">
      <w:bodyDiv w:val="1"/>
      <w:marLeft w:val="0"/>
      <w:marRight w:val="0"/>
      <w:marTop w:val="0"/>
      <w:marBottom w:val="0"/>
      <w:divBdr>
        <w:top w:val="none" w:sz="0" w:space="0" w:color="auto"/>
        <w:left w:val="none" w:sz="0" w:space="0" w:color="auto"/>
        <w:bottom w:val="none" w:sz="0" w:space="0" w:color="auto"/>
        <w:right w:val="none" w:sz="0" w:space="0" w:color="auto"/>
      </w:divBdr>
    </w:div>
    <w:div w:id="1047098557">
      <w:bodyDiv w:val="1"/>
      <w:marLeft w:val="0"/>
      <w:marRight w:val="0"/>
      <w:marTop w:val="0"/>
      <w:marBottom w:val="0"/>
      <w:divBdr>
        <w:top w:val="none" w:sz="0" w:space="0" w:color="auto"/>
        <w:left w:val="none" w:sz="0" w:space="0" w:color="auto"/>
        <w:bottom w:val="none" w:sz="0" w:space="0" w:color="auto"/>
        <w:right w:val="none" w:sz="0" w:space="0" w:color="auto"/>
      </w:divBdr>
    </w:div>
    <w:div w:id="1063404483">
      <w:bodyDiv w:val="1"/>
      <w:marLeft w:val="0"/>
      <w:marRight w:val="0"/>
      <w:marTop w:val="0"/>
      <w:marBottom w:val="0"/>
      <w:divBdr>
        <w:top w:val="none" w:sz="0" w:space="0" w:color="auto"/>
        <w:left w:val="none" w:sz="0" w:space="0" w:color="auto"/>
        <w:bottom w:val="none" w:sz="0" w:space="0" w:color="auto"/>
        <w:right w:val="none" w:sz="0" w:space="0" w:color="auto"/>
      </w:divBdr>
    </w:div>
    <w:div w:id="1075275598">
      <w:bodyDiv w:val="1"/>
      <w:marLeft w:val="0"/>
      <w:marRight w:val="0"/>
      <w:marTop w:val="0"/>
      <w:marBottom w:val="0"/>
      <w:divBdr>
        <w:top w:val="none" w:sz="0" w:space="0" w:color="auto"/>
        <w:left w:val="none" w:sz="0" w:space="0" w:color="auto"/>
        <w:bottom w:val="none" w:sz="0" w:space="0" w:color="auto"/>
        <w:right w:val="none" w:sz="0" w:space="0" w:color="auto"/>
      </w:divBdr>
    </w:div>
    <w:div w:id="1102147149">
      <w:bodyDiv w:val="1"/>
      <w:marLeft w:val="0"/>
      <w:marRight w:val="0"/>
      <w:marTop w:val="0"/>
      <w:marBottom w:val="0"/>
      <w:divBdr>
        <w:top w:val="none" w:sz="0" w:space="0" w:color="auto"/>
        <w:left w:val="none" w:sz="0" w:space="0" w:color="auto"/>
        <w:bottom w:val="none" w:sz="0" w:space="0" w:color="auto"/>
        <w:right w:val="none" w:sz="0" w:space="0" w:color="auto"/>
      </w:divBdr>
    </w:div>
    <w:div w:id="1125733514">
      <w:bodyDiv w:val="1"/>
      <w:marLeft w:val="0"/>
      <w:marRight w:val="0"/>
      <w:marTop w:val="0"/>
      <w:marBottom w:val="0"/>
      <w:divBdr>
        <w:top w:val="none" w:sz="0" w:space="0" w:color="auto"/>
        <w:left w:val="none" w:sz="0" w:space="0" w:color="auto"/>
        <w:bottom w:val="none" w:sz="0" w:space="0" w:color="auto"/>
        <w:right w:val="none" w:sz="0" w:space="0" w:color="auto"/>
      </w:divBdr>
    </w:div>
    <w:div w:id="1131360647">
      <w:bodyDiv w:val="1"/>
      <w:marLeft w:val="0"/>
      <w:marRight w:val="0"/>
      <w:marTop w:val="0"/>
      <w:marBottom w:val="0"/>
      <w:divBdr>
        <w:top w:val="none" w:sz="0" w:space="0" w:color="auto"/>
        <w:left w:val="none" w:sz="0" w:space="0" w:color="auto"/>
        <w:bottom w:val="none" w:sz="0" w:space="0" w:color="auto"/>
        <w:right w:val="none" w:sz="0" w:space="0" w:color="auto"/>
      </w:divBdr>
    </w:div>
    <w:div w:id="1137406627">
      <w:bodyDiv w:val="1"/>
      <w:marLeft w:val="0"/>
      <w:marRight w:val="0"/>
      <w:marTop w:val="0"/>
      <w:marBottom w:val="0"/>
      <w:divBdr>
        <w:top w:val="none" w:sz="0" w:space="0" w:color="auto"/>
        <w:left w:val="none" w:sz="0" w:space="0" w:color="auto"/>
        <w:bottom w:val="none" w:sz="0" w:space="0" w:color="auto"/>
        <w:right w:val="none" w:sz="0" w:space="0" w:color="auto"/>
      </w:divBdr>
    </w:div>
    <w:div w:id="1155759125">
      <w:bodyDiv w:val="1"/>
      <w:marLeft w:val="0"/>
      <w:marRight w:val="0"/>
      <w:marTop w:val="0"/>
      <w:marBottom w:val="0"/>
      <w:divBdr>
        <w:top w:val="none" w:sz="0" w:space="0" w:color="auto"/>
        <w:left w:val="none" w:sz="0" w:space="0" w:color="auto"/>
        <w:bottom w:val="none" w:sz="0" w:space="0" w:color="auto"/>
        <w:right w:val="none" w:sz="0" w:space="0" w:color="auto"/>
      </w:divBdr>
    </w:div>
    <w:div w:id="1227573444">
      <w:bodyDiv w:val="1"/>
      <w:marLeft w:val="0"/>
      <w:marRight w:val="0"/>
      <w:marTop w:val="0"/>
      <w:marBottom w:val="0"/>
      <w:divBdr>
        <w:top w:val="none" w:sz="0" w:space="0" w:color="auto"/>
        <w:left w:val="none" w:sz="0" w:space="0" w:color="auto"/>
        <w:bottom w:val="none" w:sz="0" w:space="0" w:color="auto"/>
        <w:right w:val="none" w:sz="0" w:space="0" w:color="auto"/>
      </w:divBdr>
    </w:div>
    <w:div w:id="1239635706">
      <w:bodyDiv w:val="1"/>
      <w:marLeft w:val="0"/>
      <w:marRight w:val="0"/>
      <w:marTop w:val="0"/>
      <w:marBottom w:val="0"/>
      <w:divBdr>
        <w:top w:val="none" w:sz="0" w:space="0" w:color="auto"/>
        <w:left w:val="none" w:sz="0" w:space="0" w:color="auto"/>
        <w:bottom w:val="none" w:sz="0" w:space="0" w:color="auto"/>
        <w:right w:val="none" w:sz="0" w:space="0" w:color="auto"/>
      </w:divBdr>
    </w:div>
    <w:div w:id="1274631327">
      <w:bodyDiv w:val="1"/>
      <w:marLeft w:val="0"/>
      <w:marRight w:val="0"/>
      <w:marTop w:val="0"/>
      <w:marBottom w:val="0"/>
      <w:divBdr>
        <w:top w:val="none" w:sz="0" w:space="0" w:color="auto"/>
        <w:left w:val="none" w:sz="0" w:space="0" w:color="auto"/>
        <w:bottom w:val="none" w:sz="0" w:space="0" w:color="auto"/>
        <w:right w:val="none" w:sz="0" w:space="0" w:color="auto"/>
      </w:divBdr>
    </w:div>
    <w:div w:id="1320117909">
      <w:bodyDiv w:val="1"/>
      <w:marLeft w:val="0"/>
      <w:marRight w:val="0"/>
      <w:marTop w:val="0"/>
      <w:marBottom w:val="0"/>
      <w:divBdr>
        <w:top w:val="none" w:sz="0" w:space="0" w:color="auto"/>
        <w:left w:val="none" w:sz="0" w:space="0" w:color="auto"/>
        <w:bottom w:val="none" w:sz="0" w:space="0" w:color="auto"/>
        <w:right w:val="none" w:sz="0" w:space="0" w:color="auto"/>
      </w:divBdr>
    </w:div>
    <w:div w:id="1329015054">
      <w:bodyDiv w:val="1"/>
      <w:marLeft w:val="0"/>
      <w:marRight w:val="0"/>
      <w:marTop w:val="0"/>
      <w:marBottom w:val="0"/>
      <w:divBdr>
        <w:top w:val="none" w:sz="0" w:space="0" w:color="auto"/>
        <w:left w:val="none" w:sz="0" w:space="0" w:color="auto"/>
        <w:bottom w:val="none" w:sz="0" w:space="0" w:color="auto"/>
        <w:right w:val="none" w:sz="0" w:space="0" w:color="auto"/>
      </w:divBdr>
    </w:div>
    <w:div w:id="1355811863">
      <w:bodyDiv w:val="1"/>
      <w:marLeft w:val="0"/>
      <w:marRight w:val="0"/>
      <w:marTop w:val="0"/>
      <w:marBottom w:val="0"/>
      <w:divBdr>
        <w:top w:val="none" w:sz="0" w:space="0" w:color="auto"/>
        <w:left w:val="none" w:sz="0" w:space="0" w:color="auto"/>
        <w:bottom w:val="none" w:sz="0" w:space="0" w:color="auto"/>
        <w:right w:val="none" w:sz="0" w:space="0" w:color="auto"/>
      </w:divBdr>
    </w:div>
    <w:div w:id="1388146569">
      <w:bodyDiv w:val="1"/>
      <w:marLeft w:val="0"/>
      <w:marRight w:val="0"/>
      <w:marTop w:val="0"/>
      <w:marBottom w:val="0"/>
      <w:divBdr>
        <w:top w:val="none" w:sz="0" w:space="0" w:color="auto"/>
        <w:left w:val="none" w:sz="0" w:space="0" w:color="auto"/>
        <w:bottom w:val="none" w:sz="0" w:space="0" w:color="auto"/>
        <w:right w:val="none" w:sz="0" w:space="0" w:color="auto"/>
      </w:divBdr>
    </w:div>
    <w:div w:id="1390960577">
      <w:bodyDiv w:val="1"/>
      <w:marLeft w:val="0"/>
      <w:marRight w:val="0"/>
      <w:marTop w:val="0"/>
      <w:marBottom w:val="0"/>
      <w:divBdr>
        <w:top w:val="none" w:sz="0" w:space="0" w:color="auto"/>
        <w:left w:val="none" w:sz="0" w:space="0" w:color="auto"/>
        <w:bottom w:val="none" w:sz="0" w:space="0" w:color="auto"/>
        <w:right w:val="none" w:sz="0" w:space="0" w:color="auto"/>
      </w:divBdr>
    </w:div>
    <w:div w:id="1393655209">
      <w:bodyDiv w:val="1"/>
      <w:marLeft w:val="0"/>
      <w:marRight w:val="0"/>
      <w:marTop w:val="0"/>
      <w:marBottom w:val="0"/>
      <w:divBdr>
        <w:top w:val="none" w:sz="0" w:space="0" w:color="auto"/>
        <w:left w:val="none" w:sz="0" w:space="0" w:color="auto"/>
        <w:bottom w:val="none" w:sz="0" w:space="0" w:color="auto"/>
        <w:right w:val="none" w:sz="0" w:space="0" w:color="auto"/>
      </w:divBdr>
    </w:div>
    <w:div w:id="1402022677">
      <w:bodyDiv w:val="1"/>
      <w:marLeft w:val="0"/>
      <w:marRight w:val="0"/>
      <w:marTop w:val="0"/>
      <w:marBottom w:val="0"/>
      <w:divBdr>
        <w:top w:val="none" w:sz="0" w:space="0" w:color="auto"/>
        <w:left w:val="none" w:sz="0" w:space="0" w:color="auto"/>
        <w:bottom w:val="none" w:sz="0" w:space="0" w:color="auto"/>
        <w:right w:val="none" w:sz="0" w:space="0" w:color="auto"/>
      </w:divBdr>
    </w:div>
    <w:div w:id="1417440568">
      <w:bodyDiv w:val="1"/>
      <w:marLeft w:val="0"/>
      <w:marRight w:val="0"/>
      <w:marTop w:val="0"/>
      <w:marBottom w:val="0"/>
      <w:divBdr>
        <w:top w:val="none" w:sz="0" w:space="0" w:color="auto"/>
        <w:left w:val="none" w:sz="0" w:space="0" w:color="auto"/>
        <w:bottom w:val="none" w:sz="0" w:space="0" w:color="auto"/>
        <w:right w:val="none" w:sz="0" w:space="0" w:color="auto"/>
      </w:divBdr>
    </w:div>
    <w:div w:id="1434473903">
      <w:bodyDiv w:val="1"/>
      <w:marLeft w:val="0"/>
      <w:marRight w:val="0"/>
      <w:marTop w:val="0"/>
      <w:marBottom w:val="0"/>
      <w:divBdr>
        <w:top w:val="none" w:sz="0" w:space="0" w:color="auto"/>
        <w:left w:val="none" w:sz="0" w:space="0" w:color="auto"/>
        <w:bottom w:val="none" w:sz="0" w:space="0" w:color="auto"/>
        <w:right w:val="none" w:sz="0" w:space="0" w:color="auto"/>
      </w:divBdr>
    </w:div>
    <w:div w:id="1449426053">
      <w:bodyDiv w:val="1"/>
      <w:marLeft w:val="0"/>
      <w:marRight w:val="0"/>
      <w:marTop w:val="0"/>
      <w:marBottom w:val="0"/>
      <w:divBdr>
        <w:top w:val="none" w:sz="0" w:space="0" w:color="auto"/>
        <w:left w:val="none" w:sz="0" w:space="0" w:color="auto"/>
        <w:bottom w:val="none" w:sz="0" w:space="0" w:color="auto"/>
        <w:right w:val="none" w:sz="0" w:space="0" w:color="auto"/>
      </w:divBdr>
    </w:div>
    <w:div w:id="1498115078">
      <w:bodyDiv w:val="1"/>
      <w:marLeft w:val="0"/>
      <w:marRight w:val="0"/>
      <w:marTop w:val="0"/>
      <w:marBottom w:val="0"/>
      <w:divBdr>
        <w:top w:val="none" w:sz="0" w:space="0" w:color="auto"/>
        <w:left w:val="none" w:sz="0" w:space="0" w:color="auto"/>
        <w:bottom w:val="none" w:sz="0" w:space="0" w:color="auto"/>
        <w:right w:val="none" w:sz="0" w:space="0" w:color="auto"/>
      </w:divBdr>
    </w:div>
    <w:div w:id="1522695543">
      <w:bodyDiv w:val="1"/>
      <w:marLeft w:val="0"/>
      <w:marRight w:val="0"/>
      <w:marTop w:val="0"/>
      <w:marBottom w:val="0"/>
      <w:divBdr>
        <w:top w:val="none" w:sz="0" w:space="0" w:color="auto"/>
        <w:left w:val="none" w:sz="0" w:space="0" w:color="auto"/>
        <w:bottom w:val="none" w:sz="0" w:space="0" w:color="auto"/>
        <w:right w:val="none" w:sz="0" w:space="0" w:color="auto"/>
      </w:divBdr>
    </w:div>
    <w:div w:id="1529026222">
      <w:bodyDiv w:val="1"/>
      <w:marLeft w:val="0"/>
      <w:marRight w:val="0"/>
      <w:marTop w:val="0"/>
      <w:marBottom w:val="0"/>
      <w:divBdr>
        <w:top w:val="none" w:sz="0" w:space="0" w:color="auto"/>
        <w:left w:val="none" w:sz="0" w:space="0" w:color="auto"/>
        <w:bottom w:val="none" w:sz="0" w:space="0" w:color="auto"/>
        <w:right w:val="none" w:sz="0" w:space="0" w:color="auto"/>
      </w:divBdr>
    </w:div>
    <w:div w:id="1573733242">
      <w:bodyDiv w:val="1"/>
      <w:marLeft w:val="0"/>
      <w:marRight w:val="0"/>
      <w:marTop w:val="0"/>
      <w:marBottom w:val="0"/>
      <w:divBdr>
        <w:top w:val="none" w:sz="0" w:space="0" w:color="auto"/>
        <w:left w:val="none" w:sz="0" w:space="0" w:color="auto"/>
        <w:bottom w:val="none" w:sz="0" w:space="0" w:color="auto"/>
        <w:right w:val="none" w:sz="0" w:space="0" w:color="auto"/>
      </w:divBdr>
    </w:div>
    <w:div w:id="1600136780">
      <w:bodyDiv w:val="1"/>
      <w:marLeft w:val="0"/>
      <w:marRight w:val="0"/>
      <w:marTop w:val="0"/>
      <w:marBottom w:val="0"/>
      <w:divBdr>
        <w:top w:val="none" w:sz="0" w:space="0" w:color="auto"/>
        <w:left w:val="none" w:sz="0" w:space="0" w:color="auto"/>
        <w:bottom w:val="none" w:sz="0" w:space="0" w:color="auto"/>
        <w:right w:val="none" w:sz="0" w:space="0" w:color="auto"/>
      </w:divBdr>
    </w:div>
    <w:div w:id="1612317622">
      <w:bodyDiv w:val="1"/>
      <w:marLeft w:val="0"/>
      <w:marRight w:val="0"/>
      <w:marTop w:val="0"/>
      <w:marBottom w:val="0"/>
      <w:divBdr>
        <w:top w:val="none" w:sz="0" w:space="0" w:color="auto"/>
        <w:left w:val="none" w:sz="0" w:space="0" w:color="auto"/>
        <w:bottom w:val="none" w:sz="0" w:space="0" w:color="auto"/>
        <w:right w:val="none" w:sz="0" w:space="0" w:color="auto"/>
      </w:divBdr>
    </w:div>
    <w:div w:id="1614894759">
      <w:bodyDiv w:val="1"/>
      <w:marLeft w:val="0"/>
      <w:marRight w:val="0"/>
      <w:marTop w:val="0"/>
      <w:marBottom w:val="0"/>
      <w:divBdr>
        <w:top w:val="none" w:sz="0" w:space="0" w:color="auto"/>
        <w:left w:val="none" w:sz="0" w:space="0" w:color="auto"/>
        <w:bottom w:val="none" w:sz="0" w:space="0" w:color="auto"/>
        <w:right w:val="none" w:sz="0" w:space="0" w:color="auto"/>
      </w:divBdr>
    </w:div>
    <w:div w:id="1626038072">
      <w:bodyDiv w:val="1"/>
      <w:marLeft w:val="0"/>
      <w:marRight w:val="0"/>
      <w:marTop w:val="0"/>
      <w:marBottom w:val="0"/>
      <w:divBdr>
        <w:top w:val="none" w:sz="0" w:space="0" w:color="auto"/>
        <w:left w:val="none" w:sz="0" w:space="0" w:color="auto"/>
        <w:bottom w:val="none" w:sz="0" w:space="0" w:color="auto"/>
        <w:right w:val="none" w:sz="0" w:space="0" w:color="auto"/>
      </w:divBdr>
    </w:div>
    <w:div w:id="1655793014">
      <w:bodyDiv w:val="1"/>
      <w:marLeft w:val="0"/>
      <w:marRight w:val="0"/>
      <w:marTop w:val="0"/>
      <w:marBottom w:val="0"/>
      <w:divBdr>
        <w:top w:val="none" w:sz="0" w:space="0" w:color="auto"/>
        <w:left w:val="none" w:sz="0" w:space="0" w:color="auto"/>
        <w:bottom w:val="none" w:sz="0" w:space="0" w:color="auto"/>
        <w:right w:val="none" w:sz="0" w:space="0" w:color="auto"/>
      </w:divBdr>
    </w:div>
    <w:div w:id="1670016535">
      <w:bodyDiv w:val="1"/>
      <w:marLeft w:val="0"/>
      <w:marRight w:val="0"/>
      <w:marTop w:val="0"/>
      <w:marBottom w:val="0"/>
      <w:divBdr>
        <w:top w:val="none" w:sz="0" w:space="0" w:color="auto"/>
        <w:left w:val="none" w:sz="0" w:space="0" w:color="auto"/>
        <w:bottom w:val="none" w:sz="0" w:space="0" w:color="auto"/>
        <w:right w:val="none" w:sz="0" w:space="0" w:color="auto"/>
      </w:divBdr>
    </w:div>
    <w:div w:id="1697147303">
      <w:bodyDiv w:val="1"/>
      <w:marLeft w:val="0"/>
      <w:marRight w:val="0"/>
      <w:marTop w:val="0"/>
      <w:marBottom w:val="0"/>
      <w:divBdr>
        <w:top w:val="none" w:sz="0" w:space="0" w:color="auto"/>
        <w:left w:val="none" w:sz="0" w:space="0" w:color="auto"/>
        <w:bottom w:val="none" w:sz="0" w:space="0" w:color="auto"/>
        <w:right w:val="none" w:sz="0" w:space="0" w:color="auto"/>
      </w:divBdr>
    </w:div>
    <w:div w:id="1706175735">
      <w:bodyDiv w:val="1"/>
      <w:marLeft w:val="0"/>
      <w:marRight w:val="0"/>
      <w:marTop w:val="0"/>
      <w:marBottom w:val="0"/>
      <w:divBdr>
        <w:top w:val="none" w:sz="0" w:space="0" w:color="auto"/>
        <w:left w:val="none" w:sz="0" w:space="0" w:color="auto"/>
        <w:bottom w:val="none" w:sz="0" w:space="0" w:color="auto"/>
        <w:right w:val="none" w:sz="0" w:space="0" w:color="auto"/>
      </w:divBdr>
    </w:div>
    <w:div w:id="1707216494">
      <w:bodyDiv w:val="1"/>
      <w:marLeft w:val="0"/>
      <w:marRight w:val="0"/>
      <w:marTop w:val="0"/>
      <w:marBottom w:val="0"/>
      <w:divBdr>
        <w:top w:val="none" w:sz="0" w:space="0" w:color="auto"/>
        <w:left w:val="none" w:sz="0" w:space="0" w:color="auto"/>
        <w:bottom w:val="none" w:sz="0" w:space="0" w:color="auto"/>
        <w:right w:val="none" w:sz="0" w:space="0" w:color="auto"/>
      </w:divBdr>
    </w:div>
    <w:div w:id="1710059775">
      <w:bodyDiv w:val="1"/>
      <w:marLeft w:val="0"/>
      <w:marRight w:val="0"/>
      <w:marTop w:val="0"/>
      <w:marBottom w:val="0"/>
      <w:divBdr>
        <w:top w:val="none" w:sz="0" w:space="0" w:color="auto"/>
        <w:left w:val="none" w:sz="0" w:space="0" w:color="auto"/>
        <w:bottom w:val="none" w:sz="0" w:space="0" w:color="auto"/>
        <w:right w:val="none" w:sz="0" w:space="0" w:color="auto"/>
      </w:divBdr>
    </w:div>
    <w:div w:id="1765489227">
      <w:bodyDiv w:val="1"/>
      <w:marLeft w:val="0"/>
      <w:marRight w:val="0"/>
      <w:marTop w:val="0"/>
      <w:marBottom w:val="0"/>
      <w:divBdr>
        <w:top w:val="none" w:sz="0" w:space="0" w:color="auto"/>
        <w:left w:val="none" w:sz="0" w:space="0" w:color="auto"/>
        <w:bottom w:val="none" w:sz="0" w:space="0" w:color="auto"/>
        <w:right w:val="none" w:sz="0" w:space="0" w:color="auto"/>
      </w:divBdr>
    </w:div>
    <w:div w:id="1780955242">
      <w:bodyDiv w:val="1"/>
      <w:marLeft w:val="0"/>
      <w:marRight w:val="0"/>
      <w:marTop w:val="0"/>
      <w:marBottom w:val="0"/>
      <w:divBdr>
        <w:top w:val="none" w:sz="0" w:space="0" w:color="auto"/>
        <w:left w:val="none" w:sz="0" w:space="0" w:color="auto"/>
        <w:bottom w:val="none" w:sz="0" w:space="0" w:color="auto"/>
        <w:right w:val="none" w:sz="0" w:space="0" w:color="auto"/>
      </w:divBdr>
    </w:div>
    <w:div w:id="1848933709">
      <w:bodyDiv w:val="1"/>
      <w:marLeft w:val="0"/>
      <w:marRight w:val="0"/>
      <w:marTop w:val="0"/>
      <w:marBottom w:val="0"/>
      <w:divBdr>
        <w:top w:val="none" w:sz="0" w:space="0" w:color="auto"/>
        <w:left w:val="none" w:sz="0" w:space="0" w:color="auto"/>
        <w:bottom w:val="none" w:sz="0" w:space="0" w:color="auto"/>
        <w:right w:val="none" w:sz="0" w:space="0" w:color="auto"/>
      </w:divBdr>
    </w:div>
    <w:div w:id="1864438784">
      <w:bodyDiv w:val="1"/>
      <w:marLeft w:val="0"/>
      <w:marRight w:val="0"/>
      <w:marTop w:val="0"/>
      <w:marBottom w:val="0"/>
      <w:divBdr>
        <w:top w:val="none" w:sz="0" w:space="0" w:color="auto"/>
        <w:left w:val="none" w:sz="0" w:space="0" w:color="auto"/>
        <w:bottom w:val="none" w:sz="0" w:space="0" w:color="auto"/>
        <w:right w:val="none" w:sz="0" w:space="0" w:color="auto"/>
      </w:divBdr>
    </w:div>
    <w:div w:id="1874532087">
      <w:bodyDiv w:val="1"/>
      <w:marLeft w:val="0"/>
      <w:marRight w:val="0"/>
      <w:marTop w:val="0"/>
      <w:marBottom w:val="0"/>
      <w:divBdr>
        <w:top w:val="none" w:sz="0" w:space="0" w:color="auto"/>
        <w:left w:val="none" w:sz="0" w:space="0" w:color="auto"/>
        <w:bottom w:val="none" w:sz="0" w:space="0" w:color="auto"/>
        <w:right w:val="none" w:sz="0" w:space="0" w:color="auto"/>
      </w:divBdr>
    </w:div>
    <w:div w:id="1891259131">
      <w:bodyDiv w:val="1"/>
      <w:marLeft w:val="0"/>
      <w:marRight w:val="0"/>
      <w:marTop w:val="0"/>
      <w:marBottom w:val="0"/>
      <w:divBdr>
        <w:top w:val="none" w:sz="0" w:space="0" w:color="auto"/>
        <w:left w:val="none" w:sz="0" w:space="0" w:color="auto"/>
        <w:bottom w:val="none" w:sz="0" w:space="0" w:color="auto"/>
        <w:right w:val="none" w:sz="0" w:space="0" w:color="auto"/>
      </w:divBdr>
    </w:div>
    <w:div w:id="1908495340">
      <w:bodyDiv w:val="1"/>
      <w:marLeft w:val="0"/>
      <w:marRight w:val="0"/>
      <w:marTop w:val="0"/>
      <w:marBottom w:val="0"/>
      <w:divBdr>
        <w:top w:val="none" w:sz="0" w:space="0" w:color="auto"/>
        <w:left w:val="none" w:sz="0" w:space="0" w:color="auto"/>
        <w:bottom w:val="none" w:sz="0" w:space="0" w:color="auto"/>
        <w:right w:val="none" w:sz="0" w:space="0" w:color="auto"/>
      </w:divBdr>
    </w:div>
    <w:div w:id="1933779522">
      <w:bodyDiv w:val="1"/>
      <w:marLeft w:val="0"/>
      <w:marRight w:val="0"/>
      <w:marTop w:val="0"/>
      <w:marBottom w:val="0"/>
      <w:divBdr>
        <w:top w:val="none" w:sz="0" w:space="0" w:color="auto"/>
        <w:left w:val="none" w:sz="0" w:space="0" w:color="auto"/>
        <w:bottom w:val="none" w:sz="0" w:space="0" w:color="auto"/>
        <w:right w:val="none" w:sz="0" w:space="0" w:color="auto"/>
      </w:divBdr>
    </w:div>
    <w:div w:id="1975870918">
      <w:bodyDiv w:val="1"/>
      <w:marLeft w:val="0"/>
      <w:marRight w:val="0"/>
      <w:marTop w:val="0"/>
      <w:marBottom w:val="0"/>
      <w:divBdr>
        <w:top w:val="none" w:sz="0" w:space="0" w:color="auto"/>
        <w:left w:val="none" w:sz="0" w:space="0" w:color="auto"/>
        <w:bottom w:val="none" w:sz="0" w:space="0" w:color="auto"/>
        <w:right w:val="none" w:sz="0" w:space="0" w:color="auto"/>
      </w:divBdr>
    </w:div>
    <w:div w:id="1993095726">
      <w:bodyDiv w:val="1"/>
      <w:marLeft w:val="0"/>
      <w:marRight w:val="0"/>
      <w:marTop w:val="0"/>
      <w:marBottom w:val="0"/>
      <w:divBdr>
        <w:top w:val="none" w:sz="0" w:space="0" w:color="auto"/>
        <w:left w:val="none" w:sz="0" w:space="0" w:color="auto"/>
        <w:bottom w:val="none" w:sz="0" w:space="0" w:color="auto"/>
        <w:right w:val="none" w:sz="0" w:space="0" w:color="auto"/>
      </w:divBdr>
    </w:div>
    <w:div w:id="2049720258">
      <w:bodyDiv w:val="1"/>
      <w:marLeft w:val="0"/>
      <w:marRight w:val="0"/>
      <w:marTop w:val="0"/>
      <w:marBottom w:val="0"/>
      <w:divBdr>
        <w:top w:val="none" w:sz="0" w:space="0" w:color="auto"/>
        <w:left w:val="none" w:sz="0" w:space="0" w:color="auto"/>
        <w:bottom w:val="none" w:sz="0" w:space="0" w:color="auto"/>
        <w:right w:val="none" w:sz="0" w:space="0" w:color="auto"/>
      </w:divBdr>
    </w:div>
    <w:div w:id="2052221657">
      <w:bodyDiv w:val="1"/>
      <w:marLeft w:val="0"/>
      <w:marRight w:val="0"/>
      <w:marTop w:val="0"/>
      <w:marBottom w:val="0"/>
      <w:divBdr>
        <w:top w:val="none" w:sz="0" w:space="0" w:color="auto"/>
        <w:left w:val="none" w:sz="0" w:space="0" w:color="auto"/>
        <w:bottom w:val="none" w:sz="0" w:space="0" w:color="auto"/>
        <w:right w:val="none" w:sz="0" w:space="0" w:color="auto"/>
      </w:divBdr>
    </w:div>
    <w:div w:id="2084522428">
      <w:bodyDiv w:val="1"/>
      <w:marLeft w:val="0"/>
      <w:marRight w:val="0"/>
      <w:marTop w:val="0"/>
      <w:marBottom w:val="0"/>
      <w:divBdr>
        <w:top w:val="none" w:sz="0" w:space="0" w:color="auto"/>
        <w:left w:val="none" w:sz="0" w:space="0" w:color="auto"/>
        <w:bottom w:val="none" w:sz="0" w:space="0" w:color="auto"/>
        <w:right w:val="none" w:sz="0" w:space="0" w:color="auto"/>
      </w:divBdr>
    </w:div>
    <w:div w:id="2087992668">
      <w:bodyDiv w:val="1"/>
      <w:marLeft w:val="0"/>
      <w:marRight w:val="0"/>
      <w:marTop w:val="0"/>
      <w:marBottom w:val="0"/>
      <w:divBdr>
        <w:top w:val="none" w:sz="0" w:space="0" w:color="auto"/>
        <w:left w:val="none" w:sz="0" w:space="0" w:color="auto"/>
        <w:bottom w:val="none" w:sz="0" w:space="0" w:color="auto"/>
        <w:right w:val="none" w:sz="0" w:space="0" w:color="auto"/>
      </w:divBdr>
    </w:div>
    <w:div w:id="2089224394">
      <w:bodyDiv w:val="1"/>
      <w:marLeft w:val="0"/>
      <w:marRight w:val="0"/>
      <w:marTop w:val="0"/>
      <w:marBottom w:val="0"/>
      <w:divBdr>
        <w:top w:val="none" w:sz="0" w:space="0" w:color="auto"/>
        <w:left w:val="none" w:sz="0" w:space="0" w:color="auto"/>
        <w:bottom w:val="none" w:sz="0" w:space="0" w:color="auto"/>
        <w:right w:val="none" w:sz="0" w:space="0" w:color="auto"/>
      </w:divBdr>
    </w:div>
    <w:div w:id="2093501739">
      <w:bodyDiv w:val="1"/>
      <w:marLeft w:val="0"/>
      <w:marRight w:val="0"/>
      <w:marTop w:val="0"/>
      <w:marBottom w:val="0"/>
      <w:divBdr>
        <w:top w:val="none" w:sz="0" w:space="0" w:color="auto"/>
        <w:left w:val="none" w:sz="0" w:space="0" w:color="auto"/>
        <w:bottom w:val="none" w:sz="0" w:space="0" w:color="auto"/>
        <w:right w:val="none" w:sz="0" w:space="0" w:color="auto"/>
      </w:divBdr>
    </w:div>
    <w:div w:id="2094428821">
      <w:bodyDiv w:val="1"/>
      <w:marLeft w:val="0"/>
      <w:marRight w:val="0"/>
      <w:marTop w:val="0"/>
      <w:marBottom w:val="0"/>
      <w:divBdr>
        <w:top w:val="none" w:sz="0" w:space="0" w:color="auto"/>
        <w:left w:val="none" w:sz="0" w:space="0" w:color="auto"/>
        <w:bottom w:val="none" w:sz="0" w:space="0" w:color="auto"/>
        <w:right w:val="none" w:sz="0" w:space="0" w:color="auto"/>
      </w:divBdr>
    </w:div>
    <w:div w:id="214453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penergiesnouvelles.fr/sites/ifpen.fr/files/inline-images/IFPEN/VF_Code-de-conduite-anticorruption-IFPE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lance-factures@ifp.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D2A59-E3EB-4B05-B9FE-0ED25DA5A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61</Pages>
  <Words>29696</Words>
  <Characters>167115</Characters>
  <Application>Microsoft Office Word</Application>
  <DocSecurity>0</DocSecurity>
  <Lines>1392</Lines>
  <Paragraphs>392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196419</CharactersWithSpaces>
  <SharedDoc>false</SharedDoc>
  <HLinks>
    <vt:vector size="492" baseType="variant">
      <vt:variant>
        <vt:i4>5439529</vt:i4>
      </vt:variant>
      <vt:variant>
        <vt:i4>471</vt:i4>
      </vt:variant>
      <vt:variant>
        <vt:i4>0</vt:i4>
      </vt:variant>
      <vt:variant>
        <vt:i4>5</vt:i4>
      </vt:variant>
      <vt:variant>
        <vt:lpwstr>http://www.legifrance.gouv.fr/affichCodeArticle.do;jsessionid=C28435BB452F5BAC5D6352162C54E39B.tpdjo07v_3?idArticle=LEGIARTI000006904837&amp;cidTexte=LEGITEXT000006072050&amp;dateTexte=20110627&amp;categorieLien=id</vt:lpwstr>
      </vt:variant>
      <vt:variant>
        <vt:lpwstr/>
      </vt:variant>
      <vt:variant>
        <vt:i4>5242921</vt:i4>
      </vt:variant>
      <vt:variant>
        <vt:i4>468</vt:i4>
      </vt:variant>
      <vt:variant>
        <vt:i4>0</vt:i4>
      </vt:variant>
      <vt:variant>
        <vt:i4>5</vt:i4>
      </vt:variant>
      <vt:variant>
        <vt:lpwstr>http://www.legifrance.gouv.fr/affichCodeArticle.do;jsessionid=C28435BB452F5BAC5D6352162C54E39B.tpdjo07v_3?idArticle=LEGIARTI000006904834&amp;cidTexte=LEGITEXT000006072050&amp;dateTexte=20110627&amp;categorieLien=id</vt:lpwstr>
      </vt:variant>
      <vt:variant>
        <vt:lpwstr/>
      </vt:variant>
      <vt:variant>
        <vt:i4>2555938</vt:i4>
      </vt:variant>
      <vt:variant>
        <vt:i4>465</vt:i4>
      </vt:variant>
      <vt:variant>
        <vt:i4>0</vt:i4>
      </vt:variant>
      <vt:variant>
        <vt:i4>5</vt:i4>
      </vt:variant>
      <vt:variant>
        <vt:lpwstr>http://www.legifrance.gouv.fr/affichCodeArticle.do?idArticle=LEGIARTI000006904833&amp;cidTexte=LEGITEXT000006072050&amp;dateTexte=20110627&amp;fastPos=1&amp;fastReqId=548701452&amp;oldAction=rechCodeArticle</vt:lpwstr>
      </vt:variant>
      <vt:variant>
        <vt:lpwstr/>
      </vt:variant>
      <vt:variant>
        <vt:i4>4456523</vt:i4>
      </vt:variant>
      <vt:variant>
        <vt:i4>462</vt:i4>
      </vt:variant>
      <vt:variant>
        <vt:i4>0</vt:i4>
      </vt:variant>
      <vt:variant>
        <vt:i4>5</vt:i4>
      </vt:variant>
      <vt:variant>
        <vt:lpwstr>http://www.legifrance.gouv.fr/affichCodeArticle.do?idArticle=LEGIARTI000024040313&amp;cidTexte=LEGITEXT000006072050&amp;dateTexte=20110627&amp;oldAction=rechCodeArticle</vt:lpwstr>
      </vt:variant>
      <vt:variant>
        <vt:lpwstr/>
      </vt:variant>
      <vt:variant>
        <vt:i4>3604561</vt:i4>
      </vt:variant>
      <vt:variant>
        <vt:i4>459</vt:i4>
      </vt:variant>
      <vt:variant>
        <vt:i4>0</vt:i4>
      </vt:variant>
      <vt:variant>
        <vt:i4>5</vt:i4>
      </vt:variant>
      <vt:variant>
        <vt:lpwstr>http://www.legifrance.gouv.fr/affichTexteArticle.do;jsessionid=98D0EC0B83422794E996054F42430C53.tpdjo07v_3?idArticle=JORFARTI000024022455&amp;cidTexte=JORFTEXT000024021430&amp;dateTexte=29990101&amp;categorieLien=id</vt:lpwstr>
      </vt:variant>
      <vt:variant>
        <vt:lpwstr/>
      </vt:variant>
      <vt:variant>
        <vt:i4>5242989</vt:i4>
      </vt:variant>
      <vt:variant>
        <vt:i4>456</vt:i4>
      </vt:variant>
      <vt:variant>
        <vt:i4>0</vt:i4>
      </vt:variant>
      <vt:variant>
        <vt:i4>5</vt:i4>
      </vt:variant>
      <vt:variant>
        <vt:lpwstr>mailto:julien.lepreux@mdef-lyon.fr</vt:lpwstr>
      </vt:variant>
      <vt:variant>
        <vt:lpwstr/>
      </vt:variant>
      <vt:variant>
        <vt:i4>3473589</vt:i4>
      </vt:variant>
      <vt:variant>
        <vt:i4>453</vt:i4>
      </vt:variant>
      <vt:variant>
        <vt:i4>0</vt:i4>
      </vt:variant>
      <vt:variant>
        <vt:i4>5</vt:i4>
      </vt:variant>
      <vt:variant>
        <vt:lpwstr>\\srvvdlg\rep_dcp\15 - SERVICE MARCHES\ESPACE DE TRAVAIL - MARCHES\KICHKA MARTINE\DOCUMENTS 2012\DCE TYPE modifié mars 2012\CCAP\julien.lepreux@mdef-lyon.fr </vt:lpwstr>
      </vt:variant>
      <vt:variant>
        <vt:lpwstr/>
      </vt:variant>
      <vt:variant>
        <vt:i4>1376310</vt:i4>
      </vt:variant>
      <vt:variant>
        <vt:i4>446</vt:i4>
      </vt:variant>
      <vt:variant>
        <vt:i4>0</vt:i4>
      </vt:variant>
      <vt:variant>
        <vt:i4>5</vt:i4>
      </vt:variant>
      <vt:variant>
        <vt:lpwstr/>
      </vt:variant>
      <vt:variant>
        <vt:lpwstr>_Toc322703743</vt:lpwstr>
      </vt:variant>
      <vt:variant>
        <vt:i4>1376310</vt:i4>
      </vt:variant>
      <vt:variant>
        <vt:i4>440</vt:i4>
      </vt:variant>
      <vt:variant>
        <vt:i4>0</vt:i4>
      </vt:variant>
      <vt:variant>
        <vt:i4>5</vt:i4>
      </vt:variant>
      <vt:variant>
        <vt:lpwstr/>
      </vt:variant>
      <vt:variant>
        <vt:lpwstr>_Toc322703742</vt:lpwstr>
      </vt:variant>
      <vt:variant>
        <vt:i4>1376310</vt:i4>
      </vt:variant>
      <vt:variant>
        <vt:i4>434</vt:i4>
      </vt:variant>
      <vt:variant>
        <vt:i4>0</vt:i4>
      </vt:variant>
      <vt:variant>
        <vt:i4>5</vt:i4>
      </vt:variant>
      <vt:variant>
        <vt:lpwstr/>
      </vt:variant>
      <vt:variant>
        <vt:lpwstr>_Toc322703741</vt:lpwstr>
      </vt:variant>
      <vt:variant>
        <vt:i4>1376310</vt:i4>
      </vt:variant>
      <vt:variant>
        <vt:i4>428</vt:i4>
      </vt:variant>
      <vt:variant>
        <vt:i4>0</vt:i4>
      </vt:variant>
      <vt:variant>
        <vt:i4>5</vt:i4>
      </vt:variant>
      <vt:variant>
        <vt:lpwstr/>
      </vt:variant>
      <vt:variant>
        <vt:lpwstr>_Toc322703740</vt:lpwstr>
      </vt:variant>
      <vt:variant>
        <vt:i4>1179702</vt:i4>
      </vt:variant>
      <vt:variant>
        <vt:i4>422</vt:i4>
      </vt:variant>
      <vt:variant>
        <vt:i4>0</vt:i4>
      </vt:variant>
      <vt:variant>
        <vt:i4>5</vt:i4>
      </vt:variant>
      <vt:variant>
        <vt:lpwstr/>
      </vt:variant>
      <vt:variant>
        <vt:lpwstr>_Toc322703739</vt:lpwstr>
      </vt:variant>
      <vt:variant>
        <vt:i4>1179702</vt:i4>
      </vt:variant>
      <vt:variant>
        <vt:i4>416</vt:i4>
      </vt:variant>
      <vt:variant>
        <vt:i4>0</vt:i4>
      </vt:variant>
      <vt:variant>
        <vt:i4>5</vt:i4>
      </vt:variant>
      <vt:variant>
        <vt:lpwstr/>
      </vt:variant>
      <vt:variant>
        <vt:lpwstr>_Toc322703738</vt:lpwstr>
      </vt:variant>
      <vt:variant>
        <vt:i4>1179702</vt:i4>
      </vt:variant>
      <vt:variant>
        <vt:i4>410</vt:i4>
      </vt:variant>
      <vt:variant>
        <vt:i4>0</vt:i4>
      </vt:variant>
      <vt:variant>
        <vt:i4>5</vt:i4>
      </vt:variant>
      <vt:variant>
        <vt:lpwstr/>
      </vt:variant>
      <vt:variant>
        <vt:lpwstr>_Toc322703737</vt:lpwstr>
      </vt:variant>
      <vt:variant>
        <vt:i4>1179702</vt:i4>
      </vt:variant>
      <vt:variant>
        <vt:i4>404</vt:i4>
      </vt:variant>
      <vt:variant>
        <vt:i4>0</vt:i4>
      </vt:variant>
      <vt:variant>
        <vt:i4>5</vt:i4>
      </vt:variant>
      <vt:variant>
        <vt:lpwstr/>
      </vt:variant>
      <vt:variant>
        <vt:lpwstr>_Toc322703736</vt:lpwstr>
      </vt:variant>
      <vt:variant>
        <vt:i4>1179702</vt:i4>
      </vt:variant>
      <vt:variant>
        <vt:i4>398</vt:i4>
      </vt:variant>
      <vt:variant>
        <vt:i4>0</vt:i4>
      </vt:variant>
      <vt:variant>
        <vt:i4>5</vt:i4>
      </vt:variant>
      <vt:variant>
        <vt:lpwstr/>
      </vt:variant>
      <vt:variant>
        <vt:lpwstr>_Toc322703735</vt:lpwstr>
      </vt:variant>
      <vt:variant>
        <vt:i4>1179702</vt:i4>
      </vt:variant>
      <vt:variant>
        <vt:i4>392</vt:i4>
      </vt:variant>
      <vt:variant>
        <vt:i4>0</vt:i4>
      </vt:variant>
      <vt:variant>
        <vt:i4>5</vt:i4>
      </vt:variant>
      <vt:variant>
        <vt:lpwstr/>
      </vt:variant>
      <vt:variant>
        <vt:lpwstr>_Toc322703734</vt:lpwstr>
      </vt:variant>
      <vt:variant>
        <vt:i4>1179702</vt:i4>
      </vt:variant>
      <vt:variant>
        <vt:i4>386</vt:i4>
      </vt:variant>
      <vt:variant>
        <vt:i4>0</vt:i4>
      </vt:variant>
      <vt:variant>
        <vt:i4>5</vt:i4>
      </vt:variant>
      <vt:variant>
        <vt:lpwstr/>
      </vt:variant>
      <vt:variant>
        <vt:lpwstr>_Toc322703733</vt:lpwstr>
      </vt:variant>
      <vt:variant>
        <vt:i4>1179702</vt:i4>
      </vt:variant>
      <vt:variant>
        <vt:i4>380</vt:i4>
      </vt:variant>
      <vt:variant>
        <vt:i4>0</vt:i4>
      </vt:variant>
      <vt:variant>
        <vt:i4>5</vt:i4>
      </vt:variant>
      <vt:variant>
        <vt:lpwstr/>
      </vt:variant>
      <vt:variant>
        <vt:lpwstr>_Toc322703732</vt:lpwstr>
      </vt:variant>
      <vt:variant>
        <vt:i4>1179702</vt:i4>
      </vt:variant>
      <vt:variant>
        <vt:i4>374</vt:i4>
      </vt:variant>
      <vt:variant>
        <vt:i4>0</vt:i4>
      </vt:variant>
      <vt:variant>
        <vt:i4>5</vt:i4>
      </vt:variant>
      <vt:variant>
        <vt:lpwstr/>
      </vt:variant>
      <vt:variant>
        <vt:lpwstr>_Toc322703731</vt:lpwstr>
      </vt:variant>
      <vt:variant>
        <vt:i4>1179702</vt:i4>
      </vt:variant>
      <vt:variant>
        <vt:i4>368</vt:i4>
      </vt:variant>
      <vt:variant>
        <vt:i4>0</vt:i4>
      </vt:variant>
      <vt:variant>
        <vt:i4>5</vt:i4>
      </vt:variant>
      <vt:variant>
        <vt:lpwstr/>
      </vt:variant>
      <vt:variant>
        <vt:lpwstr>_Toc322703730</vt:lpwstr>
      </vt:variant>
      <vt:variant>
        <vt:i4>1245238</vt:i4>
      </vt:variant>
      <vt:variant>
        <vt:i4>362</vt:i4>
      </vt:variant>
      <vt:variant>
        <vt:i4>0</vt:i4>
      </vt:variant>
      <vt:variant>
        <vt:i4>5</vt:i4>
      </vt:variant>
      <vt:variant>
        <vt:lpwstr/>
      </vt:variant>
      <vt:variant>
        <vt:lpwstr>_Toc322703729</vt:lpwstr>
      </vt:variant>
      <vt:variant>
        <vt:i4>1245238</vt:i4>
      </vt:variant>
      <vt:variant>
        <vt:i4>356</vt:i4>
      </vt:variant>
      <vt:variant>
        <vt:i4>0</vt:i4>
      </vt:variant>
      <vt:variant>
        <vt:i4>5</vt:i4>
      </vt:variant>
      <vt:variant>
        <vt:lpwstr/>
      </vt:variant>
      <vt:variant>
        <vt:lpwstr>_Toc322703728</vt:lpwstr>
      </vt:variant>
      <vt:variant>
        <vt:i4>1245238</vt:i4>
      </vt:variant>
      <vt:variant>
        <vt:i4>350</vt:i4>
      </vt:variant>
      <vt:variant>
        <vt:i4>0</vt:i4>
      </vt:variant>
      <vt:variant>
        <vt:i4>5</vt:i4>
      </vt:variant>
      <vt:variant>
        <vt:lpwstr/>
      </vt:variant>
      <vt:variant>
        <vt:lpwstr>_Toc322703727</vt:lpwstr>
      </vt:variant>
      <vt:variant>
        <vt:i4>1245238</vt:i4>
      </vt:variant>
      <vt:variant>
        <vt:i4>344</vt:i4>
      </vt:variant>
      <vt:variant>
        <vt:i4>0</vt:i4>
      </vt:variant>
      <vt:variant>
        <vt:i4>5</vt:i4>
      </vt:variant>
      <vt:variant>
        <vt:lpwstr/>
      </vt:variant>
      <vt:variant>
        <vt:lpwstr>_Toc322703726</vt:lpwstr>
      </vt:variant>
      <vt:variant>
        <vt:i4>1245238</vt:i4>
      </vt:variant>
      <vt:variant>
        <vt:i4>338</vt:i4>
      </vt:variant>
      <vt:variant>
        <vt:i4>0</vt:i4>
      </vt:variant>
      <vt:variant>
        <vt:i4>5</vt:i4>
      </vt:variant>
      <vt:variant>
        <vt:lpwstr/>
      </vt:variant>
      <vt:variant>
        <vt:lpwstr>_Toc322703725</vt:lpwstr>
      </vt:variant>
      <vt:variant>
        <vt:i4>1245238</vt:i4>
      </vt:variant>
      <vt:variant>
        <vt:i4>332</vt:i4>
      </vt:variant>
      <vt:variant>
        <vt:i4>0</vt:i4>
      </vt:variant>
      <vt:variant>
        <vt:i4>5</vt:i4>
      </vt:variant>
      <vt:variant>
        <vt:lpwstr/>
      </vt:variant>
      <vt:variant>
        <vt:lpwstr>_Toc322703724</vt:lpwstr>
      </vt:variant>
      <vt:variant>
        <vt:i4>1245238</vt:i4>
      </vt:variant>
      <vt:variant>
        <vt:i4>326</vt:i4>
      </vt:variant>
      <vt:variant>
        <vt:i4>0</vt:i4>
      </vt:variant>
      <vt:variant>
        <vt:i4>5</vt:i4>
      </vt:variant>
      <vt:variant>
        <vt:lpwstr/>
      </vt:variant>
      <vt:variant>
        <vt:lpwstr>_Toc322703723</vt:lpwstr>
      </vt:variant>
      <vt:variant>
        <vt:i4>1245238</vt:i4>
      </vt:variant>
      <vt:variant>
        <vt:i4>320</vt:i4>
      </vt:variant>
      <vt:variant>
        <vt:i4>0</vt:i4>
      </vt:variant>
      <vt:variant>
        <vt:i4>5</vt:i4>
      </vt:variant>
      <vt:variant>
        <vt:lpwstr/>
      </vt:variant>
      <vt:variant>
        <vt:lpwstr>_Toc322703722</vt:lpwstr>
      </vt:variant>
      <vt:variant>
        <vt:i4>1245238</vt:i4>
      </vt:variant>
      <vt:variant>
        <vt:i4>314</vt:i4>
      </vt:variant>
      <vt:variant>
        <vt:i4>0</vt:i4>
      </vt:variant>
      <vt:variant>
        <vt:i4>5</vt:i4>
      </vt:variant>
      <vt:variant>
        <vt:lpwstr/>
      </vt:variant>
      <vt:variant>
        <vt:lpwstr>_Toc322703721</vt:lpwstr>
      </vt:variant>
      <vt:variant>
        <vt:i4>1245238</vt:i4>
      </vt:variant>
      <vt:variant>
        <vt:i4>308</vt:i4>
      </vt:variant>
      <vt:variant>
        <vt:i4>0</vt:i4>
      </vt:variant>
      <vt:variant>
        <vt:i4>5</vt:i4>
      </vt:variant>
      <vt:variant>
        <vt:lpwstr/>
      </vt:variant>
      <vt:variant>
        <vt:lpwstr>_Toc322703720</vt:lpwstr>
      </vt:variant>
      <vt:variant>
        <vt:i4>1048630</vt:i4>
      </vt:variant>
      <vt:variant>
        <vt:i4>302</vt:i4>
      </vt:variant>
      <vt:variant>
        <vt:i4>0</vt:i4>
      </vt:variant>
      <vt:variant>
        <vt:i4>5</vt:i4>
      </vt:variant>
      <vt:variant>
        <vt:lpwstr/>
      </vt:variant>
      <vt:variant>
        <vt:lpwstr>_Toc322703719</vt:lpwstr>
      </vt:variant>
      <vt:variant>
        <vt:i4>1048630</vt:i4>
      </vt:variant>
      <vt:variant>
        <vt:i4>296</vt:i4>
      </vt:variant>
      <vt:variant>
        <vt:i4>0</vt:i4>
      </vt:variant>
      <vt:variant>
        <vt:i4>5</vt:i4>
      </vt:variant>
      <vt:variant>
        <vt:lpwstr/>
      </vt:variant>
      <vt:variant>
        <vt:lpwstr>_Toc322703718</vt:lpwstr>
      </vt:variant>
      <vt:variant>
        <vt:i4>1048630</vt:i4>
      </vt:variant>
      <vt:variant>
        <vt:i4>290</vt:i4>
      </vt:variant>
      <vt:variant>
        <vt:i4>0</vt:i4>
      </vt:variant>
      <vt:variant>
        <vt:i4>5</vt:i4>
      </vt:variant>
      <vt:variant>
        <vt:lpwstr/>
      </vt:variant>
      <vt:variant>
        <vt:lpwstr>_Toc322703717</vt:lpwstr>
      </vt:variant>
      <vt:variant>
        <vt:i4>1048630</vt:i4>
      </vt:variant>
      <vt:variant>
        <vt:i4>284</vt:i4>
      </vt:variant>
      <vt:variant>
        <vt:i4>0</vt:i4>
      </vt:variant>
      <vt:variant>
        <vt:i4>5</vt:i4>
      </vt:variant>
      <vt:variant>
        <vt:lpwstr/>
      </vt:variant>
      <vt:variant>
        <vt:lpwstr>_Toc322703716</vt:lpwstr>
      </vt:variant>
      <vt:variant>
        <vt:i4>1048630</vt:i4>
      </vt:variant>
      <vt:variant>
        <vt:i4>278</vt:i4>
      </vt:variant>
      <vt:variant>
        <vt:i4>0</vt:i4>
      </vt:variant>
      <vt:variant>
        <vt:i4>5</vt:i4>
      </vt:variant>
      <vt:variant>
        <vt:lpwstr/>
      </vt:variant>
      <vt:variant>
        <vt:lpwstr>_Toc322703715</vt:lpwstr>
      </vt:variant>
      <vt:variant>
        <vt:i4>1048630</vt:i4>
      </vt:variant>
      <vt:variant>
        <vt:i4>272</vt:i4>
      </vt:variant>
      <vt:variant>
        <vt:i4>0</vt:i4>
      </vt:variant>
      <vt:variant>
        <vt:i4>5</vt:i4>
      </vt:variant>
      <vt:variant>
        <vt:lpwstr/>
      </vt:variant>
      <vt:variant>
        <vt:lpwstr>_Toc322703714</vt:lpwstr>
      </vt:variant>
      <vt:variant>
        <vt:i4>1048630</vt:i4>
      </vt:variant>
      <vt:variant>
        <vt:i4>266</vt:i4>
      </vt:variant>
      <vt:variant>
        <vt:i4>0</vt:i4>
      </vt:variant>
      <vt:variant>
        <vt:i4>5</vt:i4>
      </vt:variant>
      <vt:variant>
        <vt:lpwstr/>
      </vt:variant>
      <vt:variant>
        <vt:lpwstr>_Toc322703713</vt:lpwstr>
      </vt:variant>
      <vt:variant>
        <vt:i4>1048630</vt:i4>
      </vt:variant>
      <vt:variant>
        <vt:i4>260</vt:i4>
      </vt:variant>
      <vt:variant>
        <vt:i4>0</vt:i4>
      </vt:variant>
      <vt:variant>
        <vt:i4>5</vt:i4>
      </vt:variant>
      <vt:variant>
        <vt:lpwstr/>
      </vt:variant>
      <vt:variant>
        <vt:lpwstr>_Toc322703712</vt:lpwstr>
      </vt:variant>
      <vt:variant>
        <vt:i4>1048630</vt:i4>
      </vt:variant>
      <vt:variant>
        <vt:i4>254</vt:i4>
      </vt:variant>
      <vt:variant>
        <vt:i4>0</vt:i4>
      </vt:variant>
      <vt:variant>
        <vt:i4>5</vt:i4>
      </vt:variant>
      <vt:variant>
        <vt:lpwstr/>
      </vt:variant>
      <vt:variant>
        <vt:lpwstr>_Toc322703711</vt:lpwstr>
      </vt:variant>
      <vt:variant>
        <vt:i4>1048630</vt:i4>
      </vt:variant>
      <vt:variant>
        <vt:i4>248</vt:i4>
      </vt:variant>
      <vt:variant>
        <vt:i4>0</vt:i4>
      </vt:variant>
      <vt:variant>
        <vt:i4>5</vt:i4>
      </vt:variant>
      <vt:variant>
        <vt:lpwstr/>
      </vt:variant>
      <vt:variant>
        <vt:lpwstr>_Toc322703710</vt:lpwstr>
      </vt:variant>
      <vt:variant>
        <vt:i4>1114166</vt:i4>
      </vt:variant>
      <vt:variant>
        <vt:i4>242</vt:i4>
      </vt:variant>
      <vt:variant>
        <vt:i4>0</vt:i4>
      </vt:variant>
      <vt:variant>
        <vt:i4>5</vt:i4>
      </vt:variant>
      <vt:variant>
        <vt:lpwstr/>
      </vt:variant>
      <vt:variant>
        <vt:lpwstr>_Toc322703709</vt:lpwstr>
      </vt:variant>
      <vt:variant>
        <vt:i4>1114166</vt:i4>
      </vt:variant>
      <vt:variant>
        <vt:i4>236</vt:i4>
      </vt:variant>
      <vt:variant>
        <vt:i4>0</vt:i4>
      </vt:variant>
      <vt:variant>
        <vt:i4>5</vt:i4>
      </vt:variant>
      <vt:variant>
        <vt:lpwstr/>
      </vt:variant>
      <vt:variant>
        <vt:lpwstr>_Toc322703708</vt:lpwstr>
      </vt:variant>
      <vt:variant>
        <vt:i4>1114166</vt:i4>
      </vt:variant>
      <vt:variant>
        <vt:i4>230</vt:i4>
      </vt:variant>
      <vt:variant>
        <vt:i4>0</vt:i4>
      </vt:variant>
      <vt:variant>
        <vt:i4>5</vt:i4>
      </vt:variant>
      <vt:variant>
        <vt:lpwstr/>
      </vt:variant>
      <vt:variant>
        <vt:lpwstr>_Toc322703707</vt:lpwstr>
      </vt:variant>
      <vt:variant>
        <vt:i4>1114166</vt:i4>
      </vt:variant>
      <vt:variant>
        <vt:i4>224</vt:i4>
      </vt:variant>
      <vt:variant>
        <vt:i4>0</vt:i4>
      </vt:variant>
      <vt:variant>
        <vt:i4>5</vt:i4>
      </vt:variant>
      <vt:variant>
        <vt:lpwstr/>
      </vt:variant>
      <vt:variant>
        <vt:lpwstr>_Toc322703706</vt:lpwstr>
      </vt:variant>
      <vt:variant>
        <vt:i4>1114166</vt:i4>
      </vt:variant>
      <vt:variant>
        <vt:i4>218</vt:i4>
      </vt:variant>
      <vt:variant>
        <vt:i4>0</vt:i4>
      </vt:variant>
      <vt:variant>
        <vt:i4>5</vt:i4>
      </vt:variant>
      <vt:variant>
        <vt:lpwstr/>
      </vt:variant>
      <vt:variant>
        <vt:lpwstr>_Toc322703705</vt:lpwstr>
      </vt:variant>
      <vt:variant>
        <vt:i4>1114166</vt:i4>
      </vt:variant>
      <vt:variant>
        <vt:i4>212</vt:i4>
      </vt:variant>
      <vt:variant>
        <vt:i4>0</vt:i4>
      </vt:variant>
      <vt:variant>
        <vt:i4>5</vt:i4>
      </vt:variant>
      <vt:variant>
        <vt:lpwstr/>
      </vt:variant>
      <vt:variant>
        <vt:lpwstr>_Toc322703704</vt:lpwstr>
      </vt:variant>
      <vt:variant>
        <vt:i4>1114166</vt:i4>
      </vt:variant>
      <vt:variant>
        <vt:i4>206</vt:i4>
      </vt:variant>
      <vt:variant>
        <vt:i4>0</vt:i4>
      </vt:variant>
      <vt:variant>
        <vt:i4>5</vt:i4>
      </vt:variant>
      <vt:variant>
        <vt:lpwstr/>
      </vt:variant>
      <vt:variant>
        <vt:lpwstr>_Toc322703703</vt:lpwstr>
      </vt:variant>
      <vt:variant>
        <vt:i4>1114166</vt:i4>
      </vt:variant>
      <vt:variant>
        <vt:i4>200</vt:i4>
      </vt:variant>
      <vt:variant>
        <vt:i4>0</vt:i4>
      </vt:variant>
      <vt:variant>
        <vt:i4>5</vt:i4>
      </vt:variant>
      <vt:variant>
        <vt:lpwstr/>
      </vt:variant>
      <vt:variant>
        <vt:lpwstr>_Toc322703702</vt:lpwstr>
      </vt:variant>
      <vt:variant>
        <vt:i4>1114166</vt:i4>
      </vt:variant>
      <vt:variant>
        <vt:i4>194</vt:i4>
      </vt:variant>
      <vt:variant>
        <vt:i4>0</vt:i4>
      </vt:variant>
      <vt:variant>
        <vt:i4>5</vt:i4>
      </vt:variant>
      <vt:variant>
        <vt:lpwstr/>
      </vt:variant>
      <vt:variant>
        <vt:lpwstr>_Toc322703701</vt:lpwstr>
      </vt:variant>
      <vt:variant>
        <vt:i4>1114166</vt:i4>
      </vt:variant>
      <vt:variant>
        <vt:i4>188</vt:i4>
      </vt:variant>
      <vt:variant>
        <vt:i4>0</vt:i4>
      </vt:variant>
      <vt:variant>
        <vt:i4>5</vt:i4>
      </vt:variant>
      <vt:variant>
        <vt:lpwstr/>
      </vt:variant>
      <vt:variant>
        <vt:lpwstr>_Toc322703700</vt:lpwstr>
      </vt:variant>
      <vt:variant>
        <vt:i4>1572919</vt:i4>
      </vt:variant>
      <vt:variant>
        <vt:i4>182</vt:i4>
      </vt:variant>
      <vt:variant>
        <vt:i4>0</vt:i4>
      </vt:variant>
      <vt:variant>
        <vt:i4>5</vt:i4>
      </vt:variant>
      <vt:variant>
        <vt:lpwstr/>
      </vt:variant>
      <vt:variant>
        <vt:lpwstr>_Toc322703699</vt:lpwstr>
      </vt:variant>
      <vt:variant>
        <vt:i4>1572919</vt:i4>
      </vt:variant>
      <vt:variant>
        <vt:i4>176</vt:i4>
      </vt:variant>
      <vt:variant>
        <vt:i4>0</vt:i4>
      </vt:variant>
      <vt:variant>
        <vt:i4>5</vt:i4>
      </vt:variant>
      <vt:variant>
        <vt:lpwstr/>
      </vt:variant>
      <vt:variant>
        <vt:lpwstr>_Toc322703698</vt:lpwstr>
      </vt:variant>
      <vt:variant>
        <vt:i4>1572919</vt:i4>
      </vt:variant>
      <vt:variant>
        <vt:i4>170</vt:i4>
      </vt:variant>
      <vt:variant>
        <vt:i4>0</vt:i4>
      </vt:variant>
      <vt:variant>
        <vt:i4>5</vt:i4>
      </vt:variant>
      <vt:variant>
        <vt:lpwstr/>
      </vt:variant>
      <vt:variant>
        <vt:lpwstr>_Toc322703697</vt:lpwstr>
      </vt:variant>
      <vt:variant>
        <vt:i4>1572919</vt:i4>
      </vt:variant>
      <vt:variant>
        <vt:i4>164</vt:i4>
      </vt:variant>
      <vt:variant>
        <vt:i4>0</vt:i4>
      </vt:variant>
      <vt:variant>
        <vt:i4>5</vt:i4>
      </vt:variant>
      <vt:variant>
        <vt:lpwstr/>
      </vt:variant>
      <vt:variant>
        <vt:lpwstr>_Toc322703696</vt:lpwstr>
      </vt:variant>
      <vt:variant>
        <vt:i4>1572919</vt:i4>
      </vt:variant>
      <vt:variant>
        <vt:i4>158</vt:i4>
      </vt:variant>
      <vt:variant>
        <vt:i4>0</vt:i4>
      </vt:variant>
      <vt:variant>
        <vt:i4>5</vt:i4>
      </vt:variant>
      <vt:variant>
        <vt:lpwstr/>
      </vt:variant>
      <vt:variant>
        <vt:lpwstr>_Toc322703695</vt:lpwstr>
      </vt:variant>
      <vt:variant>
        <vt:i4>1572919</vt:i4>
      </vt:variant>
      <vt:variant>
        <vt:i4>152</vt:i4>
      </vt:variant>
      <vt:variant>
        <vt:i4>0</vt:i4>
      </vt:variant>
      <vt:variant>
        <vt:i4>5</vt:i4>
      </vt:variant>
      <vt:variant>
        <vt:lpwstr/>
      </vt:variant>
      <vt:variant>
        <vt:lpwstr>_Toc322703694</vt:lpwstr>
      </vt:variant>
      <vt:variant>
        <vt:i4>1572919</vt:i4>
      </vt:variant>
      <vt:variant>
        <vt:i4>146</vt:i4>
      </vt:variant>
      <vt:variant>
        <vt:i4>0</vt:i4>
      </vt:variant>
      <vt:variant>
        <vt:i4>5</vt:i4>
      </vt:variant>
      <vt:variant>
        <vt:lpwstr/>
      </vt:variant>
      <vt:variant>
        <vt:lpwstr>_Toc322703693</vt:lpwstr>
      </vt:variant>
      <vt:variant>
        <vt:i4>1572919</vt:i4>
      </vt:variant>
      <vt:variant>
        <vt:i4>140</vt:i4>
      </vt:variant>
      <vt:variant>
        <vt:i4>0</vt:i4>
      </vt:variant>
      <vt:variant>
        <vt:i4>5</vt:i4>
      </vt:variant>
      <vt:variant>
        <vt:lpwstr/>
      </vt:variant>
      <vt:variant>
        <vt:lpwstr>_Toc322703692</vt:lpwstr>
      </vt:variant>
      <vt:variant>
        <vt:i4>1572919</vt:i4>
      </vt:variant>
      <vt:variant>
        <vt:i4>134</vt:i4>
      </vt:variant>
      <vt:variant>
        <vt:i4>0</vt:i4>
      </vt:variant>
      <vt:variant>
        <vt:i4>5</vt:i4>
      </vt:variant>
      <vt:variant>
        <vt:lpwstr/>
      </vt:variant>
      <vt:variant>
        <vt:lpwstr>_Toc322703691</vt:lpwstr>
      </vt:variant>
      <vt:variant>
        <vt:i4>1572919</vt:i4>
      </vt:variant>
      <vt:variant>
        <vt:i4>128</vt:i4>
      </vt:variant>
      <vt:variant>
        <vt:i4>0</vt:i4>
      </vt:variant>
      <vt:variant>
        <vt:i4>5</vt:i4>
      </vt:variant>
      <vt:variant>
        <vt:lpwstr/>
      </vt:variant>
      <vt:variant>
        <vt:lpwstr>_Toc322703690</vt:lpwstr>
      </vt:variant>
      <vt:variant>
        <vt:i4>1638455</vt:i4>
      </vt:variant>
      <vt:variant>
        <vt:i4>122</vt:i4>
      </vt:variant>
      <vt:variant>
        <vt:i4>0</vt:i4>
      </vt:variant>
      <vt:variant>
        <vt:i4>5</vt:i4>
      </vt:variant>
      <vt:variant>
        <vt:lpwstr/>
      </vt:variant>
      <vt:variant>
        <vt:lpwstr>_Toc322703689</vt:lpwstr>
      </vt:variant>
      <vt:variant>
        <vt:i4>1638455</vt:i4>
      </vt:variant>
      <vt:variant>
        <vt:i4>116</vt:i4>
      </vt:variant>
      <vt:variant>
        <vt:i4>0</vt:i4>
      </vt:variant>
      <vt:variant>
        <vt:i4>5</vt:i4>
      </vt:variant>
      <vt:variant>
        <vt:lpwstr/>
      </vt:variant>
      <vt:variant>
        <vt:lpwstr>_Toc322703688</vt:lpwstr>
      </vt:variant>
      <vt:variant>
        <vt:i4>1638455</vt:i4>
      </vt:variant>
      <vt:variant>
        <vt:i4>110</vt:i4>
      </vt:variant>
      <vt:variant>
        <vt:i4>0</vt:i4>
      </vt:variant>
      <vt:variant>
        <vt:i4>5</vt:i4>
      </vt:variant>
      <vt:variant>
        <vt:lpwstr/>
      </vt:variant>
      <vt:variant>
        <vt:lpwstr>_Toc322703687</vt:lpwstr>
      </vt:variant>
      <vt:variant>
        <vt:i4>1638455</vt:i4>
      </vt:variant>
      <vt:variant>
        <vt:i4>104</vt:i4>
      </vt:variant>
      <vt:variant>
        <vt:i4>0</vt:i4>
      </vt:variant>
      <vt:variant>
        <vt:i4>5</vt:i4>
      </vt:variant>
      <vt:variant>
        <vt:lpwstr/>
      </vt:variant>
      <vt:variant>
        <vt:lpwstr>_Toc322703686</vt:lpwstr>
      </vt:variant>
      <vt:variant>
        <vt:i4>1638455</vt:i4>
      </vt:variant>
      <vt:variant>
        <vt:i4>98</vt:i4>
      </vt:variant>
      <vt:variant>
        <vt:i4>0</vt:i4>
      </vt:variant>
      <vt:variant>
        <vt:i4>5</vt:i4>
      </vt:variant>
      <vt:variant>
        <vt:lpwstr/>
      </vt:variant>
      <vt:variant>
        <vt:lpwstr>_Toc322703685</vt:lpwstr>
      </vt:variant>
      <vt:variant>
        <vt:i4>1638455</vt:i4>
      </vt:variant>
      <vt:variant>
        <vt:i4>92</vt:i4>
      </vt:variant>
      <vt:variant>
        <vt:i4>0</vt:i4>
      </vt:variant>
      <vt:variant>
        <vt:i4>5</vt:i4>
      </vt:variant>
      <vt:variant>
        <vt:lpwstr/>
      </vt:variant>
      <vt:variant>
        <vt:lpwstr>_Toc322703684</vt:lpwstr>
      </vt:variant>
      <vt:variant>
        <vt:i4>1638455</vt:i4>
      </vt:variant>
      <vt:variant>
        <vt:i4>86</vt:i4>
      </vt:variant>
      <vt:variant>
        <vt:i4>0</vt:i4>
      </vt:variant>
      <vt:variant>
        <vt:i4>5</vt:i4>
      </vt:variant>
      <vt:variant>
        <vt:lpwstr/>
      </vt:variant>
      <vt:variant>
        <vt:lpwstr>_Toc322703683</vt:lpwstr>
      </vt:variant>
      <vt:variant>
        <vt:i4>1638455</vt:i4>
      </vt:variant>
      <vt:variant>
        <vt:i4>80</vt:i4>
      </vt:variant>
      <vt:variant>
        <vt:i4>0</vt:i4>
      </vt:variant>
      <vt:variant>
        <vt:i4>5</vt:i4>
      </vt:variant>
      <vt:variant>
        <vt:lpwstr/>
      </vt:variant>
      <vt:variant>
        <vt:lpwstr>_Toc322703682</vt:lpwstr>
      </vt:variant>
      <vt:variant>
        <vt:i4>1638455</vt:i4>
      </vt:variant>
      <vt:variant>
        <vt:i4>74</vt:i4>
      </vt:variant>
      <vt:variant>
        <vt:i4>0</vt:i4>
      </vt:variant>
      <vt:variant>
        <vt:i4>5</vt:i4>
      </vt:variant>
      <vt:variant>
        <vt:lpwstr/>
      </vt:variant>
      <vt:variant>
        <vt:lpwstr>_Toc322703681</vt:lpwstr>
      </vt:variant>
      <vt:variant>
        <vt:i4>1638455</vt:i4>
      </vt:variant>
      <vt:variant>
        <vt:i4>68</vt:i4>
      </vt:variant>
      <vt:variant>
        <vt:i4>0</vt:i4>
      </vt:variant>
      <vt:variant>
        <vt:i4>5</vt:i4>
      </vt:variant>
      <vt:variant>
        <vt:lpwstr/>
      </vt:variant>
      <vt:variant>
        <vt:lpwstr>_Toc322703680</vt:lpwstr>
      </vt:variant>
      <vt:variant>
        <vt:i4>1441847</vt:i4>
      </vt:variant>
      <vt:variant>
        <vt:i4>62</vt:i4>
      </vt:variant>
      <vt:variant>
        <vt:i4>0</vt:i4>
      </vt:variant>
      <vt:variant>
        <vt:i4>5</vt:i4>
      </vt:variant>
      <vt:variant>
        <vt:lpwstr/>
      </vt:variant>
      <vt:variant>
        <vt:lpwstr>_Toc322703679</vt:lpwstr>
      </vt:variant>
      <vt:variant>
        <vt:i4>1441847</vt:i4>
      </vt:variant>
      <vt:variant>
        <vt:i4>56</vt:i4>
      </vt:variant>
      <vt:variant>
        <vt:i4>0</vt:i4>
      </vt:variant>
      <vt:variant>
        <vt:i4>5</vt:i4>
      </vt:variant>
      <vt:variant>
        <vt:lpwstr/>
      </vt:variant>
      <vt:variant>
        <vt:lpwstr>_Toc322703678</vt:lpwstr>
      </vt:variant>
      <vt:variant>
        <vt:i4>1441847</vt:i4>
      </vt:variant>
      <vt:variant>
        <vt:i4>50</vt:i4>
      </vt:variant>
      <vt:variant>
        <vt:i4>0</vt:i4>
      </vt:variant>
      <vt:variant>
        <vt:i4>5</vt:i4>
      </vt:variant>
      <vt:variant>
        <vt:lpwstr/>
      </vt:variant>
      <vt:variant>
        <vt:lpwstr>_Toc322703677</vt:lpwstr>
      </vt:variant>
      <vt:variant>
        <vt:i4>1441847</vt:i4>
      </vt:variant>
      <vt:variant>
        <vt:i4>44</vt:i4>
      </vt:variant>
      <vt:variant>
        <vt:i4>0</vt:i4>
      </vt:variant>
      <vt:variant>
        <vt:i4>5</vt:i4>
      </vt:variant>
      <vt:variant>
        <vt:lpwstr/>
      </vt:variant>
      <vt:variant>
        <vt:lpwstr>_Toc322703676</vt:lpwstr>
      </vt:variant>
      <vt:variant>
        <vt:i4>1441847</vt:i4>
      </vt:variant>
      <vt:variant>
        <vt:i4>38</vt:i4>
      </vt:variant>
      <vt:variant>
        <vt:i4>0</vt:i4>
      </vt:variant>
      <vt:variant>
        <vt:i4>5</vt:i4>
      </vt:variant>
      <vt:variant>
        <vt:lpwstr/>
      </vt:variant>
      <vt:variant>
        <vt:lpwstr>_Toc322703675</vt:lpwstr>
      </vt:variant>
      <vt:variant>
        <vt:i4>1441847</vt:i4>
      </vt:variant>
      <vt:variant>
        <vt:i4>32</vt:i4>
      </vt:variant>
      <vt:variant>
        <vt:i4>0</vt:i4>
      </vt:variant>
      <vt:variant>
        <vt:i4>5</vt:i4>
      </vt:variant>
      <vt:variant>
        <vt:lpwstr/>
      </vt:variant>
      <vt:variant>
        <vt:lpwstr>_Toc322703674</vt:lpwstr>
      </vt:variant>
      <vt:variant>
        <vt:i4>1441847</vt:i4>
      </vt:variant>
      <vt:variant>
        <vt:i4>26</vt:i4>
      </vt:variant>
      <vt:variant>
        <vt:i4>0</vt:i4>
      </vt:variant>
      <vt:variant>
        <vt:i4>5</vt:i4>
      </vt:variant>
      <vt:variant>
        <vt:lpwstr/>
      </vt:variant>
      <vt:variant>
        <vt:lpwstr>_Toc322703673</vt:lpwstr>
      </vt:variant>
      <vt:variant>
        <vt:i4>1441847</vt:i4>
      </vt:variant>
      <vt:variant>
        <vt:i4>20</vt:i4>
      </vt:variant>
      <vt:variant>
        <vt:i4>0</vt:i4>
      </vt:variant>
      <vt:variant>
        <vt:i4>5</vt:i4>
      </vt:variant>
      <vt:variant>
        <vt:lpwstr/>
      </vt:variant>
      <vt:variant>
        <vt:lpwstr>_Toc322703672</vt:lpwstr>
      </vt:variant>
      <vt:variant>
        <vt:i4>1441847</vt:i4>
      </vt:variant>
      <vt:variant>
        <vt:i4>14</vt:i4>
      </vt:variant>
      <vt:variant>
        <vt:i4>0</vt:i4>
      </vt:variant>
      <vt:variant>
        <vt:i4>5</vt:i4>
      </vt:variant>
      <vt:variant>
        <vt:lpwstr/>
      </vt:variant>
      <vt:variant>
        <vt:lpwstr>_Toc322703671</vt:lpwstr>
      </vt:variant>
      <vt:variant>
        <vt:i4>1441847</vt:i4>
      </vt:variant>
      <vt:variant>
        <vt:i4>8</vt:i4>
      </vt:variant>
      <vt:variant>
        <vt:i4>0</vt:i4>
      </vt:variant>
      <vt:variant>
        <vt:i4>5</vt:i4>
      </vt:variant>
      <vt:variant>
        <vt:lpwstr/>
      </vt:variant>
      <vt:variant>
        <vt:lpwstr>_Toc322703670</vt:lpwstr>
      </vt:variant>
      <vt:variant>
        <vt:i4>1507383</vt:i4>
      </vt:variant>
      <vt:variant>
        <vt:i4>2</vt:i4>
      </vt:variant>
      <vt:variant>
        <vt:i4>0</vt:i4>
      </vt:variant>
      <vt:variant>
        <vt:i4>5</vt:i4>
      </vt:variant>
      <vt:variant>
        <vt:lpwstr/>
      </vt:variant>
      <vt:variant>
        <vt:lpwstr>_Toc322703669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Sophie Duwelz</dc:creator>
  <cp:keywords/>
  <cp:lastModifiedBy>CORDIER Nathalie</cp:lastModifiedBy>
  <cp:revision>4</cp:revision>
  <cp:lastPrinted>2021-08-10T11:59:00Z</cp:lastPrinted>
  <dcterms:created xsi:type="dcterms:W3CDTF">2025-10-10T14:15:00Z</dcterms:created>
  <dcterms:modified xsi:type="dcterms:W3CDTF">2025-10-15T15:49:00Z</dcterms:modified>
</cp:coreProperties>
</file>